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شناخت نامه قرآن بر پایه قرآن و حدیث فارسی </w:t>
      </w:r>
      <w:r>
        <w:rPr>
          <w:rtl w:val="true"/>
        </w:rPr>
        <w:t xml:space="preserve">- </w:t>
      </w:r>
      <w:r>
        <w:rPr>
          <w:rtl w:val="true"/>
        </w:rPr>
        <w:t xml:space="preserve">عربی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8518_73047245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138520_730472459">
            <w:r>
              <w:rPr>
                <w:webHidden/>
                <w:rStyle w:val="IndexLink"/>
                <w:rtl w:val="true"/>
              </w:rPr>
              <w:t>فهرست اجمالى</w:t>
            </w:r>
            <w:r>
              <w:rPr>
                <w:rStyle w:val="IndexLink"/>
                <w:rtl w:val="true"/>
              </w:rPr>
              <w:tab/>
            </w:r>
            <w:r>
              <w:rPr>
                <w:rStyle w:val="IndexLink"/>
              </w:rPr>
              <w:t>13</w:t>
            </w:r>
          </w:hyperlink>
        </w:p>
        <w:p>
          <w:pPr>
            <w:pStyle w:val="Contents2"/>
            <w:tabs>
              <w:tab w:val="clear" w:pos="8743"/>
              <w:tab w:val="right" w:pos="9026" w:leader="dot"/>
            </w:tabs>
            <w:rPr/>
          </w:pPr>
          <w:hyperlink w:anchor="__RefHeading___Toc2138522_730472459">
            <w:r>
              <w:rPr>
                <w:webHidden/>
                <w:rStyle w:val="IndexLink"/>
                <w:rtl w:val="true"/>
              </w:rPr>
              <w:t>تتمه فصل هفتم</w:t>
            </w:r>
            <w:r>
              <w:rPr>
                <w:rStyle w:val="IndexLink"/>
                <w:rtl w:val="true"/>
              </w:rPr>
              <w:t xml:space="preserve">: </w:t>
            </w:r>
            <w:r>
              <w:rPr>
                <w:rStyle w:val="IndexLink"/>
                <w:rtl w:val="true"/>
              </w:rPr>
              <w:t>فهم حديث</w:t>
            </w:r>
            <w:r>
              <w:rPr>
                <w:rStyle w:val="IndexLink"/>
                <w:rtl w:val="true"/>
              </w:rPr>
              <w:tab/>
            </w:r>
            <w:r>
              <w:rPr>
                <w:rStyle w:val="IndexLink"/>
              </w:rPr>
              <w:t>14</w:t>
            </w:r>
          </w:hyperlink>
        </w:p>
        <w:p>
          <w:pPr>
            <w:pStyle w:val="Contents3"/>
            <w:tabs>
              <w:tab w:val="clear" w:pos="8459"/>
              <w:tab w:val="right" w:pos="9026" w:leader="dot"/>
            </w:tabs>
            <w:rPr/>
          </w:pPr>
          <w:hyperlink w:anchor="__RefHeading___Toc2138524_73047245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138526_730472459">
            <w:r>
              <w:rPr>
                <w:webHidden/>
                <w:rStyle w:val="IndexLink"/>
              </w:rPr>
              <w:t>7/1</w:t>
            </w:r>
            <w:r>
              <w:rPr>
                <w:rStyle w:val="IndexLink"/>
                <w:rtl w:val="true"/>
              </w:rPr>
              <w:t xml:space="preserve">: </w:t>
            </w:r>
            <w:r>
              <w:rPr>
                <w:rStyle w:val="IndexLink"/>
                <w:rtl w:val="true"/>
              </w:rPr>
              <w:t>حديث ما سخت و دشوار ياب است</w:t>
            </w:r>
            <w:r>
              <w:rPr>
                <w:rStyle w:val="IndexLink"/>
                <w:rtl w:val="true"/>
              </w:rPr>
              <w:tab/>
            </w:r>
            <w:r>
              <w:rPr>
                <w:rStyle w:val="IndexLink"/>
              </w:rPr>
              <w:t>15</w:t>
            </w:r>
          </w:hyperlink>
        </w:p>
        <w:p>
          <w:pPr>
            <w:pStyle w:val="Contents3"/>
            <w:tabs>
              <w:tab w:val="clear" w:pos="8459"/>
              <w:tab w:val="right" w:pos="9026" w:leader="dot"/>
            </w:tabs>
            <w:rPr/>
          </w:pPr>
          <w:hyperlink w:anchor="__RefHeading___Toc2138528_730472459">
            <w:r>
              <w:rPr>
                <w:webHidden/>
                <w:rStyle w:val="IndexLink"/>
                <w:rtl w:val="true"/>
              </w:rPr>
              <w:t xml:space="preserve">معناشناسى </w:t>
            </w:r>
            <w:r>
              <w:rPr>
                <w:rStyle w:val="IndexLink"/>
                <w:rtl w:val="true"/>
              </w:rPr>
              <w:t>«</w:t>
            </w:r>
            <w:r>
              <w:rPr>
                <w:rStyle w:val="IndexLink"/>
                <w:rtl w:val="true"/>
              </w:rPr>
              <w:t>حديثنا صَعبٌ مُستَصعَبٌ‌</w:t>
            </w:r>
            <w:r>
              <w:rPr>
                <w:rStyle w:val="IndexLink"/>
                <w:rtl w:val="true"/>
              </w:rPr>
              <w:t>»</w:t>
              <w:tab/>
            </w:r>
            <w:r>
              <w:rPr>
                <w:rStyle w:val="IndexLink"/>
              </w:rPr>
              <w:t>32</w:t>
            </w:r>
          </w:hyperlink>
        </w:p>
        <w:p>
          <w:pPr>
            <w:pStyle w:val="Contents4"/>
            <w:tabs>
              <w:tab w:val="clear" w:pos="8176"/>
              <w:tab w:val="right" w:pos="9026" w:leader="dot"/>
            </w:tabs>
            <w:rPr/>
          </w:pPr>
          <w:hyperlink w:anchor="__RefHeading___Toc2138530_73047245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138532_730472459">
            <w:r>
              <w:rPr>
                <w:webHidden/>
                <w:rStyle w:val="IndexLink"/>
                <w:rtl w:val="true"/>
              </w:rPr>
              <w:t>معناى صَعْب و مُستَصعَب</w:t>
            </w:r>
            <w:r>
              <w:rPr>
                <w:rStyle w:val="IndexLink"/>
                <w:rtl w:val="true"/>
              </w:rPr>
              <w:tab/>
            </w:r>
            <w:r>
              <w:rPr>
                <w:rStyle w:val="IndexLink"/>
              </w:rPr>
              <w:t>33</w:t>
            </w:r>
          </w:hyperlink>
        </w:p>
        <w:p>
          <w:pPr>
            <w:pStyle w:val="Contents4"/>
            <w:tabs>
              <w:tab w:val="clear" w:pos="8176"/>
              <w:tab w:val="right" w:pos="9026" w:leader="dot"/>
            </w:tabs>
            <w:rPr/>
          </w:pPr>
          <w:hyperlink w:anchor="__RefHeading___Toc2138534_730472459">
            <w:r>
              <w:rPr>
                <w:webHidden/>
                <w:rStyle w:val="IndexLink"/>
                <w:rtl w:val="true"/>
              </w:rPr>
              <w:t>معانى احتمالى</w:t>
            </w:r>
            <w:r>
              <w:rPr>
                <w:rStyle w:val="IndexLink"/>
                <w:rtl w:val="true"/>
              </w:rPr>
              <w:tab/>
            </w:r>
            <w:r>
              <w:rPr>
                <w:rStyle w:val="IndexLink"/>
              </w:rPr>
              <w:t>34</w:t>
            </w:r>
          </w:hyperlink>
        </w:p>
        <w:p>
          <w:pPr>
            <w:pStyle w:val="Contents5"/>
            <w:tabs>
              <w:tab w:val="clear" w:pos="7892"/>
              <w:tab w:val="right" w:pos="9026" w:leader="dot"/>
            </w:tabs>
            <w:rPr/>
          </w:pPr>
          <w:hyperlink w:anchor="__RefHeading___Toc2138536_730472459">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2138538_730472459">
            <w:r>
              <w:rPr>
                <w:webHidden/>
                <w:rStyle w:val="IndexLink"/>
              </w:rPr>
              <w:t>1</w:t>
            </w:r>
            <w:r>
              <w:rPr>
                <w:rStyle w:val="IndexLink"/>
                <w:rtl w:val="true"/>
              </w:rPr>
              <w:t xml:space="preserve">. </w:t>
            </w:r>
            <w:r>
              <w:rPr>
                <w:rStyle w:val="IndexLink"/>
                <w:rtl w:val="true"/>
              </w:rPr>
              <w:t>صعوبت علمى</w:t>
            </w:r>
            <w:r>
              <w:rPr>
                <w:rStyle w:val="IndexLink"/>
                <w:rtl w:val="true"/>
              </w:rPr>
              <w:tab/>
            </w:r>
            <w:r>
              <w:rPr>
                <w:rStyle w:val="IndexLink"/>
              </w:rPr>
              <w:t>34</w:t>
            </w:r>
          </w:hyperlink>
        </w:p>
        <w:p>
          <w:pPr>
            <w:pStyle w:val="Contents6"/>
            <w:tabs>
              <w:tab w:val="clear" w:pos="7609"/>
              <w:tab w:val="right" w:pos="9026" w:leader="dot"/>
            </w:tabs>
            <w:rPr/>
          </w:pPr>
          <w:hyperlink w:anchor="__RefHeading___Toc2138540_730472459">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2138542_730472459">
            <w:r>
              <w:rPr>
                <w:webHidden/>
                <w:rStyle w:val="IndexLink"/>
                <w:rtl w:val="true"/>
              </w:rPr>
              <w:t>نقد</w:t>
            </w:r>
            <w:r>
              <w:rPr>
                <w:rStyle w:val="IndexLink"/>
                <w:rtl w:val="true"/>
              </w:rPr>
              <w:tab/>
            </w:r>
            <w:r>
              <w:rPr>
                <w:rStyle w:val="IndexLink"/>
              </w:rPr>
              <w:t>35</w:t>
            </w:r>
          </w:hyperlink>
        </w:p>
        <w:p>
          <w:pPr>
            <w:pStyle w:val="Contents5"/>
            <w:tabs>
              <w:tab w:val="clear" w:pos="7892"/>
              <w:tab w:val="right" w:pos="9026" w:leader="dot"/>
            </w:tabs>
            <w:rPr/>
          </w:pPr>
          <w:hyperlink w:anchor="__RefHeading___Toc2138544_730472459">
            <w:r>
              <w:rPr>
                <w:webHidden/>
                <w:rStyle w:val="IndexLink"/>
              </w:rPr>
              <w:t>2</w:t>
            </w:r>
            <w:r>
              <w:rPr>
                <w:rStyle w:val="IndexLink"/>
                <w:rtl w:val="true"/>
              </w:rPr>
              <w:t xml:space="preserve">. </w:t>
            </w:r>
            <w:r>
              <w:rPr>
                <w:rStyle w:val="IndexLink"/>
                <w:rtl w:val="true"/>
              </w:rPr>
              <w:t>صعوبت شناخت و پذيرش كمالات اهل بيت عليهم السلام</w:t>
            </w:r>
            <w:r>
              <w:rPr>
                <w:rStyle w:val="IndexLink"/>
                <w:rtl w:val="true"/>
              </w:rPr>
              <w:tab/>
            </w:r>
            <w:r>
              <w:rPr>
                <w:rStyle w:val="IndexLink"/>
              </w:rPr>
              <w:t>36</w:t>
            </w:r>
          </w:hyperlink>
        </w:p>
        <w:p>
          <w:pPr>
            <w:pStyle w:val="Contents6"/>
            <w:tabs>
              <w:tab w:val="clear" w:pos="7609"/>
              <w:tab w:val="right" w:pos="9026" w:leader="dot"/>
            </w:tabs>
            <w:rPr/>
          </w:pPr>
          <w:hyperlink w:anchor="__RefHeading___Toc2138546_730472459">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2138548_730472459">
            <w:r>
              <w:rPr>
                <w:webHidden/>
                <w:rStyle w:val="IndexLink"/>
                <w:rtl w:val="true"/>
              </w:rPr>
              <w:t>قرينه هاى داخلى</w:t>
            </w:r>
            <w:r>
              <w:rPr>
                <w:rStyle w:val="IndexLink"/>
                <w:rtl w:val="true"/>
              </w:rPr>
              <w:tab/>
            </w:r>
            <w:r>
              <w:rPr>
                <w:rStyle w:val="IndexLink"/>
              </w:rPr>
              <w:t>38</w:t>
            </w:r>
          </w:hyperlink>
        </w:p>
        <w:p>
          <w:pPr>
            <w:pStyle w:val="Contents6"/>
            <w:tabs>
              <w:tab w:val="clear" w:pos="7609"/>
              <w:tab w:val="right" w:pos="9026" w:leader="dot"/>
            </w:tabs>
            <w:rPr/>
          </w:pPr>
          <w:hyperlink w:anchor="__RefHeading___Toc2138550_730472459">
            <w:r>
              <w:rPr>
                <w:webHidden/>
                <w:rStyle w:val="IndexLink"/>
                <w:rtl w:val="true"/>
              </w:rPr>
              <w:t>قرينه هاى خارجى</w:t>
            </w:r>
            <w:r>
              <w:rPr>
                <w:rStyle w:val="IndexLink"/>
                <w:rtl w:val="true"/>
              </w:rPr>
              <w:tab/>
            </w:r>
            <w:r>
              <w:rPr>
                <w:rStyle w:val="IndexLink"/>
              </w:rPr>
              <w:t>40</w:t>
            </w:r>
          </w:hyperlink>
        </w:p>
        <w:p>
          <w:pPr>
            <w:pStyle w:val="Contents4"/>
            <w:tabs>
              <w:tab w:val="clear" w:pos="8176"/>
              <w:tab w:val="right" w:pos="9026" w:leader="dot"/>
            </w:tabs>
            <w:rPr/>
          </w:pPr>
          <w:hyperlink w:anchor="__RefHeading___Toc2138552_730472459">
            <w:r>
              <w:rPr>
                <w:webHidden/>
                <w:rStyle w:val="IndexLink"/>
                <w:rtl w:val="true"/>
              </w:rPr>
              <w:t>متن مختصر</w:t>
            </w:r>
            <w:r>
              <w:rPr>
                <w:rStyle w:val="IndexLink"/>
                <w:rtl w:val="true"/>
              </w:rPr>
              <w:tab/>
            </w:r>
            <w:r>
              <w:rPr>
                <w:rStyle w:val="IndexLink"/>
              </w:rPr>
              <w:t>41</w:t>
            </w:r>
          </w:hyperlink>
        </w:p>
        <w:p>
          <w:pPr>
            <w:pStyle w:val="Contents4"/>
            <w:tabs>
              <w:tab w:val="clear" w:pos="8176"/>
              <w:tab w:val="right" w:pos="9026" w:leader="dot"/>
            </w:tabs>
            <w:rPr/>
          </w:pPr>
          <w:hyperlink w:anchor="__RefHeading___Toc2138554_730472459">
            <w:r>
              <w:rPr>
                <w:webHidden/>
                <w:rStyle w:val="IndexLink"/>
                <w:rtl w:val="true"/>
              </w:rPr>
              <w:t>متن تفصيلى</w:t>
            </w:r>
            <w:r>
              <w:rPr>
                <w:rStyle w:val="IndexLink"/>
                <w:rtl w:val="true"/>
              </w:rPr>
              <w:tab/>
            </w:r>
            <w:r>
              <w:rPr>
                <w:rStyle w:val="IndexLink"/>
              </w:rPr>
              <w:t>42</w:t>
            </w:r>
          </w:hyperlink>
        </w:p>
        <w:p>
          <w:pPr>
            <w:pStyle w:val="Contents4"/>
            <w:tabs>
              <w:tab w:val="clear" w:pos="8176"/>
              <w:tab w:val="right" w:pos="9026" w:leader="dot"/>
            </w:tabs>
            <w:rPr/>
          </w:pPr>
          <w:hyperlink w:anchor="__RefHeading___Toc2138556_730472459">
            <w:r>
              <w:rPr>
                <w:webHidden/>
                <w:rStyle w:val="IndexLink"/>
                <w:rtl w:val="true"/>
              </w:rPr>
              <w:t>نظر برگزيده</w:t>
            </w:r>
            <w:r>
              <w:rPr>
                <w:rStyle w:val="IndexLink"/>
                <w:rtl w:val="true"/>
              </w:rPr>
              <w:tab/>
            </w:r>
            <w:r>
              <w:rPr>
                <w:rStyle w:val="IndexLink"/>
              </w:rPr>
              <w:t>43</w:t>
            </w:r>
          </w:hyperlink>
        </w:p>
        <w:p>
          <w:pPr>
            <w:pStyle w:val="Contents4"/>
            <w:tabs>
              <w:tab w:val="clear" w:pos="8176"/>
              <w:tab w:val="right" w:pos="9026" w:leader="dot"/>
            </w:tabs>
            <w:rPr/>
          </w:pPr>
          <w:hyperlink w:anchor="__RefHeading___Toc2138558_730472459">
            <w:r>
              <w:rPr>
                <w:webHidden/>
                <w:rStyle w:val="IndexLink"/>
                <w:rtl w:val="true"/>
              </w:rPr>
              <w:t>نتيجۀ سخن</w:t>
            </w:r>
            <w:r>
              <w:rPr>
                <w:rStyle w:val="IndexLink"/>
                <w:rtl w:val="true"/>
              </w:rPr>
              <w:tab/>
            </w:r>
            <w:r>
              <w:rPr>
                <w:rStyle w:val="IndexLink"/>
              </w:rPr>
              <w:t>47</w:t>
            </w:r>
          </w:hyperlink>
        </w:p>
        <w:p>
          <w:pPr>
            <w:pStyle w:val="Contents2"/>
            <w:tabs>
              <w:tab w:val="clear" w:pos="8743"/>
              <w:tab w:val="right" w:pos="9026" w:leader="dot"/>
            </w:tabs>
            <w:rPr/>
          </w:pPr>
          <w:hyperlink w:anchor="__RefHeading___Toc2138560_730472459">
            <w:r>
              <w:rPr>
                <w:webHidden/>
                <w:rStyle w:val="IndexLink"/>
                <w:rtl w:val="true"/>
              </w:rPr>
              <w:t>فصل هشتم</w:t>
            </w:r>
            <w:r>
              <w:rPr>
                <w:rStyle w:val="IndexLink"/>
                <w:rtl w:val="true"/>
              </w:rPr>
              <w:t xml:space="preserve">: </w:t>
            </w:r>
            <w:r>
              <w:rPr>
                <w:rStyle w:val="IndexLink"/>
                <w:rtl w:val="true"/>
              </w:rPr>
              <w:t>معيارهاى درستى حديث</w:t>
            </w:r>
            <w:r>
              <w:rPr>
                <w:rStyle w:val="IndexLink"/>
                <w:rtl w:val="true"/>
              </w:rPr>
              <w:tab/>
            </w:r>
            <w:r>
              <w:rPr>
                <w:rStyle w:val="IndexLink"/>
              </w:rPr>
              <w:t>49</w:t>
            </w:r>
          </w:hyperlink>
        </w:p>
        <w:p>
          <w:pPr>
            <w:pStyle w:val="Contents3"/>
            <w:tabs>
              <w:tab w:val="clear" w:pos="8459"/>
              <w:tab w:val="right" w:pos="9026" w:leader="dot"/>
            </w:tabs>
            <w:rPr/>
          </w:pPr>
          <w:hyperlink w:anchor="__RefHeading___Toc2138562_730472459">
            <w:r>
              <w:rPr>
                <w:webHidden/>
                <w:rStyle w:val="IndexLink"/>
              </w:rPr>
              <w:t>8/1</w:t>
            </w:r>
            <w:r>
              <w:rPr>
                <w:rStyle w:val="IndexLink"/>
                <w:rtl w:val="true"/>
              </w:rPr>
              <w:t xml:space="preserve">: </w:t>
            </w:r>
            <w:r>
              <w:rPr>
                <w:rStyle w:val="IndexLink"/>
                <w:rtl w:val="true"/>
              </w:rPr>
              <w:t>موافقت با قرآن</w:t>
            </w:r>
            <w:r>
              <w:rPr>
                <w:rStyle w:val="IndexLink"/>
                <w:rtl w:val="true"/>
              </w:rPr>
              <w:tab/>
            </w:r>
            <w:r>
              <w:rPr>
                <w:rStyle w:val="IndexLink"/>
              </w:rPr>
              <w:t>49</w:t>
            </w:r>
          </w:hyperlink>
        </w:p>
        <w:p>
          <w:pPr>
            <w:pStyle w:val="Contents3"/>
            <w:tabs>
              <w:tab w:val="clear" w:pos="8459"/>
              <w:tab w:val="right" w:pos="9026" w:leader="dot"/>
            </w:tabs>
            <w:rPr/>
          </w:pPr>
          <w:hyperlink w:anchor="__RefHeading___Toc2138564_730472459">
            <w:r>
              <w:rPr>
                <w:webHidden/>
                <w:rStyle w:val="IndexLink"/>
              </w:rPr>
              <w:t>8/2</w:t>
            </w:r>
            <w:r>
              <w:rPr>
                <w:rStyle w:val="IndexLink"/>
                <w:rtl w:val="true"/>
              </w:rPr>
              <w:t xml:space="preserve">: </w:t>
            </w:r>
            <w:r>
              <w:rPr>
                <w:rStyle w:val="IndexLink"/>
                <w:rtl w:val="true"/>
              </w:rPr>
              <w:t>موافقت با كتاب و سنّت</w:t>
            </w:r>
            <w:r>
              <w:rPr>
                <w:rStyle w:val="IndexLink"/>
                <w:rtl w:val="true"/>
              </w:rPr>
              <w:tab/>
            </w:r>
            <w:r>
              <w:rPr>
                <w:rStyle w:val="IndexLink"/>
              </w:rPr>
              <w:t>57</w:t>
            </w:r>
          </w:hyperlink>
        </w:p>
        <w:p>
          <w:pPr>
            <w:pStyle w:val="Contents3"/>
            <w:tabs>
              <w:tab w:val="clear" w:pos="8459"/>
              <w:tab w:val="right" w:pos="9026" w:leader="dot"/>
            </w:tabs>
            <w:rPr/>
          </w:pPr>
          <w:hyperlink w:anchor="__RefHeading___Toc2138566_730472459">
            <w:r>
              <w:rPr>
                <w:webHidden/>
                <w:rStyle w:val="IndexLink"/>
              </w:rPr>
              <w:t>8/3</w:t>
            </w:r>
            <w:r>
              <w:rPr>
                <w:rStyle w:val="IndexLink"/>
                <w:rtl w:val="true"/>
              </w:rPr>
              <w:t xml:space="preserve">: </w:t>
            </w:r>
            <w:r>
              <w:rPr>
                <w:rStyle w:val="IndexLink"/>
                <w:rtl w:val="true"/>
              </w:rPr>
              <w:t>موافقت با قلب و فطرت</w:t>
            </w:r>
            <w:r>
              <w:rPr>
                <w:rStyle w:val="IndexLink"/>
                <w:rtl w:val="true"/>
              </w:rPr>
              <w:tab/>
            </w:r>
            <w:r>
              <w:rPr>
                <w:rStyle w:val="IndexLink"/>
              </w:rPr>
              <w:t>59</w:t>
            </w:r>
          </w:hyperlink>
        </w:p>
        <w:p>
          <w:pPr>
            <w:pStyle w:val="Contents3"/>
            <w:tabs>
              <w:tab w:val="clear" w:pos="8459"/>
              <w:tab w:val="right" w:pos="9026" w:leader="dot"/>
            </w:tabs>
            <w:rPr/>
          </w:pPr>
          <w:hyperlink w:anchor="__RefHeading___Toc2138568_730472459">
            <w:r>
              <w:rPr>
                <w:webHidden/>
                <w:rStyle w:val="IndexLink"/>
              </w:rPr>
              <w:t>8/4</w:t>
            </w:r>
            <w:r>
              <w:rPr>
                <w:rStyle w:val="IndexLink"/>
                <w:rtl w:val="true"/>
              </w:rPr>
              <w:t xml:space="preserve">: </w:t>
            </w:r>
            <w:r>
              <w:rPr>
                <w:rStyle w:val="IndexLink"/>
                <w:rtl w:val="true"/>
              </w:rPr>
              <w:t>موافقت با حقّ‌</w:t>
            </w:r>
            <w:r>
              <w:rPr>
                <w:rStyle w:val="IndexLink"/>
                <w:rtl w:val="true"/>
              </w:rPr>
              <w:tab/>
            </w:r>
            <w:r>
              <w:rPr>
                <w:rStyle w:val="IndexLink"/>
              </w:rPr>
              <w:t>61</w:t>
            </w:r>
          </w:hyperlink>
        </w:p>
        <w:p>
          <w:pPr>
            <w:pStyle w:val="Contents3"/>
            <w:tabs>
              <w:tab w:val="clear" w:pos="8459"/>
              <w:tab w:val="right" w:pos="9026" w:leader="dot"/>
            </w:tabs>
            <w:rPr/>
          </w:pPr>
          <w:hyperlink w:anchor="__RefHeading___Toc2138570_730472459">
            <w:r>
              <w:rPr>
                <w:webHidden/>
                <w:rStyle w:val="IndexLink"/>
                <w:rtl w:val="true"/>
              </w:rPr>
              <w:t>اعتبار سنجى حديث</w:t>
            </w:r>
            <w:r>
              <w:rPr>
                <w:rStyle w:val="IndexLink"/>
                <w:rtl w:val="true"/>
              </w:rPr>
              <w:tab/>
            </w:r>
            <w:r>
              <w:rPr>
                <w:rStyle w:val="IndexLink"/>
              </w:rPr>
              <w:t>64</w:t>
            </w:r>
          </w:hyperlink>
        </w:p>
        <w:p>
          <w:pPr>
            <w:pStyle w:val="Contents4"/>
            <w:tabs>
              <w:tab w:val="clear" w:pos="8176"/>
              <w:tab w:val="right" w:pos="9026" w:leader="dot"/>
            </w:tabs>
            <w:rPr/>
          </w:pPr>
          <w:hyperlink w:anchor="__RefHeading___Toc2138572_730472459">
            <w:r>
              <w:rPr>
                <w:webHidden/>
                <w:rStyle w:val="IndexLink"/>
              </w:rPr>
              <w:t>1</w:t>
            </w:r>
            <w:r>
              <w:rPr>
                <w:rStyle w:val="IndexLink"/>
                <w:rtl w:val="true"/>
              </w:rPr>
              <w:t xml:space="preserve">. </w:t>
            </w:r>
            <w:r>
              <w:rPr>
                <w:rStyle w:val="IndexLink"/>
                <w:rtl w:val="true"/>
              </w:rPr>
              <w:t>معنا و ضرورت نقد حديث</w:t>
            </w:r>
            <w:r>
              <w:rPr>
                <w:rStyle w:val="IndexLink"/>
                <w:rtl w:val="true"/>
              </w:rPr>
              <w:tab/>
            </w:r>
            <w:r>
              <w:rPr>
                <w:rStyle w:val="IndexLink"/>
              </w:rPr>
              <w:t>64</w:t>
            </w:r>
          </w:hyperlink>
        </w:p>
        <w:p>
          <w:pPr>
            <w:pStyle w:val="Contents4"/>
            <w:tabs>
              <w:tab w:val="clear" w:pos="8176"/>
              <w:tab w:val="right" w:pos="9026" w:leader="dot"/>
            </w:tabs>
            <w:rPr/>
          </w:pPr>
          <w:hyperlink w:anchor="__RefHeading___Toc2138574_730472459">
            <w:r>
              <w:rPr>
                <w:webHidden/>
                <w:rStyle w:val="IndexLink"/>
              </w:rPr>
              <w:t>2</w:t>
            </w:r>
            <w:r>
              <w:rPr>
                <w:rStyle w:val="IndexLink"/>
                <w:rtl w:val="true"/>
              </w:rPr>
              <w:t xml:space="preserve">. </w:t>
            </w:r>
            <w:r>
              <w:rPr>
                <w:rStyle w:val="IndexLink"/>
                <w:rtl w:val="true"/>
              </w:rPr>
              <w:t>گونه هاى نقد حديث</w:t>
            </w:r>
            <w:r>
              <w:rPr>
                <w:rStyle w:val="IndexLink"/>
                <w:rtl w:val="true"/>
              </w:rPr>
              <w:tab/>
            </w:r>
            <w:r>
              <w:rPr>
                <w:rStyle w:val="IndexLink"/>
              </w:rPr>
              <w:t>65</w:t>
            </w:r>
          </w:hyperlink>
        </w:p>
        <w:p>
          <w:pPr>
            <w:pStyle w:val="Contents5"/>
            <w:tabs>
              <w:tab w:val="clear" w:pos="7892"/>
              <w:tab w:val="right" w:pos="9026" w:leader="dot"/>
            </w:tabs>
            <w:rPr/>
          </w:pPr>
          <w:hyperlink w:anchor="__RefHeading___Toc2138576_730472459">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2138578_730472459">
            <w:r>
              <w:rPr>
                <w:webHidden/>
                <w:rStyle w:val="IndexLink"/>
              </w:rPr>
              <w:t>2/1</w:t>
            </w:r>
            <w:r>
              <w:rPr>
                <w:rStyle w:val="IndexLink"/>
                <w:rtl w:val="true"/>
              </w:rPr>
              <w:t xml:space="preserve">. </w:t>
            </w:r>
            <w:r>
              <w:rPr>
                <w:rStyle w:val="IndexLink"/>
                <w:rtl w:val="true"/>
              </w:rPr>
              <w:t xml:space="preserve">نقد </w:t>
            </w:r>
            <w:r>
              <w:rPr>
                <w:rStyle w:val="IndexLink"/>
                <w:rtl w:val="true"/>
              </w:rPr>
              <w:t>(</w:t>
            </w:r>
            <w:r>
              <w:rPr>
                <w:rStyle w:val="IndexLink"/>
                <w:rtl w:val="true"/>
              </w:rPr>
              <w:t>بيرونى</w:t>
            </w:r>
            <w:r>
              <w:rPr>
                <w:rStyle w:val="IndexLink"/>
                <w:rtl w:val="true"/>
              </w:rPr>
              <w:t xml:space="preserve">) </w:t>
            </w:r>
            <w:r>
              <w:rPr>
                <w:rStyle w:val="IndexLink"/>
                <w:rtl w:val="true"/>
              </w:rPr>
              <w:t>حديث</w:t>
            </w:r>
            <w:r>
              <w:rPr>
                <w:rStyle w:val="IndexLink"/>
                <w:rtl w:val="true"/>
              </w:rPr>
              <w:tab/>
            </w:r>
            <w:r>
              <w:rPr>
                <w:rStyle w:val="IndexLink"/>
              </w:rPr>
              <w:t>66</w:t>
            </w:r>
          </w:hyperlink>
        </w:p>
        <w:p>
          <w:pPr>
            <w:pStyle w:val="Contents6"/>
            <w:tabs>
              <w:tab w:val="clear" w:pos="7609"/>
              <w:tab w:val="right" w:pos="9026" w:leader="dot"/>
            </w:tabs>
            <w:rPr/>
          </w:pPr>
          <w:hyperlink w:anchor="__RefHeading___Toc2138580_730472459">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2138582_730472459">
            <w:r>
              <w:rPr>
                <w:webHidden/>
                <w:rStyle w:val="IndexLink"/>
              </w:rPr>
              <w:t>2/1-1</w:t>
            </w:r>
            <w:r>
              <w:rPr>
                <w:rStyle w:val="IndexLink"/>
                <w:rtl w:val="true"/>
              </w:rPr>
              <w:t xml:space="preserve">. </w:t>
            </w:r>
            <w:r>
              <w:rPr>
                <w:rStyle w:val="IndexLink"/>
                <w:rtl w:val="true"/>
              </w:rPr>
              <w:t>ضعف مأخذ</w:t>
            </w:r>
            <w:r>
              <w:rPr>
                <w:rStyle w:val="IndexLink"/>
                <w:rtl w:val="true"/>
              </w:rPr>
              <w:tab/>
            </w:r>
            <w:r>
              <w:rPr>
                <w:rStyle w:val="IndexLink"/>
              </w:rPr>
              <w:t>66</w:t>
            </w:r>
          </w:hyperlink>
        </w:p>
        <w:p>
          <w:pPr>
            <w:pStyle w:val="Contents6"/>
            <w:tabs>
              <w:tab w:val="clear" w:pos="7609"/>
              <w:tab w:val="right" w:pos="9026" w:leader="dot"/>
            </w:tabs>
            <w:rPr/>
          </w:pPr>
          <w:hyperlink w:anchor="__RefHeading___Toc2138584_730472459">
            <w:r>
              <w:rPr>
                <w:webHidden/>
                <w:rStyle w:val="IndexLink"/>
              </w:rPr>
              <w:t>2/1-2</w:t>
            </w:r>
            <w:r>
              <w:rPr>
                <w:rStyle w:val="IndexLink"/>
                <w:rtl w:val="true"/>
              </w:rPr>
              <w:t xml:space="preserve">. </w:t>
            </w:r>
            <w:r>
              <w:rPr>
                <w:rStyle w:val="IndexLink"/>
                <w:rtl w:val="true"/>
              </w:rPr>
              <w:t>گسستگى سند</w:t>
            </w:r>
            <w:r>
              <w:rPr>
                <w:rStyle w:val="IndexLink"/>
                <w:rtl w:val="true"/>
              </w:rPr>
              <w:tab/>
            </w:r>
            <w:r>
              <w:rPr>
                <w:rStyle w:val="IndexLink"/>
              </w:rPr>
              <w:t>67</w:t>
            </w:r>
          </w:hyperlink>
        </w:p>
        <w:p>
          <w:pPr>
            <w:pStyle w:val="Contents6"/>
            <w:tabs>
              <w:tab w:val="clear" w:pos="7609"/>
              <w:tab w:val="right" w:pos="9026" w:leader="dot"/>
            </w:tabs>
            <w:rPr/>
          </w:pPr>
          <w:hyperlink w:anchor="__RefHeading___Toc2138586_730472459">
            <w:r>
              <w:rPr>
                <w:webHidden/>
                <w:rStyle w:val="IndexLink"/>
              </w:rPr>
              <w:t>2/1-3</w:t>
            </w:r>
            <w:r>
              <w:rPr>
                <w:rStyle w:val="IndexLink"/>
                <w:rtl w:val="true"/>
              </w:rPr>
              <w:t xml:space="preserve">. </w:t>
            </w:r>
            <w:r>
              <w:rPr>
                <w:rStyle w:val="IndexLink"/>
                <w:rtl w:val="true"/>
              </w:rPr>
              <w:t>دروغ گو بودن راوى</w:t>
            </w:r>
            <w:r>
              <w:rPr>
                <w:rStyle w:val="IndexLink"/>
                <w:rtl w:val="true"/>
              </w:rPr>
              <w:tab/>
            </w:r>
            <w:r>
              <w:rPr>
                <w:rStyle w:val="IndexLink"/>
              </w:rPr>
              <w:t>68</w:t>
            </w:r>
          </w:hyperlink>
        </w:p>
        <w:p>
          <w:pPr>
            <w:pStyle w:val="Contents5"/>
            <w:tabs>
              <w:tab w:val="clear" w:pos="7892"/>
              <w:tab w:val="right" w:pos="9026" w:leader="dot"/>
            </w:tabs>
            <w:rPr/>
          </w:pPr>
          <w:hyperlink w:anchor="__RefHeading___Toc2138588_730472459">
            <w:r>
              <w:rPr>
                <w:webHidden/>
                <w:rStyle w:val="IndexLink"/>
              </w:rPr>
              <w:t>2/2</w:t>
            </w:r>
            <w:r>
              <w:rPr>
                <w:rStyle w:val="IndexLink"/>
                <w:rtl w:val="true"/>
              </w:rPr>
              <w:t xml:space="preserve">. </w:t>
            </w:r>
            <w:r>
              <w:rPr>
                <w:rStyle w:val="IndexLink"/>
                <w:rtl w:val="true"/>
              </w:rPr>
              <w:t xml:space="preserve">نقد </w:t>
            </w:r>
            <w:r>
              <w:rPr>
                <w:rStyle w:val="IndexLink"/>
                <w:rtl w:val="true"/>
              </w:rPr>
              <w:t>(</w:t>
            </w:r>
            <w:r>
              <w:rPr>
                <w:rStyle w:val="IndexLink"/>
                <w:rtl w:val="true"/>
              </w:rPr>
              <w:t>درونى</w:t>
            </w:r>
            <w:r>
              <w:rPr>
                <w:rStyle w:val="IndexLink"/>
                <w:rtl w:val="true"/>
              </w:rPr>
              <w:t xml:space="preserve">) </w:t>
            </w:r>
            <w:r>
              <w:rPr>
                <w:rStyle w:val="IndexLink"/>
                <w:rtl w:val="true"/>
              </w:rPr>
              <w:t>حديث</w:t>
            </w:r>
            <w:r>
              <w:rPr>
                <w:rStyle w:val="IndexLink"/>
                <w:rtl w:val="true"/>
              </w:rPr>
              <w:tab/>
            </w:r>
            <w:r>
              <w:rPr>
                <w:rStyle w:val="IndexLink"/>
              </w:rPr>
              <w:t>69</w:t>
            </w:r>
          </w:hyperlink>
        </w:p>
        <w:p>
          <w:pPr>
            <w:pStyle w:val="Contents4"/>
            <w:tabs>
              <w:tab w:val="clear" w:pos="8176"/>
              <w:tab w:val="right" w:pos="9026" w:leader="dot"/>
            </w:tabs>
            <w:rPr/>
          </w:pPr>
          <w:hyperlink w:anchor="__RefHeading___Toc2138590_730472459">
            <w:r>
              <w:rPr>
                <w:webHidden/>
                <w:rStyle w:val="IndexLink"/>
              </w:rPr>
              <w:t>3</w:t>
            </w:r>
            <w:r>
              <w:rPr>
                <w:rStyle w:val="IndexLink"/>
                <w:rtl w:val="true"/>
              </w:rPr>
              <w:t xml:space="preserve">. </w:t>
            </w:r>
            <w:r>
              <w:rPr>
                <w:rStyle w:val="IndexLink"/>
                <w:rtl w:val="true"/>
              </w:rPr>
              <w:t>معيارهاى نقد محتوايى حديث</w:t>
            </w:r>
            <w:r>
              <w:rPr>
                <w:rStyle w:val="IndexLink"/>
                <w:rtl w:val="true"/>
              </w:rPr>
              <w:tab/>
            </w:r>
            <w:r>
              <w:rPr>
                <w:rStyle w:val="IndexLink"/>
              </w:rPr>
              <w:t>70</w:t>
            </w:r>
          </w:hyperlink>
        </w:p>
        <w:p>
          <w:pPr>
            <w:pStyle w:val="Contents5"/>
            <w:tabs>
              <w:tab w:val="clear" w:pos="7892"/>
              <w:tab w:val="right" w:pos="9026" w:leader="dot"/>
            </w:tabs>
            <w:rPr/>
          </w:pPr>
          <w:hyperlink w:anchor="__RefHeading___Toc2138592_730472459">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2138594_730472459">
            <w:r>
              <w:rPr>
                <w:webHidden/>
                <w:rStyle w:val="IndexLink"/>
              </w:rPr>
              <w:t>3/1</w:t>
            </w:r>
            <w:r>
              <w:rPr>
                <w:rStyle w:val="IndexLink"/>
                <w:rtl w:val="true"/>
              </w:rPr>
              <w:t xml:space="preserve">. </w:t>
            </w:r>
            <w:r>
              <w:rPr>
                <w:rStyle w:val="IndexLink"/>
                <w:rtl w:val="true"/>
              </w:rPr>
              <w:t>معيار اوّل</w:t>
            </w:r>
            <w:r>
              <w:rPr>
                <w:rStyle w:val="IndexLink"/>
                <w:rtl w:val="true"/>
              </w:rPr>
              <w:t xml:space="preserve">: </w:t>
            </w:r>
            <w:r>
              <w:rPr>
                <w:rStyle w:val="IndexLink"/>
                <w:rtl w:val="true"/>
              </w:rPr>
              <w:t>قرآن</w:t>
            </w:r>
            <w:r>
              <w:rPr>
                <w:rStyle w:val="IndexLink"/>
                <w:rtl w:val="true"/>
              </w:rPr>
              <w:tab/>
            </w:r>
            <w:r>
              <w:rPr>
                <w:rStyle w:val="IndexLink"/>
              </w:rPr>
              <w:t>71</w:t>
            </w:r>
          </w:hyperlink>
        </w:p>
        <w:p>
          <w:pPr>
            <w:pStyle w:val="Contents6"/>
            <w:tabs>
              <w:tab w:val="clear" w:pos="7609"/>
              <w:tab w:val="right" w:pos="9026" w:leader="dot"/>
            </w:tabs>
            <w:rPr/>
          </w:pPr>
          <w:hyperlink w:anchor="__RefHeading___Toc2138596_730472459">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2138598_730472459">
            <w:r>
              <w:rPr>
                <w:webHidden/>
                <w:rStyle w:val="IndexLink"/>
                <w:rtl w:val="true"/>
              </w:rPr>
              <w:t>گسترۀ كاربرد معيار قرآن</w:t>
            </w:r>
            <w:r>
              <w:rPr>
                <w:rStyle w:val="IndexLink"/>
                <w:rtl w:val="true"/>
              </w:rPr>
              <w:tab/>
            </w:r>
            <w:r>
              <w:rPr>
                <w:rStyle w:val="IndexLink"/>
              </w:rPr>
              <w:t>74</w:t>
            </w:r>
          </w:hyperlink>
        </w:p>
        <w:p>
          <w:pPr>
            <w:pStyle w:val="Contents5"/>
            <w:tabs>
              <w:tab w:val="clear" w:pos="7892"/>
              <w:tab w:val="right" w:pos="9026" w:leader="dot"/>
            </w:tabs>
            <w:rPr/>
          </w:pPr>
          <w:hyperlink w:anchor="__RefHeading___Toc2138600_730472459">
            <w:r>
              <w:rPr>
                <w:webHidden/>
                <w:rStyle w:val="IndexLink"/>
              </w:rPr>
              <w:t>3/2</w:t>
            </w:r>
            <w:r>
              <w:rPr>
                <w:rStyle w:val="IndexLink"/>
                <w:rtl w:val="true"/>
              </w:rPr>
              <w:t xml:space="preserve">. </w:t>
            </w:r>
            <w:r>
              <w:rPr>
                <w:rStyle w:val="IndexLink"/>
                <w:rtl w:val="true"/>
              </w:rPr>
              <w:t>معيار دوم</w:t>
            </w:r>
            <w:r>
              <w:rPr>
                <w:rStyle w:val="IndexLink"/>
                <w:rtl w:val="true"/>
              </w:rPr>
              <w:t xml:space="preserve">: </w:t>
            </w:r>
            <w:r>
              <w:rPr>
                <w:rStyle w:val="IndexLink"/>
                <w:rtl w:val="true"/>
              </w:rPr>
              <w:t>سنّت</w:t>
            </w:r>
            <w:r>
              <w:rPr>
                <w:rStyle w:val="IndexLink"/>
                <w:rtl w:val="true"/>
              </w:rPr>
              <w:tab/>
            </w:r>
            <w:r>
              <w:rPr>
                <w:rStyle w:val="IndexLink"/>
              </w:rPr>
              <w:t>77</w:t>
            </w:r>
          </w:hyperlink>
        </w:p>
        <w:p>
          <w:pPr>
            <w:pStyle w:val="Contents5"/>
            <w:tabs>
              <w:tab w:val="clear" w:pos="7892"/>
              <w:tab w:val="right" w:pos="9026" w:leader="dot"/>
            </w:tabs>
            <w:rPr/>
          </w:pPr>
          <w:hyperlink w:anchor="__RefHeading___Toc2138602_730472459">
            <w:r>
              <w:rPr>
                <w:webHidden/>
                <w:rStyle w:val="IndexLink"/>
              </w:rPr>
              <w:t>3/3</w:t>
            </w:r>
            <w:r>
              <w:rPr>
                <w:rStyle w:val="IndexLink"/>
                <w:rtl w:val="true"/>
              </w:rPr>
              <w:t xml:space="preserve">. </w:t>
            </w:r>
            <w:r>
              <w:rPr>
                <w:rStyle w:val="IndexLink"/>
                <w:rtl w:val="true"/>
              </w:rPr>
              <w:t>معيار سوم</w:t>
            </w:r>
            <w:r>
              <w:rPr>
                <w:rStyle w:val="IndexLink"/>
                <w:rtl w:val="true"/>
              </w:rPr>
              <w:t xml:space="preserve">: </w:t>
            </w:r>
            <w:r>
              <w:rPr>
                <w:rStyle w:val="IndexLink"/>
                <w:rtl w:val="true"/>
              </w:rPr>
              <w:t>مسلّمات دينى و مذهبى</w:t>
            </w:r>
            <w:r>
              <w:rPr>
                <w:rStyle w:val="IndexLink"/>
                <w:rtl w:val="true"/>
              </w:rPr>
              <w:tab/>
            </w:r>
            <w:r>
              <w:rPr>
                <w:rStyle w:val="IndexLink"/>
              </w:rPr>
              <w:t>80</w:t>
            </w:r>
          </w:hyperlink>
        </w:p>
        <w:p>
          <w:pPr>
            <w:pStyle w:val="Contents5"/>
            <w:tabs>
              <w:tab w:val="clear" w:pos="7892"/>
              <w:tab w:val="right" w:pos="9026" w:leader="dot"/>
            </w:tabs>
            <w:rPr/>
          </w:pPr>
          <w:hyperlink w:anchor="__RefHeading___Toc2138604_730472459">
            <w:r>
              <w:rPr>
                <w:webHidden/>
                <w:rStyle w:val="IndexLink"/>
              </w:rPr>
              <w:t>3/4</w:t>
            </w:r>
            <w:r>
              <w:rPr>
                <w:rStyle w:val="IndexLink"/>
                <w:rtl w:val="true"/>
              </w:rPr>
              <w:t xml:space="preserve">. </w:t>
            </w:r>
            <w:r>
              <w:rPr>
                <w:rStyle w:val="IndexLink"/>
                <w:rtl w:val="true"/>
              </w:rPr>
              <w:t>معيار چهارم</w:t>
            </w:r>
            <w:r>
              <w:rPr>
                <w:rStyle w:val="IndexLink"/>
                <w:rtl w:val="true"/>
              </w:rPr>
              <w:t xml:space="preserve">: </w:t>
            </w:r>
            <w:r>
              <w:rPr>
                <w:rStyle w:val="IndexLink"/>
                <w:rtl w:val="true"/>
              </w:rPr>
              <w:t>عقل</w:t>
            </w:r>
            <w:r>
              <w:rPr>
                <w:rStyle w:val="IndexLink"/>
                <w:rtl w:val="true"/>
              </w:rPr>
              <w:tab/>
            </w:r>
            <w:r>
              <w:rPr>
                <w:rStyle w:val="IndexLink"/>
              </w:rPr>
              <w:t>82</w:t>
            </w:r>
          </w:hyperlink>
        </w:p>
        <w:p>
          <w:pPr>
            <w:pStyle w:val="Contents6"/>
            <w:tabs>
              <w:tab w:val="clear" w:pos="7609"/>
              <w:tab w:val="right" w:pos="9026" w:leader="dot"/>
            </w:tabs>
            <w:rPr/>
          </w:pPr>
          <w:hyperlink w:anchor="__RefHeading___Toc2138606_730472459">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2138608_730472459">
            <w:r>
              <w:rPr>
                <w:webHidden/>
                <w:rStyle w:val="IndexLink"/>
              </w:rPr>
              <w:t>3/4-1</w:t>
            </w:r>
            <w:r>
              <w:rPr>
                <w:rStyle w:val="IndexLink"/>
                <w:rtl w:val="true"/>
              </w:rPr>
              <w:t xml:space="preserve">. </w:t>
            </w:r>
            <w:r>
              <w:rPr>
                <w:rStyle w:val="IndexLink"/>
                <w:rtl w:val="true"/>
              </w:rPr>
              <w:t>گسترۀ كاربرد معيار عقل</w:t>
            </w:r>
            <w:r>
              <w:rPr>
                <w:rStyle w:val="IndexLink"/>
                <w:rtl w:val="true"/>
              </w:rPr>
              <w:tab/>
            </w:r>
            <w:r>
              <w:rPr>
                <w:rStyle w:val="IndexLink"/>
              </w:rPr>
              <w:t>86</w:t>
            </w:r>
          </w:hyperlink>
        </w:p>
        <w:p>
          <w:pPr>
            <w:pStyle w:val="Contents6"/>
            <w:tabs>
              <w:tab w:val="clear" w:pos="7609"/>
              <w:tab w:val="right" w:pos="9026" w:leader="dot"/>
            </w:tabs>
            <w:rPr/>
          </w:pPr>
          <w:hyperlink w:anchor="__RefHeading___Toc2138610_730472459">
            <w:r>
              <w:rPr>
                <w:webHidden/>
                <w:rStyle w:val="IndexLink"/>
              </w:rPr>
              <w:t>3/4-2</w:t>
            </w:r>
            <w:r>
              <w:rPr>
                <w:rStyle w:val="IndexLink"/>
                <w:rtl w:val="true"/>
              </w:rPr>
              <w:t xml:space="preserve">. </w:t>
            </w:r>
            <w:r>
              <w:rPr>
                <w:rStyle w:val="IndexLink"/>
                <w:rtl w:val="true"/>
              </w:rPr>
              <w:t>توسعۀ كاربرد عقل</w:t>
            </w:r>
            <w:r>
              <w:rPr>
                <w:rStyle w:val="IndexLink"/>
                <w:rtl w:val="true"/>
              </w:rPr>
              <w:tab/>
            </w:r>
            <w:r>
              <w:rPr>
                <w:rStyle w:val="IndexLink"/>
              </w:rPr>
              <w:t>88</w:t>
            </w:r>
          </w:hyperlink>
        </w:p>
        <w:p>
          <w:pPr>
            <w:pStyle w:val="Contents5"/>
            <w:tabs>
              <w:tab w:val="clear" w:pos="7892"/>
              <w:tab w:val="right" w:pos="9026" w:leader="dot"/>
            </w:tabs>
            <w:rPr/>
          </w:pPr>
          <w:hyperlink w:anchor="__RefHeading___Toc2138612_730472459">
            <w:r>
              <w:rPr>
                <w:webHidden/>
                <w:rStyle w:val="IndexLink"/>
              </w:rPr>
              <w:t>3/5</w:t>
            </w:r>
            <w:r>
              <w:rPr>
                <w:rStyle w:val="IndexLink"/>
                <w:rtl w:val="true"/>
              </w:rPr>
              <w:t xml:space="preserve">. </w:t>
            </w:r>
            <w:r>
              <w:rPr>
                <w:rStyle w:val="IndexLink"/>
                <w:rtl w:val="true"/>
              </w:rPr>
              <w:t>معيار پنجم</w:t>
            </w:r>
            <w:r>
              <w:rPr>
                <w:rStyle w:val="IndexLink"/>
                <w:rtl w:val="true"/>
              </w:rPr>
              <w:t xml:space="preserve">: </w:t>
            </w:r>
            <w:r>
              <w:rPr>
                <w:rStyle w:val="IndexLink"/>
                <w:rtl w:val="true"/>
              </w:rPr>
              <w:t>حسّ و تجربه</w:t>
            </w:r>
            <w:r>
              <w:rPr>
                <w:rStyle w:val="IndexLink"/>
                <w:rtl w:val="true"/>
              </w:rPr>
              <w:tab/>
            </w:r>
            <w:r>
              <w:rPr>
                <w:rStyle w:val="IndexLink"/>
              </w:rPr>
              <w:t>91</w:t>
            </w:r>
          </w:hyperlink>
        </w:p>
        <w:p>
          <w:pPr>
            <w:pStyle w:val="Contents5"/>
            <w:tabs>
              <w:tab w:val="clear" w:pos="7892"/>
              <w:tab w:val="right" w:pos="9026" w:leader="dot"/>
            </w:tabs>
            <w:rPr/>
          </w:pPr>
          <w:hyperlink w:anchor="__RefHeading___Toc2138614_730472459">
            <w:r>
              <w:rPr>
                <w:webHidden/>
                <w:rStyle w:val="IndexLink"/>
              </w:rPr>
              <w:t>3/6</w:t>
            </w:r>
            <w:r>
              <w:rPr>
                <w:rStyle w:val="IndexLink"/>
                <w:rtl w:val="true"/>
              </w:rPr>
              <w:t xml:space="preserve">. </w:t>
            </w:r>
            <w:r>
              <w:rPr>
                <w:rStyle w:val="IndexLink"/>
                <w:rtl w:val="true"/>
              </w:rPr>
              <w:t>معيار ششم</w:t>
            </w:r>
            <w:r>
              <w:rPr>
                <w:rStyle w:val="IndexLink"/>
                <w:rtl w:val="true"/>
              </w:rPr>
              <w:t xml:space="preserve">: </w:t>
            </w:r>
            <w:r>
              <w:rPr>
                <w:rStyle w:val="IndexLink"/>
                <w:rtl w:val="true"/>
              </w:rPr>
              <w:t>علم قطعى</w:t>
            </w:r>
            <w:r>
              <w:rPr>
                <w:rStyle w:val="IndexLink"/>
                <w:rtl w:val="true"/>
              </w:rPr>
              <w:tab/>
            </w:r>
            <w:r>
              <w:rPr>
                <w:rStyle w:val="IndexLink"/>
              </w:rPr>
              <w:t>93</w:t>
            </w:r>
          </w:hyperlink>
        </w:p>
        <w:p>
          <w:pPr>
            <w:pStyle w:val="Contents5"/>
            <w:tabs>
              <w:tab w:val="clear" w:pos="7892"/>
              <w:tab w:val="right" w:pos="9026" w:leader="dot"/>
            </w:tabs>
            <w:rPr/>
          </w:pPr>
          <w:hyperlink w:anchor="__RefHeading___Toc2138616_730472459">
            <w:r>
              <w:rPr>
                <w:webHidden/>
                <w:rStyle w:val="IndexLink"/>
              </w:rPr>
              <w:t>3/7</w:t>
            </w:r>
            <w:r>
              <w:rPr>
                <w:rStyle w:val="IndexLink"/>
                <w:rtl w:val="true"/>
              </w:rPr>
              <w:t xml:space="preserve">. </w:t>
            </w:r>
            <w:r>
              <w:rPr>
                <w:rStyle w:val="IndexLink"/>
                <w:rtl w:val="true"/>
              </w:rPr>
              <w:t>معيار هفتم</w:t>
            </w:r>
            <w:r>
              <w:rPr>
                <w:rStyle w:val="IndexLink"/>
                <w:rtl w:val="true"/>
              </w:rPr>
              <w:t xml:space="preserve">: </w:t>
            </w:r>
            <w:r>
              <w:rPr>
                <w:rStyle w:val="IndexLink"/>
                <w:rtl w:val="true"/>
              </w:rPr>
              <w:t>تاريخ معتبر</w:t>
            </w:r>
            <w:r>
              <w:rPr>
                <w:rStyle w:val="IndexLink"/>
                <w:rtl w:val="true"/>
              </w:rPr>
              <w:tab/>
            </w:r>
            <w:r>
              <w:rPr>
                <w:rStyle w:val="IndexLink"/>
              </w:rPr>
              <w:t>94</w:t>
            </w:r>
          </w:hyperlink>
        </w:p>
        <w:p>
          <w:pPr>
            <w:pStyle w:val="Contents4"/>
            <w:tabs>
              <w:tab w:val="clear" w:pos="8176"/>
              <w:tab w:val="right" w:pos="9026" w:leader="dot"/>
            </w:tabs>
            <w:rPr/>
          </w:pPr>
          <w:hyperlink w:anchor="__RefHeading___Toc2138618_730472459">
            <w:r>
              <w:rPr>
                <w:webHidden/>
                <w:rStyle w:val="IndexLink"/>
              </w:rPr>
              <w:t>4</w:t>
            </w:r>
            <w:r>
              <w:rPr>
                <w:rStyle w:val="IndexLink"/>
                <w:rtl w:val="true"/>
              </w:rPr>
              <w:t xml:space="preserve">. </w:t>
            </w:r>
            <w:r>
              <w:rPr>
                <w:rStyle w:val="IndexLink"/>
                <w:rtl w:val="true"/>
              </w:rPr>
              <w:t>آسيب شناسى نقد حديث</w:t>
            </w:r>
            <w:r>
              <w:rPr>
                <w:rStyle w:val="IndexLink"/>
                <w:rtl w:val="true"/>
              </w:rPr>
              <w:tab/>
            </w:r>
            <w:r>
              <w:rPr>
                <w:rStyle w:val="IndexLink"/>
              </w:rPr>
              <w:t>97</w:t>
            </w:r>
          </w:hyperlink>
        </w:p>
        <w:p>
          <w:pPr>
            <w:pStyle w:val="Contents5"/>
            <w:tabs>
              <w:tab w:val="clear" w:pos="7892"/>
              <w:tab w:val="right" w:pos="9026" w:leader="dot"/>
            </w:tabs>
            <w:rPr/>
          </w:pPr>
          <w:hyperlink w:anchor="__RefHeading___Toc2138620_730472459">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2138622_730472459">
            <w:r>
              <w:rPr>
                <w:webHidden/>
                <w:rStyle w:val="IndexLink"/>
              </w:rPr>
              <w:t>4/1</w:t>
            </w:r>
            <w:r>
              <w:rPr>
                <w:rStyle w:val="IndexLink"/>
                <w:rtl w:val="true"/>
              </w:rPr>
              <w:t xml:space="preserve">. </w:t>
            </w:r>
            <w:r>
              <w:rPr>
                <w:rStyle w:val="IndexLink"/>
                <w:rtl w:val="true"/>
              </w:rPr>
              <w:t>فهم ناتمام</w:t>
            </w:r>
            <w:r>
              <w:rPr>
                <w:rStyle w:val="IndexLink"/>
                <w:rtl w:val="true"/>
              </w:rPr>
              <w:tab/>
            </w:r>
            <w:r>
              <w:rPr>
                <w:rStyle w:val="IndexLink"/>
              </w:rPr>
              <w:t>97</w:t>
            </w:r>
          </w:hyperlink>
        </w:p>
        <w:p>
          <w:pPr>
            <w:pStyle w:val="Contents5"/>
            <w:tabs>
              <w:tab w:val="clear" w:pos="7892"/>
              <w:tab w:val="right" w:pos="9026" w:leader="dot"/>
            </w:tabs>
            <w:rPr/>
          </w:pPr>
          <w:hyperlink w:anchor="__RefHeading___Toc2138624_730472459">
            <w:r>
              <w:rPr>
                <w:webHidden/>
                <w:rStyle w:val="IndexLink"/>
              </w:rPr>
              <w:t>4/2</w:t>
            </w:r>
            <w:r>
              <w:rPr>
                <w:rStyle w:val="IndexLink"/>
                <w:rtl w:val="true"/>
              </w:rPr>
              <w:t xml:space="preserve">. </w:t>
            </w:r>
            <w:r>
              <w:rPr>
                <w:rStyle w:val="IndexLink"/>
                <w:rtl w:val="true"/>
              </w:rPr>
              <w:t>شتاب زدگى</w:t>
            </w:r>
            <w:r>
              <w:rPr>
                <w:rStyle w:val="IndexLink"/>
                <w:rtl w:val="true"/>
              </w:rPr>
              <w:tab/>
            </w:r>
            <w:r>
              <w:rPr>
                <w:rStyle w:val="IndexLink"/>
              </w:rPr>
              <w:t>98</w:t>
            </w:r>
          </w:hyperlink>
        </w:p>
        <w:p>
          <w:pPr>
            <w:pStyle w:val="Contents5"/>
            <w:tabs>
              <w:tab w:val="clear" w:pos="7892"/>
              <w:tab w:val="right" w:pos="9026" w:leader="dot"/>
            </w:tabs>
            <w:rPr/>
          </w:pPr>
          <w:hyperlink w:anchor="__RefHeading___Toc2138626_730472459">
            <w:r>
              <w:rPr>
                <w:webHidden/>
                <w:rStyle w:val="IndexLink"/>
              </w:rPr>
              <w:t>4/3</w:t>
            </w:r>
            <w:r>
              <w:rPr>
                <w:rStyle w:val="IndexLink"/>
                <w:rtl w:val="true"/>
              </w:rPr>
              <w:t xml:space="preserve">. </w:t>
            </w:r>
            <w:r>
              <w:rPr>
                <w:rStyle w:val="IndexLink"/>
                <w:rtl w:val="true"/>
              </w:rPr>
              <w:t>تمايلات پژوهشگر</w:t>
            </w:r>
            <w:r>
              <w:rPr>
                <w:rStyle w:val="IndexLink"/>
                <w:rtl w:val="true"/>
              </w:rPr>
              <w:tab/>
            </w:r>
            <w:r>
              <w:rPr>
                <w:rStyle w:val="IndexLink"/>
              </w:rPr>
              <w:t>100</w:t>
            </w:r>
          </w:hyperlink>
        </w:p>
        <w:p>
          <w:pPr>
            <w:pStyle w:val="Contents2"/>
            <w:tabs>
              <w:tab w:val="clear" w:pos="8743"/>
              <w:tab w:val="right" w:pos="9026" w:leader="dot"/>
            </w:tabs>
            <w:rPr/>
          </w:pPr>
          <w:hyperlink w:anchor="__RefHeading___Toc2138628_730472459">
            <w:r>
              <w:rPr>
                <w:webHidden/>
                <w:rStyle w:val="IndexLink"/>
                <w:rtl w:val="true"/>
              </w:rPr>
              <w:t>فصل نهم</w:t>
            </w:r>
            <w:r>
              <w:rPr>
                <w:rStyle w:val="IndexLink"/>
                <w:rtl w:val="true"/>
              </w:rPr>
              <w:t xml:space="preserve">: </w:t>
            </w:r>
            <w:r>
              <w:rPr>
                <w:rStyle w:val="IndexLink"/>
                <w:rtl w:val="true"/>
              </w:rPr>
              <w:t>عرضۀ حديث</w:t>
            </w:r>
            <w:r>
              <w:rPr>
                <w:rStyle w:val="IndexLink"/>
                <w:rtl w:val="true"/>
              </w:rPr>
              <w:tab/>
            </w:r>
            <w:r>
              <w:rPr>
                <w:rStyle w:val="IndexLink"/>
              </w:rPr>
              <w:t>105</w:t>
            </w:r>
          </w:hyperlink>
        </w:p>
        <w:p>
          <w:pPr>
            <w:pStyle w:val="Contents3"/>
            <w:tabs>
              <w:tab w:val="clear" w:pos="8459"/>
              <w:tab w:val="right" w:pos="9026" w:leader="dot"/>
            </w:tabs>
            <w:rPr/>
          </w:pPr>
          <w:hyperlink w:anchor="__RefHeading___Toc2138630_730472459">
            <w:r>
              <w:rPr>
                <w:webHidden/>
                <w:rStyle w:val="IndexLink"/>
              </w:rPr>
              <w:t>9/1</w:t>
            </w:r>
            <w:r>
              <w:rPr>
                <w:rStyle w:val="IndexLink"/>
                <w:rtl w:val="true"/>
              </w:rPr>
              <w:t xml:space="preserve">: </w:t>
            </w:r>
            <w:r>
              <w:rPr>
                <w:rStyle w:val="IndexLink"/>
                <w:rtl w:val="true"/>
              </w:rPr>
              <w:t>اهمّيت عرضۀ حديث و تصحيح آن</w:t>
            </w:r>
            <w:r>
              <w:rPr>
                <w:rStyle w:val="IndexLink"/>
                <w:rtl w:val="true"/>
              </w:rPr>
              <w:tab/>
            </w:r>
            <w:r>
              <w:rPr>
                <w:rStyle w:val="IndexLink"/>
              </w:rPr>
              <w:t>105</w:t>
            </w:r>
          </w:hyperlink>
        </w:p>
        <w:p>
          <w:pPr>
            <w:pStyle w:val="Contents3"/>
            <w:tabs>
              <w:tab w:val="clear" w:pos="8459"/>
              <w:tab w:val="right" w:pos="9026" w:leader="dot"/>
            </w:tabs>
            <w:rPr/>
          </w:pPr>
          <w:hyperlink w:anchor="__RefHeading___Toc2138632_730472459">
            <w:r>
              <w:rPr>
                <w:webHidden/>
                <w:rStyle w:val="IndexLink"/>
              </w:rPr>
              <w:t>9/2</w:t>
            </w:r>
            <w:r>
              <w:rPr>
                <w:rStyle w:val="IndexLink"/>
                <w:rtl w:val="true"/>
              </w:rPr>
              <w:t xml:space="preserve">: </w:t>
            </w:r>
            <w:r>
              <w:rPr>
                <w:rStyle w:val="IndexLink"/>
                <w:rtl w:val="true"/>
              </w:rPr>
              <w:t>عرضۀ حديث بر امام على عليه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2138634_730472459">
            <w:r>
              <w:rPr>
                <w:webHidden/>
                <w:rStyle w:val="IndexLink"/>
              </w:rPr>
              <w:t>9/3</w:t>
            </w:r>
            <w:r>
              <w:rPr>
                <w:rStyle w:val="IndexLink"/>
                <w:rtl w:val="true"/>
              </w:rPr>
              <w:t xml:space="preserve">: </w:t>
            </w:r>
            <w:r>
              <w:rPr>
                <w:rStyle w:val="IndexLink"/>
                <w:rtl w:val="true"/>
              </w:rPr>
              <w:t>عرضۀ حديث بر امام حسن عليه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2138636_730472459">
            <w:r>
              <w:rPr>
                <w:webHidden/>
                <w:rStyle w:val="IndexLink"/>
              </w:rPr>
              <w:t>9/4</w:t>
            </w:r>
            <w:r>
              <w:rPr>
                <w:rStyle w:val="IndexLink"/>
                <w:rtl w:val="true"/>
              </w:rPr>
              <w:t xml:space="preserve">: </w:t>
            </w:r>
            <w:r>
              <w:rPr>
                <w:rStyle w:val="IndexLink"/>
                <w:rtl w:val="true"/>
              </w:rPr>
              <w:t>عرضۀ حديث بر امام حسين عليه 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2138638_730472459">
            <w:r>
              <w:rPr>
                <w:webHidden/>
                <w:rStyle w:val="IndexLink"/>
                <w:rtl w:val="true"/>
              </w:rPr>
              <w:t xml:space="preserve">الف </w:t>
            </w:r>
            <w:r>
              <w:rPr>
                <w:rStyle w:val="IndexLink"/>
                <w:rtl w:val="true"/>
              </w:rPr>
              <w:t xml:space="preserve">- </w:t>
            </w:r>
            <w:r>
              <w:rPr>
                <w:rStyle w:val="IndexLink"/>
                <w:rtl w:val="true"/>
              </w:rPr>
              <w:t>تأييد حديث</w:t>
            </w:r>
            <w:r>
              <w:rPr>
                <w:rStyle w:val="IndexLink"/>
                <w:rtl w:val="true"/>
              </w:rPr>
              <w:tab/>
            </w:r>
            <w:r>
              <w:rPr>
                <w:rStyle w:val="IndexLink"/>
              </w:rPr>
              <w:t>109</w:t>
            </w:r>
          </w:hyperlink>
        </w:p>
        <w:p>
          <w:pPr>
            <w:pStyle w:val="Contents4"/>
            <w:tabs>
              <w:tab w:val="clear" w:pos="8176"/>
              <w:tab w:val="right" w:pos="9026" w:leader="dot"/>
            </w:tabs>
            <w:rPr/>
          </w:pPr>
          <w:hyperlink w:anchor="__RefHeading___Toc2138640_730472459">
            <w:r>
              <w:rPr>
                <w:webHidden/>
                <w:rStyle w:val="IndexLink"/>
                <w:rtl w:val="true"/>
              </w:rPr>
              <w:t xml:space="preserve">ب </w:t>
            </w:r>
            <w:r>
              <w:rPr>
                <w:rStyle w:val="IndexLink"/>
                <w:rtl w:val="true"/>
              </w:rPr>
              <w:t xml:space="preserve">- </w:t>
            </w:r>
            <w:r>
              <w:rPr>
                <w:rStyle w:val="IndexLink"/>
                <w:rtl w:val="true"/>
              </w:rPr>
              <w:t>انكار حديث</w:t>
            </w:r>
            <w:r>
              <w:rPr>
                <w:rStyle w:val="IndexLink"/>
                <w:rtl w:val="true"/>
              </w:rPr>
              <w:tab/>
            </w:r>
            <w:r>
              <w:rPr>
                <w:rStyle w:val="IndexLink"/>
              </w:rPr>
              <w:t>111</w:t>
            </w:r>
          </w:hyperlink>
        </w:p>
        <w:p>
          <w:pPr>
            <w:pStyle w:val="Contents3"/>
            <w:tabs>
              <w:tab w:val="clear" w:pos="8459"/>
              <w:tab w:val="right" w:pos="9026" w:leader="dot"/>
            </w:tabs>
            <w:rPr/>
          </w:pPr>
          <w:hyperlink w:anchor="__RefHeading___Toc2138642_730472459">
            <w:r>
              <w:rPr>
                <w:webHidden/>
                <w:rStyle w:val="IndexLink"/>
              </w:rPr>
              <w:t>9/5</w:t>
            </w:r>
            <w:r>
              <w:rPr>
                <w:rStyle w:val="IndexLink"/>
                <w:rtl w:val="true"/>
              </w:rPr>
              <w:t xml:space="preserve">: </w:t>
            </w:r>
            <w:r>
              <w:rPr>
                <w:rStyle w:val="IndexLink"/>
                <w:rtl w:val="true"/>
              </w:rPr>
              <w:t>عرضۀ حديث بر امام زين العابدين عليه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2138644_730472459">
            <w:r>
              <w:rPr>
                <w:webHidden/>
                <w:rStyle w:val="IndexLink"/>
                <w:rtl w:val="true"/>
              </w:rPr>
              <w:t xml:space="preserve">الف </w:t>
            </w:r>
            <w:r>
              <w:rPr>
                <w:rStyle w:val="IndexLink"/>
                <w:rtl w:val="true"/>
              </w:rPr>
              <w:t xml:space="preserve">- </w:t>
            </w:r>
            <w:r>
              <w:rPr>
                <w:rStyle w:val="IndexLink"/>
                <w:rtl w:val="true"/>
              </w:rPr>
              <w:t>تأييد حديث</w:t>
            </w:r>
            <w:r>
              <w:rPr>
                <w:rStyle w:val="IndexLink"/>
                <w:rtl w:val="true"/>
              </w:rPr>
              <w:tab/>
            </w:r>
            <w:r>
              <w:rPr>
                <w:rStyle w:val="IndexLink"/>
              </w:rPr>
              <w:t>111</w:t>
            </w:r>
          </w:hyperlink>
        </w:p>
        <w:p>
          <w:pPr>
            <w:pStyle w:val="Contents4"/>
            <w:tabs>
              <w:tab w:val="clear" w:pos="8176"/>
              <w:tab w:val="right" w:pos="9026" w:leader="dot"/>
            </w:tabs>
            <w:rPr/>
          </w:pPr>
          <w:hyperlink w:anchor="__RefHeading___Toc2138646_730472459">
            <w:r>
              <w:rPr>
                <w:webHidden/>
                <w:rStyle w:val="IndexLink"/>
                <w:rtl w:val="true"/>
              </w:rPr>
              <w:t xml:space="preserve">ب </w:t>
            </w:r>
            <w:r>
              <w:rPr>
                <w:rStyle w:val="IndexLink"/>
                <w:rtl w:val="true"/>
              </w:rPr>
              <w:t xml:space="preserve">- </w:t>
            </w:r>
            <w:r>
              <w:rPr>
                <w:rStyle w:val="IndexLink"/>
                <w:rtl w:val="true"/>
              </w:rPr>
              <w:t>تبيين حديث</w:t>
            </w:r>
            <w:r>
              <w:rPr>
                <w:rStyle w:val="IndexLink"/>
                <w:rtl w:val="true"/>
              </w:rPr>
              <w:tab/>
            </w:r>
            <w:r>
              <w:rPr>
                <w:rStyle w:val="IndexLink"/>
              </w:rPr>
              <w:t>115</w:t>
            </w:r>
          </w:hyperlink>
        </w:p>
        <w:p>
          <w:pPr>
            <w:pStyle w:val="Contents3"/>
            <w:tabs>
              <w:tab w:val="clear" w:pos="8459"/>
              <w:tab w:val="right" w:pos="9026" w:leader="dot"/>
            </w:tabs>
            <w:rPr/>
          </w:pPr>
          <w:hyperlink w:anchor="__RefHeading___Toc2138648_730472459">
            <w:r>
              <w:rPr>
                <w:webHidden/>
                <w:rStyle w:val="IndexLink"/>
              </w:rPr>
              <w:t>9/6</w:t>
            </w:r>
            <w:r>
              <w:rPr>
                <w:rStyle w:val="IndexLink"/>
                <w:rtl w:val="true"/>
              </w:rPr>
              <w:t xml:space="preserve">: </w:t>
            </w:r>
            <w:r>
              <w:rPr>
                <w:rStyle w:val="IndexLink"/>
                <w:rtl w:val="true"/>
              </w:rPr>
              <w:t>عرضۀ حديث بر امام باقر عليه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2138650_730472459">
            <w:r>
              <w:rPr>
                <w:webHidden/>
                <w:rStyle w:val="IndexLink"/>
                <w:rtl w:val="true"/>
              </w:rPr>
              <w:t xml:space="preserve">الف </w:t>
            </w:r>
            <w:r>
              <w:rPr>
                <w:rStyle w:val="IndexLink"/>
                <w:rtl w:val="true"/>
              </w:rPr>
              <w:t xml:space="preserve">- </w:t>
            </w:r>
            <w:r>
              <w:rPr>
                <w:rStyle w:val="IndexLink"/>
                <w:rtl w:val="true"/>
              </w:rPr>
              <w:t>تأييد حديث</w:t>
            </w:r>
            <w:r>
              <w:rPr>
                <w:rStyle w:val="IndexLink"/>
                <w:rtl w:val="true"/>
              </w:rPr>
              <w:tab/>
            </w:r>
            <w:r>
              <w:rPr>
                <w:rStyle w:val="IndexLink"/>
              </w:rPr>
              <w:t>115</w:t>
            </w:r>
          </w:hyperlink>
        </w:p>
        <w:p>
          <w:pPr>
            <w:pStyle w:val="Contents4"/>
            <w:tabs>
              <w:tab w:val="clear" w:pos="8176"/>
              <w:tab w:val="right" w:pos="9026" w:leader="dot"/>
            </w:tabs>
            <w:rPr/>
          </w:pPr>
          <w:hyperlink w:anchor="__RefHeading___Toc2138652_730472459">
            <w:r>
              <w:rPr>
                <w:webHidden/>
                <w:rStyle w:val="IndexLink"/>
                <w:rtl w:val="true"/>
              </w:rPr>
              <w:t xml:space="preserve">ب </w:t>
            </w:r>
            <w:r>
              <w:rPr>
                <w:rStyle w:val="IndexLink"/>
                <w:rtl w:val="true"/>
              </w:rPr>
              <w:t xml:space="preserve">- </w:t>
            </w:r>
            <w:r>
              <w:rPr>
                <w:rStyle w:val="IndexLink"/>
                <w:rtl w:val="true"/>
              </w:rPr>
              <w:t>تبيين حديث</w:t>
            </w:r>
            <w:r>
              <w:rPr>
                <w:rStyle w:val="IndexLink"/>
                <w:rtl w:val="true"/>
              </w:rPr>
              <w:tab/>
            </w:r>
            <w:r>
              <w:rPr>
                <w:rStyle w:val="IndexLink"/>
              </w:rPr>
              <w:t>117</w:t>
            </w:r>
          </w:hyperlink>
        </w:p>
        <w:p>
          <w:pPr>
            <w:pStyle w:val="Contents4"/>
            <w:tabs>
              <w:tab w:val="clear" w:pos="8176"/>
              <w:tab w:val="right" w:pos="9026" w:leader="dot"/>
            </w:tabs>
            <w:rPr/>
          </w:pPr>
          <w:hyperlink w:anchor="__RefHeading___Toc2138654_730472459">
            <w:r>
              <w:rPr>
                <w:webHidden/>
                <w:rStyle w:val="IndexLink"/>
                <w:rtl w:val="true"/>
              </w:rPr>
              <w:t xml:space="preserve">ج </w:t>
            </w:r>
            <w:r>
              <w:rPr>
                <w:rStyle w:val="IndexLink"/>
                <w:rtl w:val="true"/>
              </w:rPr>
              <w:t xml:space="preserve">- </w:t>
            </w:r>
            <w:r>
              <w:rPr>
                <w:rStyle w:val="IndexLink"/>
                <w:rtl w:val="true"/>
              </w:rPr>
              <w:t>انكار حديث</w:t>
            </w:r>
            <w:r>
              <w:rPr>
                <w:rStyle w:val="IndexLink"/>
                <w:rtl w:val="true"/>
              </w:rPr>
              <w:tab/>
            </w:r>
            <w:r>
              <w:rPr>
                <w:rStyle w:val="IndexLink"/>
              </w:rPr>
              <w:t>123</w:t>
            </w:r>
          </w:hyperlink>
        </w:p>
        <w:p>
          <w:pPr>
            <w:pStyle w:val="Contents3"/>
            <w:tabs>
              <w:tab w:val="clear" w:pos="8459"/>
              <w:tab w:val="right" w:pos="9026" w:leader="dot"/>
            </w:tabs>
            <w:rPr/>
          </w:pPr>
          <w:hyperlink w:anchor="__RefHeading___Toc2138656_730472459">
            <w:r>
              <w:rPr>
                <w:webHidden/>
                <w:rStyle w:val="IndexLink"/>
              </w:rPr>
              <w:t>9/7</w:t>
            </w:r>
            <w:r>
              <w:rPr>
                <w:rStyle w:val="IndexLink"/>
                <w:rtl w:val="true"/>
              </w:rPr>
              <w:t xml:space="preserve">: </w:t>
            </w:r>
            <w:r>
              <w:rPr>
                <w:rStyle w:val="IndexLink"/>
                <w:rtl w:val="true"/>
              </w:rPr>
              <w:t>عرضۀ حديث بر امام صادق عليه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2138658_730472459">
            <w:r>
              <w:rPr>
                <w:webHidden/>
                <w:rStyle w:val="IndexLink"/>
                <w:rtl w:val="true"/>
              </w:rPr>
              <w:t xml:space="preserve">الف </w:t>
            </w:r>
            <w:r>
              <w:rPr>
                <w:rStyle w:val="IndexLink"/>
                <w:rtl w:val="true"/>
              </w:rPr>
              <w:t xml:space="preserve">- </w:t>
            </w:r>
            <w:r>
              <w:rPr>
                <w:rStyle w:val="IndexLink"/>
                <w:rtl w:val="true"/>
              </w:rPr>
              <w:t>تأييد حديث</w:t>
            </w:r>
            <w:r>
              <w:rPr>
                <w:rStyle w:val="IndexLink"/>
                <w:rtl w:val="true"/>
              </w:rPr>
              <w:tab/>
            </w:r>
            <w:r>
              <w:rPr>
                <w:rStyle w:val="IndexLink"/>
              </w:rPr>
              <w:t>125</w:t>
            </w:r>
          </w:hyperlink>
        </w:p>
        <w:p>
          <w:pPr>
            <w:pStyle w:val="Contents4"/>
            <w:tabs>
              <w:tab w:val="clear" w:pos="8176"/>
              <w:tab w:val="right" w:pos="9026" w:leader="dot"/>
            </w:tabs>
            <w:rPr/>
          </w:pPr>
          <w:hyperlink w:anchor="__RefHeading___Toc2138660_730472459">
            <w:r>
              <w:rPr>
                <w:webHidden/>
                <w:rStyle w:val="IndexLink"/>
                <w:rtl w:val="true"/>
              </w:rPr>
              <w:t xml:space="preserve">ب </w:t>
            </w:r>
            <w:r>
              <w:rPr>
                <w:rStyle w:val="IndexLink"/>
                <w:rtl w:val="true"/>
              </w:rPr>
              <w:t xml:space="preserve">- </w:t>
            </w:r>
            <w:r>
              <w:rPr>
                <w:rStyle w:val="IndexLink"/>
                <w:rtl w:val="true"/>
              </w:rPr>
              <w:t>تبيين حديث</w:t>
            </w:r>
            <w:r>
              <w:rPr>
                <w:rStyle w:val="IndexLink"/>
                <w:rtl w:val="true"/>
              </w:rPr>
              <w:tab/>
            </w:r>
            <w:r>
              <w:rPr>
                <w:rStyle w:val="IndexLink"/>
              </w:rPr>
              <w:t>137</w:t>
            </w:r>
          </w:hyperlink>
        </w:p>
        <w:p>
          <w:pPr>
            <w:pStyle w:val="Contents4"/>
            <w:tabs>
              <w:tab w:val="clear" w:pos="8176"/>
              <w:tab w:val="right" w:pos="9026" w:leader="dot"/>
            </w:tabs>
            <w:rPr/>
          </w:pPr>
          <w:hyperlink w:anchor="__RefHeading___Toc2138662_730472459">
            <w:r>
              <w:rPr>
                <w:webHidden/>
                <w:rStyle w:val="IndexLink"/>
                <w:rtl w:val="true"/>
              </w:rPr>
              <w:t xml:space="preserve">ج </w:t>
            </w:r>
            <w:r>
              <w:rPr>
                <w:rStyle w:val="IndexLink"/>
                <w:rtl w:val="true"/>
              </w:rPr>
              <w:t xml:space="preserve">- </w:t>
            </w:r>
            <w:r>
              <w:rPr>
                <w:rStyle w:val="IndexLink"/>
                <w:rtl w:val="true"/>
              </w:rPr>
              <w:t>تصحيح حديث</w:t>
            </w:r>
            <w:r>
              <w:rPr>
                <w:rStyle w:val="IndexLink"/>
                <w:rtl w:val="true"/>
              </w:rPr>
              <w:tab/>
            </w:r>
            <w:r>
              <w:rPr>
                <w:rStyle w:val="IndexLink"/>
              </w:rPr>
              <w:t>151</w:t>
            </w:r>
          </w:hyperlink>
        </w:p>
        <w:p>
          <w:pPr>
            <w:pStyle w:val="Contents4"/>
            <w:tabs>
              <w:tab w:val="clear" w:pos="8176"/>
              <w:tab w:val="right" w:pos="9026" w:leader="dot"/>
            </w:tabs>
            <w:rPr/>
          </w:pPr>
          <w:hyperlink w:anchor="__RefHeading___Toc2138664_730472459">
            <w:r>
              <w:rPr>
                <w:webHidden/>
                <w:rStyle w:val="IndexLink"/>
                <w:rtl w:val="true"/>
              </w:rPr>
              <w:t xml:space="preserve">د </w:t>
            </w:r>
            <w:r>
              <w:rPr>
                <w:rStyle w:val="IndexLink"/>
                <w:rtl w:val="true"/>
              </w:rPr>
              <w:t xml:space="preserve">- </w:t>
            </w:r>
            <w:r>
              <w:rPr>
                <w:rStyle w:val="IndexLink"/>
                <w:rtl w:val="true"/>
              </w:rPr>
              <w:t>انكار حديث</w:t>
            </w:r>
            <w:r>
              <w:rPr>
                <w:rStyle w:val="IndexLink"/>
                <w:rtl w:val="true"/>
              </w:rPr>
              <w:tab/>
            </w:r>
            <w:r>
              <w:rPr>
                <w:rStyle w:val="IndexLink"/>
              </w:rPr>
              <w:t>157</w:t>
            </w:r>
          </w:hyperlink>
        </w:p>
        <w:p>
          <w:pPr>
            <w:pStyle w:val="Contents3"/>
            <w:tabs>
              <w:tab w:val="clear" w:pos="8459"/>
              <w:tab w:val="right" w:pos="9026" w:leader="dot"/>
            </w:tabs>
            <w:rPr/>
          </w:pPr>
          <w:hyperlink w:anchor="__RefHeading___Toc2138666_730472459">
            <w:r>
              <w:rPr>
                <w:webHidden/>
                <w:rStyle w:val="IndexLink"/>
              </w:rPr>
              <w:t>9/8</w:t>
            </w:r>
            <w:r>
              <w:rPr>
                <w:rStyle w:val="IndexLink"/>
                <w:rtl w:val="true"/>
              </w:rPr>
              <w:t xml:space="preserve">: </w:t>
            </w:r>
            <w:r>
              <w:rPr>
                <w:rStyle w:val="IndexLink"/>
                <w:rtl w:val="true"/>
              </w:rPr>
              <w:t>عرضۀ حديث بر امام كاظم عليه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2138668_730472459">
            <w:r>
              <w:rPr>
                <w:webHidden/>
                <w:rStyle w:val="IndexLink"/>
                <w:rtl w:val="true"/>
              </w:rPr>
              <w:t xml:space="preserve">الف </w:t>
            </w:r>
            <w:r>
              <w:rPr>
                <w:rStyle w:val="IndexLink"/>
                <w:rtl w:val="true"/>
              </w:rPr>
              <w:t xml:space="preserve">- </w:t>
            </w:r>
            <w:r>
              <w:rPr>
                <w:rStyle w:val="IndexLink"/>
                <w:rtl w:val="true"/>
              </w:rPr>
              <w:t>تأييد حديث</w:t>
            </w:r>
            <w:r>
              <w:rPr>
                <w:rStyle w:val="IndexLink"/>
                <w:rtl w:val="true"/>
              </w:rPr>
              <w:tab/>
            </w:r>
            <w:r>
              <w:rPr>
                <w:rStyle w:val="IndexLink"/>
              </w:rPr>
              <w:t>161</w:t>
            </w:r>
          </w:hyperlink>
        </w:p>
        <w:p>
          <w:pPr>
            <w:pStyle w:val="Contents4"/>
            <w:tabs>
              <w:tab w:val="clear" w:pos="8176"/>
              <w:tab w:val="right" w:pos="9026" w:leader="dot"/>
            </w:tabs>
            <w:rPr/>
          </w:pPr>
          <w:hyperlink w:anchor="__RefHeading___Toc2138670_730472459">
            <w:r>
              <w:rPr>
                <w:webHidden/>
                <w:rStyle w:val="IndexLink"/>
                <w:rtl w:val="true"/>
              </w:rPr>
              <w:t xml:space="preserve">ب </w:t>
            </w:r>
            <w:r>
              <w:rPr>
                <w:rStyle w:val="IndexLink"/>
                <w:rtl w:val="true"/>
              </w:rPr>
              <w:t xml:space="preserve">- </w:t>
            </w:r>
            <w:r>
              <w:rPr>
                <w:rStyle w:val="IndexLink"/>
                <w:rtl w:val="true"/>
              </w:rPr>
              <w:t>تبيين حديث</w:t>
            </w:r>
            <w:r>
              <w:rPr>
                <w:rStyle w:val="IndexLink"/>
                <w:rtl w:val="true"/>
              </w:rPr>
              <w:tab/>
            </w:r>
            <w:r>
              <w:rPr>
                <w:rStyle w:val="IndexLink"/>
              </w:rPr>
              <w:t>163</w:t>
            </w:r>
          </w:hyperlink>
        </w:p>
        <w:p>
          <w:pPr>
            <w:pStyle w:val="Contents4"/>
            <w:tabs>
              <w:tab w:val="clear" w:pos="8176"/>
              <w:tab w:val="right" w:pos="9026" w:leader="dot"/>
            </w:tabs>
            <w:rPr/>
          </w:pPr>
          <w:hyperlink w:anchor="__RefHeading___Toc2138672_730472459">
            <w:r>
              <w:rPr>
                <w:webHidden/>
                <w:rStyle w:val="IndexLink"/>
                <w:rtl w:val="true"/>
              </w:rPr>
              <w:t xml:space="preserve">ج </w:t>
            </w:r>
            <w:r>
              <w:rPr>
                <w:rStyle w:val="IndexLink"/>
                <w:rtl w:val="true"/>
              </w:rPr>
              <w:t xml:space="preserve">- </w:t>
            </w:r>
            <w:r>
              <w:rPr>
                <w:rStyle w:val="IndexLink"/>
                <w:rtl w:val="true"/>
              </w:rPr>
              <w:t>انكار حديث</w:t>
            </w:r>
            <w:r>
              <w:rPr>
                <w:rStyle w:val="IndexLink"/>
                <w:rtl w:val="true"/>
              </w:rPr>
              <w:tab/>
            </w:r>
            <w:r>
              <w:rPr>
                <w:rStyle w:val="IndexLink"/>
              </w:rPr>
              <w:t>169</w:t>
            </w:r>
          </w:hyperlink>
        </w:p>
        <w:p>
          <w:pPr>
            <w:pStyle w:val="Contents3"/>
            <w:tabs>
              <w:tab w:val="clear" w:pos="8459"/>
              <w:tab w:val="right" w:pos="9026" w:leader="dot"/>
            </w:tabs>
            <w:rPr/>
          </w:pPr>
          <w:hyperlink w:anchor="__RefHeading___Toc2138674_730472459">
            <w:r>
              <w:rPr>
                <w:webHidden/>
                <w:rStyle w:val="IndexLink"/>
              </w:rPr>
              <w:t>9/9</w:t>
            </w:r>
            <w:r>
              <w:rPr>
                <w:rStyle w:val="IndexLink"/>
                <w:rtl w:val="true"/>
              </w:rPr>
              <w:t xml:space="preserve">: </w:t>
            </w:r>
            <w:r>
              <w:rPr>
                <w:rStyle w:val="IndexLink"/>
                <w:rtl w:val="true"/>
              </w:rPr>
              <w:t>عرضۀ حديث بر امام رضا عليه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2138676_730472459">
            <w:r>
              <w:rPr>
                <w:webHidden/>
                <w:rStyle w:val="IndexLink"/>
                <w:rtl w:val="true"/>
              </w:rPr>
              <w:t xml:space="preserve">الف </w:t>
            </w:r>
            <w:r>
              <w:rPr>
                <w:rStyle w:val="IndexLink"/>
                <w:rtl w:val="true"/>
              </w:rPr>
              <w:t xml:space="preserve">- </w:t>
            </w:r>
            <w:r>
              <w:rPr>
                <w:rStyle w:val="IndexLink"/>
                <w:rtl w:val="true"/>
              </w:rPr>
              <w:t>تأييد حديث</w:t>
            </w:r>
            <w:r>
              <w:rPr>
                <w:rStyle w:val="IndexLink"/>
                <w:rtl w:val="true"/>
              </w:rPr>
              <w:tab/>
            </w:r>
            <w:r>
              <w:rPr>
                <w:rStyle w:val="IndexLink"/>
              </w:rPr>
              <w:t>173</w:t>
            </w:r>
          </w:hyperlink>
        </w:p>
        <w:p>
          <w:pPr>
            <w:pStyle w:val="Contents4"/>
            <w:tabs>
              <w:tab w:val="clear" w:pos="8176"/>
              <w:tab w:val="right" w:pos="9026" w:leader="dot"/>
            </w:tabs>
            <w:rPr/>
          </w:pPr>
          <w:hyperlink w:anchor="__RefHeading___Toc2138678_730472459">
            <w:r>
              <w:rPr>
                <w:webHidden/>
                <w:rStyle w:val="IndexLink"/>
                <w:rtl w:val="true"/>
              </w:rPr>
              <w:t xml:space="preserve">ب </w:t>
            </w:r>
            <w:r>
              <w:rPr>
                <w:rStyle w:val="IndexLink"/>
                <w:rtl w:val="true"/>
              </w:rPr>
              <w:t xml:space="preserve">- </w:t>
            </w:r>
            <w:r>
              <w:rPr>
                <w:rStyle w:val="IndexLink"/>
                <w:rtl w:val="true"/>
              </w:rPr>
              <w:t>تبيين حديث</w:t>
            </w:r>
            <w:r>
              <w:rPr>
                <w:rStyle w:val="IndexLink"/>
                <w:rtl w:val="true"/>
              </w:rPr>
              <w:tab/>
            </w:r>
            <w:r>
              <w:rPr>
                <w:rStyle w:val="IndexLink"/>
              </w:rPr>
              <w:t>177</w:t>
            </w:r>
          </w:hyperlink>
        </w:p>
        <w:p>
          <w:pPr>
            <w:pStyle w:val="Contents4"/>
            <w:tabs>
              <w:tab w:val="clear" w:pos="8176"/>
              <w:tab w:val="right" w:pos="9026" w:leader="dot"/>
            </w:tabs>
            <w:rPr/>
          </w:pPr>
          <w:hyperlink w:anchor="__RefHeading___Toc2138680_730472459">
            <w:r>
              <w:rPr>
                <w:webHidden/>
                <w:rStyle w:val="IndexLink"/>
                <w:rtl w:val="true"/>
              </w:rPr>
              <w:t xml:space="preserve">ج </w:t>
            </w:r>
            <w:r>
              <w:rPr>
                <w:rStyle w:val="IndexLink"/>
                <w:rtl w:val="true"/>
              </w:rPr>
              <w:t xml:space="preserve">- </w:t>
            </w:r>
            <w:r>
              <w:rPr>
                <w:rStyle w:val="IndexLink"/>
                <w:rtl w:val="true"/>
              </w:rPr>
              <w:t>تصحيح حديث</w:t>
            </w:r>
            <w:r>
              <w:rPr>
                <w:rStyle w:val="IndexLink"/>
                <w:rtl w:val="true"/>
              </w:rPr>
              <w:tab/>
            </w:r>
            <w:r>
              <w:rPr>
                <w:rStyle w:val="IndexLink"/>
              </w:rPr>
              <w:t>187</w:t>
            </w:r>
          </w:hyperlink>
        </w:p>
        <w:p>
          <w:pPr>
            <w:pStyle w:val="Contents4"/>
            <w:tabs>
              <w:tab w:val="clear" w:pos="8176"/>
              <w:tab w:val="right" w:pos="9026" w:leader="dot"/>
            </w:tabs>
            <w:rPr/>
          </w:pPr>
          <w:hyperlink w:anchor="__RefHeading___Toc2138682_730472459">
            <w:r>
              <w:rPr>
                <w:webHidden/>
                <w:rStyle w:val="IndexLink"/>
                <w:rtl w:val="true"/>
              </w:rPr>
              <w:t xml:space="preserve">د </w:t>
            </w:r>
            <w:r>
              <w:rPr>
                <w:rStyle w:val="IndexLink"/>
                <w:rtl w:val="true"/>
              </w:rPr>
              <w:t xml:space="preserve">- </w:t>
            </w:r>
            <w:r>
              <w:rPr>
                <w:rStyle w:val="IndexLink"/>
                <w:rtl w:val="true"/>
              </w:rPr>
              <w:t>انكار حديث</w:t>
            </w:r>
            <w:r>
              <w:rPr>
                <w:rStyle w:val="IndexLink"/>
                <w:rtl w:val="true"/>
              </w:rPr>
              <w:tab/>
            </w:r>
            <w:r>
              <w:rPr>
                <w:rStyle w:val="IndexLink"/>
              </w:rPr>
              <w:t>191</w:t>
            </w:r>
          </w:hyperlink>
        </w:p>
        <w:p>
          <w:pPr>
            <w:pStyle w:val="Contents3"/>
            <w:tabs>
              <w:tab w:val="clear" w:pos="8459"/>
              <w:tab w:val="right" w:pos="9026" w:leader="dot"/>
            </w:tabs>
            <w:rPr/>
          </w:pPr>
          <w:hyperlink w:anchor="__RefHeading___Toc2138684_730472459">
            <w:r>
              <w:rPr>
                <w:webHidden/>
                <w:rStyle w:val="IndexLink"/>
              </w:rPr>
              <w:t>9/10</w:t>
            </w:r>
            <w:r>
              <w:rPr>
                <w:rStyle w:val="IndexLink"/>
                <w:rtl w:val="true"/>
              </w:rPr>
              <w:t xml:space="preserve">: </w:t>
            </w:r>
            <w:r>
              <w:rPr>
                <w:rStyle w:val="IndexLink"/>
                <w:rtl w:val="true"/>
              </w:rPr>
              <w:t>عرضۀ حديث بر امام جواد عليه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2138686_730472459">
            <w:r>
              <w:rPr>
                <w:webHidden/>
                <w:rStyle w:val="IndexLink"/>
                <w:rtl w:val="true"/>
              </w:rPr>
              <w:t xml:space="preserve">الف </w:t>
            </w:r>
            <w:r>
              <w:rPr>
                <w:rStyle w:val="IndexLink"/>
                <w:rtl w:val="true"/>
              </w:rPr>
              <w:t xml:space="preserve">- </w:t>
            </w:r>
            <w:r>
              <w:rPr>
                <w:rStyle w:val="IndexLink"/>
                <w:rtl w:val="true"/>
              </w:rPr>
              <w:t>تأييد حديث</w:t>
            </w:r>
            <w:r>
              <w:rPr>
                <w:rStyle w:val="IndexLink"/>
                <w:rtl w:val="true"/>
              </w:rPr>
              <w:tab/>
            </w:r>
            <w:r>
              <w:rPr>
                <w:rStyle w:val="IndexLink"/>
              </w:rPr>
              <w:t>193</w:t>
            </w:r>
          </w:hyperlink>
        </w:p>
        <w:p>
          <w:pPr>
            <w:pStyle w:val="Contents4"/>
            <w:tabs>
              <w:tab w:val="clear" w:pos="8176"/>
              <w:tab w:val="right" w:pos="9026" w:leader="dot"/>
            </w:tabs>
            <w:rPr/>
          </w:pPr>
          <w:hyperlink w:anchor="__RefHeading___Toc2138688_730472459">
            <w:r>
              <w:rPr>
                <w:webHidden/>
                <w:rStyle w:val="IndexLink"/>
                <w:rtl w:val="true"/>
              </w:rPr>
              <w:t xml:space="preserve">ب </w:t>
            </w:r>
            <w:r>
              <w:rPr>
                <w:rStyle w:val="IndexLink"/>
                <w:rtl w:val="true"/>
              </w:rPr>
              <w:t xml:space="preserve">- </w:t>
            </w:r>
            <w:r>
              <w:rPr>
                <w:rStyle w:val="IndexLink"/>
                <w:rtl w:val="true"/>
              </w:rPr>
              <w:t>تصحيح حديث</w:t>
            </w:r>
            <w:r>
              <w:rPr>
                <w:rStyle w:val="IndexLink"/>
                <w:rtl w:val="true"/>
              </w:rPr>
              <w:tab/>
            </w:r>
            <w:r>
              <w:rPr>
                <w:rStyle w:val="IndexLink"/>
              </w:rPr>
              <w:t>197</w:t>
            </w:r>
          </w:hyperlink>
        </w:p>
        <w:p>
          <w:pPr>
            <w:pStyle w:val="Contents3"/>
            <w:tabs>
              <w:tab w:val="clear" w:pos="8459"/>
              <w:tab w:val="right" w:pos="9026" w:leader="dot"/>
            </w:tabs>
            <w:rPr/>
          </w:pPr>
          <w:hyperlink w:anchor="__RefHeading___Toc2138690_730472459">
            <w:r>
              <w:rPr>
                <w:webHidden/>
                <w:rStyle w:val="IndexLink"/>
              </w:rPr>
              <w:t>9/11</w:t>
            </w:r>
            <w:r>
              <w:rPr>
                <w:rStyle w:val="IndexLink"/>
                <w:rtl w:val="true"/>
              </w:rPr>
              <w:t xml:space="preserve">: </w:t>
            </w:r>
            <w:r>
              <w:rPr>
                <w:rStyle w:val="IndexLink"/>
                <w:rtl w:val="true"/>
              </w:rPr>
              <w:t>عرضۀ حديث بر امام هادى عليه السلام</w:t>
            </w:r>
            <w:r>
              <w:rPr>
                <w:rStyle w:val="IndexLink"/>
                <w:rtl w:val="true"/>
              </w:rPr>
              <w:tab/>
            </w:r>
            <w:r>
              <w:rPr>
                <w:rStyle w:val="IndexLink"/>
              </w:rPr>
              <w:t>199</w:t>
            </w:r>
          </w:hyperlink>
        </w:p>
        <w:p>
          <w:pPr>
            <w:pStyle w:val="Contents4"/>
            <w:tabs>
              <w:tab w:val="clear" w:pos="8176"/>
              <w:tab w:val="right" w:pos="9026" w:leader="dot"/>
            </w:tabs>
            <w:rPr/>
          </w:pPr>
          <w:hyperlink w:anchor="__RefHeading___Toc2138692_730472459">
            <w:r>
              <w:rPr>
                <w:webHidden/>
                <w:rStyle w:val="IndexLink"/>
                <w:rtl w:val="true"/>
              </w:rPr>
              <w:t xml:space="preserve">الف </w:t>
            </w:r>
            <w:r>
              <w:rPr>
                <w:rStyle w:val="IndexLink"/>
                <w:rtl w:val="true"/>
              </w:rPr>
              <w:t xml:space="preserve">- </w:t>
            </w:r>
            <w:r>
              <w:rPr>
                <w:rStyle w:val="IndexLink"/>
                <w:rtl w:val="true"/>
              </w:rPr>
              <w:t>تأييد حديث</w:t>
            </w:r>
            <w:r>
              <w:rPr>
                <w:rStyle w:val="IndexLink"/>
                <w:rtl w:val="true"/>
              </w:rPr>
              <w:tab/>
            </w:r>
            <w:r>
              <w:rPr>
                <w:rStyle w:val="IndexLink"/>
              </w:rPr>
              <w:t>199</w:t>
            </w:r>
          </w:hyperlink>
        </w:p>
        <w:p>
          <w:pPr>
            <w:pStyle w:val="Contents4"/>
            <w:tabs>
              <w:tab w:val="clear" w:pos="8176"/>
              <w:tab w:val="right" w:pos="9026" w:leader="dot"/>
            </w:tabs>
            <w:rPr/>
          </w:pPr>
          <w:hyperlink w:anchor="__RefHeading___Toc2138694_730472459">
            <w:r>
              <w:rPr>
                <w:webHidden/>
                <w:rStyle w:val="IndexLink"/>
                <w:rtl w:val="true"/>
              </w:rPr>
              <w:t xml:space="preserve">ب </w:t>
            </w:r>
            <w:r>
              <w:rPr>
                <w:rStyle w:val="IndexLink"/>
                <w:rtl w:val="true"/>
              </w:rPr>
              <w:t xml:space="preserve">- </w:t>
            </w:r>
            <w:r>
              <w:rPr>
                <w:rStyle w:val="IndexLink"/>
                <w:rtl w:val="true"/>
              </w:rPr>
              <w:t>تبيين حديث</w:t>
            </w:r>
            <w:r>
              <w:rPr>
                <w:rStyle w:val="IndexLink"/>
                <w:rtl w:val="true"/>
              </w:rPr>
              <w:tab/>
            </w:r>
            <w:r>
              <w:rPr>
                <w:rStyle w:val="IndexLink"/>
              </w:rPr>
              <w:t>201</w:t>
            </w:r>
          </w:hyperlink>
        </w:p>
        <w:p>
          <w:pPr>
            <w:pStyle w:val="Contents4"/>
            <w:tabs>
              <w:tab w:val="clear" w:pos="8176"/>
              <w:tab w:val="right" w:pos="9026" w:leader="dot"/>
            </w:tabs>
            <w:rPr/>
          </w:pPr>
          <w:hyperlink w:anchor="__RefHeading___Toc2138696_730472459">
            <w:r>
              <w:rPr>
                <w:webHidden/>
                <w:rStyle w:val="IndexLink"/>
                <w:rtl w:val="true"/>
              </w:rPr>
              <w:t xml:space="preserve">ج </w:t>
            </w:r>
            <w:r>
              <w:rPr>
                <w:rStyle w:val="IndexLink"/>
                <w:rtl w:val="true"/>
              </w:rPr>
              <w:t xml:space="preserve">- </w:t>
            </w:r>
            <w:r>
              <w:rPr>
                <w:rStyle w:val="IndexLink"/>
                <w:rtl w:val="true"/>
              </w:rPr>
              <w:t>انكار حديث</w:t>
            </w:r>
            <w:r>
              <w:rPr>
                <w:rStyle w:val="IndexLink"/>
                <w:rtl w:val="true"/>
              </w:rPr>
              <w:tab/>
            </w:r>
            <w:r>
              <w:rPr>
                <w:rStyle w:val="IndexLink"/>
              </w:rPr>
              <w:t>205</w:t>
            </w:r>
          </w:hyperlink>
        </w:p>
        <w:p>
          <w:pPr>
            <w:pStyle w:val="Contents4"/>
            <w:tabs>
              <w:tab w:val="clear" w:pos="8176"/>
              <w:tab w:val="right" w:pos="9026" w:leader="dot"/>
            </w:tabs>
            <w:rPr/>
          </w:pPr>
          <w:hyperlink w:anchor="__RefHeading___Toc2138698_730472459">
            <w:r>
              <w:rPr>
                <w:webHidden/>
                <w:rStyle w:val="IndexLink"/>
                <w:rtl w:val="true"/>
              </w:rPr>
              <w:t xml:space="preserve">د </w:t>
            </w:r>
            <w:r>
              <w:rPr>
                <w:rStyle w:val="IndexLink"/>
                <w:rtl w:val="true"/>
              </w:rPr>
              <w:t xml:space="preserve">- </w:t>
            </w:r>
            <w:r>
              <w:rPr>
                <w:rStyle w:val="IndexLink"/>
                <w:rtl w:val="true"/>
              </w:rPr>
              <w:t>تصحيح حديث</w:t>
            </w:r>
            <w:r>
              <w:rPr>
                <w:rStyle w:val="IndexLink"/>
                <w:rtl w:val="true"/>
              </w:rPr>
              <w:tab/>
            </w:r>
            <w:r>
              <w:rPr>
                <w:rStyle w:val="IndexLink"/>
              </w:rPr>
              <w:t>207</w:t>
            </w:r>
          </w:hyperlink>
        </w:p>
        <w:p>
          <w:pPr>
            <w:pStyle w:val="Contents3"/>
            <w:tabs>
              <w:tab w:val="clear" w:pos="8459"/>
              <w:tab w:val="right" w:pos="9026" w:leader="dot"/>
            </w:tabs>
            <w:rPr/>
          </w:pPr>
          <w:hyperlink w:anchor="__RefHeading___Toc2138700_730472459">
            <w:r>
              <w:rPr>
                <w:webHidden/>
                <w:rStyle w:val="IndexLink"/>
              </w:rPr>
              <w:t>9/12</w:t>
            </w:r>
            <w:r>
              <w:rPr>
                <w:rStyle w:val="IndexLink"/>
                <w:rtl w:val="true"/>
              </w:rPr>
              <w:t xml:space="preserve">: </w:t>
            </w:r>
            <w:r>
              <w:rPr>
                <w:rStyle w:val="IndexLink"/>
                <w:rtl w:val="true"/>
              </w:rPr>
              <w:t>عرضۀ حديث بر امام حسن عسكرى عليه 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2138702_730472459">
            <w:r>
              <w:rPr>
                <w:webHidden/>
                <w:rStyle w:val="IndexLink"/>
                <w:rtl w:val="true"/>
              </w:rPr>
              <w:t xml:space="preserve">الف </w:t>
            </w:r>
            <w:r>
              <w:rPr>
                <w:rStyle w:val="IndexLink"/>
                <w:rtl w:val="true"/>
              </w:rPr>
              <w:t xml:space="preserve">- </w:t>
            </w:r>
            <w:r>
              <w:rPr>
                <w:rStyle w:val="IndexLink"/>
                <w:rtl w:val="true"/>
              </w:rPr>
              <w:t>تأييد حديث</w:t>
            </w:r>
            <w:r>
              <w:rPr>
                <w:rStyle w:val="IndexLink"/>
                <w:rtl w:val="true"/>
              </w:rPr>
              <w:tab/>
            </w:r>
            <w:r>
              <w:rPr>
                <w:rStyle w:val="IndexLink"/>
              </w:rPr>
              <w:t>207</w:t>
            </w:r>
          </w:hyperlink>
        </w:p>
        <w:p>
          <w:pPr>
            <w:pStyle w:val="Contents4"/>
            <w:tabs>
              <w:tab w:val="clear" w:pos="8176"/>
              <w:tab w:val="right" w:pos="9026" w:leader="dot"/>
            </w:tabs>
            <w:rPr/>
          </w:pPr>
          <w:hyperlink w:anchor="__RefHeading___Toc2138704_730472459">
            <w:r>
              <w:rPr>
                <w:webHidden/>
                <w:rStyle w:val="IndexLink"/>
                <w:rtl w:val="true"/>
              </w:rPr>
              <w:t xml:space="preserve">ب </w:t>
            </w:r>
            <w:r>
              <w:rPr>
                <w:rStyle w:val="IndexLink"/>
                <w:rtl w:val="true"/>
              </w:rPr>
              <w:t xml:space="preserve">- </w:t>
            </w:r>
            <w:r>
              <w:rPr>
                <w:rStyle w:val="IndexLink"/>
                <w:rtl w:val="true"/>
              </w:rPr>
              <w:t>تبيين حديث</w:t>
            </w:r>
            <w:r>
              <w:rPr>
                <w:rStyle w:val="IndexLink"/>
                <w:rtl w:val="true"/>
              </w:rPr>
              <w:tab/>
            </w:r>
            <w:r>
              <w:rPr>
                <w:rStyle w:val="IndexLink"/>
              </w:rPr>
              <w:t>209</w:t>
            </w:r>
          </w:hyperlink>
        </w:p>
        <w:p>
          <w:pPr>
            <w:pStyle w:val="Contents4"/>
            <w:tabs>
              <w:tab w:val="clear" w:pos="8176"/>
              <w:tab w:val="right" w:pos="9026" w:leader="dot"/>
            </w:tabs>
            <w:rPr/>
          </w:pPr>
          <w:hyperlink w:anchor="__RefHeading___Toc2138706_730472459">
            <w:r>
              <w:rPr>
                <w:webHidden/>
                <w:rStyle w:val="IndexLink"/>
                <w:rtl w:val="true"/>
              </w:rPr>
              <w:t xml:space="preserve">ج </w:t>
            </w:r>
            <w:r>
              <w:rPr>
                <w:rStyle w:val="IndexLink"/>
                <w:rtl w:val="true"/>
              </w:rPr>
              <w:t xml:space="preserve">- </w:t>
            </w:r>
            <w:r>
              <w:rPr>
                <w:rStyle w:val="IndexLink"/>
                <w:rtl w:val="true"/>
              </w:rPr>
              <w:t>تصحيح حديث</w:t>
            </w:r>
            <w:r>
              <w:rPr>
                <w:rStyle w:val="IndexLink"/>
                <w:rtl w:val="true"/>
              </w:rPr>
              <w:tab/>
            </w:r>
            <w:r>
              <w:rPr>
                <w:rStyle w:val="IndexLink"/>
              </w:rPr>
              <w:t>211</w:t>
            </w:r>
          </w:hyperlink>
        </w:p>
        <w:p>
          <w:pPr>
            <w:pStyle w:val="Contents4"/>
            <w:tabs>
              <w:tab w:val="clear" w:pos="8176"/>
              <w:tab w:val="right" w:pos="9026" w:leader="dot"/>
            </w:tabs>
            <w:rPr/>
          </w:pPr>
          <w:hyperlink w:anchor="__RefHeading___Toc2138708_730472459">
            <w:r>
              <w:rPr>
                <w:webHidden/>
                <w:rStyle w:val="IndexLink"/>
                <w:rtl w:val="true"/>
              </w:rPr>
              <w:t xml:space="preserve">د </w:t>
            </w:r>
            <w:r>
              <w:rPr>
                <w:rStyle w:val="IndexLink"/>
                <w:rtl w:val="true"/>
              </w:rPr>
              <w:t xml:space="preserve">- </w:t>
            </w:r>
            <w:r>
              <w:rPr>
                <w:rStyle w:val="IndexLink"/>
                <w:rtl w:val="true"/>
              </w:rPr>
              <w:t>انكار حديث</w:t>
            </w:r>
            <w:r>
              <w:rPr>
                <w:rStyle w:val="IndexLink"/>
                <w:rtl w:val="true"/>
              </w:rPr>
              <w:tab/>
            </w:r>
            <w:r>
              <w:rPr>
                <w:rStyle w:val="IndexLink"/>
              </w:rPr>
              <w:t>213</w:t>
            </w:r>
          </w:hyperlink>
        </w:p>
        <w:p>
          <w:pPr>
            <w:pStyle w:val="Contents3"/>
            <w:tabs>
              <w:tab w:val="clear" w:pos="8459"/>
              <w:tab w:val="right" w:pos="9026" w:leader="dot"/>
            </w:tabs>
            <w:rPr/>
          </w:pPr>
          <w:hyperlink w:anchor="__RefHeading___Toc2138710_730472459">
            <w:r>
              <w:rPr>
                <w:webHidden/>
                <w:rStyle w:val="IndexLink"/>
              </w:rPr>
              <w:t>9/13</w:t>
            </w:r>
            <w:r>
              <w:rPr>
                <w:rStyle w:val="IndexLink"/>
                <w:rtl w:val="true"/>
              </w:rPr>
              <w:t xml:space="preserve">: </w:t>
            </w:r>
            <w:r>
              <w:rPr>
                <w:rStyle w:val="IndexLink"/>
                <w:rtl w:val="true"/>
              </w:rPr>
              <w:t>عرضۀ حديث بر امام زمان عليه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2138712_730472459">
            <w:r>
              <w:rPr>
                <w:webHidden/>
                <w:rStyle w:val="IndexLink"/>
              </w:rPr>
              <w:t>9/14</w:t>
            </w:r>
            <w:r>
              <w:rPr>
                <w:rStyle w:val="IndexLink"/>
                <w:rtl w:val="true"/>
              </w:rPr>
              <w:t xml:space="preserve">: </w:t>
            </w:r>
            <w:r>
              <w:rPr>
                <w:rStyle w:val="IndexLink"/>
                <w:rtl w:val="true"/>
              </w:rPr>
              <w:t>عرضۀ حديث بر بزرگان اصحاب</w:t>
            </w:r>
            <w:r>
              <w:rPr>
                <w:rStyle w:val="IndexLink"/>
                <w:rtl w:val="true"/>
              </w:rPr>
              <w:tab/>
            </w:r>
            <w:r>
              <w:rPr>
                <w:rStyle w:val="IndexLink"/>
              </w:rPr>
              <w:t>221</w:t>
            </w:r>
          </w:hyperlink>
        </w:p>
        <w:p>
          <w:pPr>
            <w:pStyle w:val="Contents3"/>
            <w:tabs>
              <w:tab w:val="clear" w:pos="8459"/>
              <w:tab w:val="right" w:pos="9026" w:leader="dot"/>
            </w:tabs>
            <w:rPr/>
          </w:pPr>
          <w:hyperlink w:anchor="__RefHeading___Toc2138714_730472459">
            <w:r>
              <w:rPr>
                <w:webHidden/>
                <w:rStyle w:val="IndexLink"/>
                <w:rtl w:val="true"/>
              </w:rPr>
              <w:t>پژوهشى در بارۀ عرضۀ حديث</w:t>
            </w:r>
            <w:r>
              <w:rPr>
                <w:rStyle w:val="IndexLink"/>
                <w:rtl w:val="true"/>
              </w:rPr>
              <w:tab/>
            </w:r>
            <w:r>
              <w:rPr>
                <w:rStyle w:val="IndexLink"/>
              </w:rPr>
              <w:t>224</w:t>
            </w:r>
          </w:hyperlink>
        </w:p>
        <w:p>
          <w:pPr>
            <w:pStyle w:val="Contents4"/>
            <w:tabs>
              <w:tab w:val="clear" w:pos="8176"/>
              <w:tab w:val="right" w:pos="9026" w:leader="dot"/>
            </w:tabs>
            <w:rPr/>
          </w:pPr>
          <w:hyperlink w:anchor="__RefHeading___Toc2138716_730472459">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2138718_730472459">
            <w:r>
              <w:rPr>
                <w:webHidden/>
                <w:rStyle w:val="IndexLink"/>
                <w:rtl w:val="true"/>
              </w:rPr>
              <w:t>زمينه هاى عرضه</w:t>
            </w:r>
            <w:r>
              <w:rPr>
                <w:rStyle w:val="IndexLink"/>
                <w:rtl w:val="true"/>
              </w:rPr>
              <w:tab/>
            </w:r>
            <w:r>
              <w:rPr>
                <w:rStyle w:val="IndexLink"/>
              </w:rPr>
              <w:t>224</w:t>
            </w:r>
          </w:hyperlink>
        </w:p>
        <w:p>
          <w:pPr>
            <w:pStyle w:val="Contents4"/>
            <w:tabs>
              <w:tab w:val="clear" w:pos="8176"/>
              <w:tab w:val="right" w:pos="9026" w:leader="dot"/>
            </w:tabs>
            <w:rPr/>
          </w:pPr>
          <w:hyperlink w:anchor="__RefHeading___Toc2138720_730472459">
            <w:r>
              <w:rPr>
                <w:webHidden/>
                <w:rStyle w:val="IndexLink"/>
                <w:rtl w:val="true"/>
              </w:rPr>
              <w:t>سير تاريخى عرضۀ حديث</w:t>
            </w:r>
            <w:r>
              <w:rPr>
                <w:rStyle w:val="IndexLink"/>
                <w:rtl w:val="true"/>
              </w:rPr>
              <w:tab/>
            </w:r>
            <w:r>
              <w:rPr>
                <w:rStyle w:val="IndexLink"/>
              </w:rPr>
              <w:t>226</w:t>
            </w:r>
          </w:hyperlink>
        </w:p>
        <w:p>
          <w:pPr>
            <w:pStyle w:val="Contents4"/>
            <w:tabs>
              <w:tab w:val="clear" w:pos="8176"/>
              <w:tab w:val="right" w:pos="9026" w:leader="dot"/>
            </w:tabs>
            <w:rPr/>
          </w:pPr>
          <w:hyperlink w:anchor="__RefHeading___Toc2138722_730472459">
            <w:r>
              <w:rPr>
                <w:webHidden/>
                <w:rStyle w:val="IndexLink"/>
                <w:rtl w:val="true"/>
              </w:rPr>
              <w:t>انگيزه و دستاوردهاى عرضه</w:t>
            </w:r>
            <w:r>
              <w:rPr>
                <w:rStyle w:val="IndexLink"/>
                <w:rtl w:val="true"/>
              </w:rPr>
              <w:tab/>
            </w:r>
            <w:r>
              <w:rPr>
                <w:rStyle w:val="IndexLink"/>
              </w:rPr>
              <w:t>228</w:t>
            </w:r>
          </w:hyperlink>
        </w:p>
        <w:p>
          <w:pPr>
            <w:pStyle w:val="Contents5"/>
            <w:tabs>
              <w:tab w:val="clear" w:pos="7892"/>
              <w:tab w:val="right" w:pos="9026" w:leader="dot"/>
            </w:tabs>
            <w:rPr/>
          </w:pPr>
          <w:hyperlink w:anchor="__RefHeading___Toc2138724_730472459">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2138726_730472459">
            <w:r>
              <w:rPr>
                <w:webHidden/>
                <w:rStyle w:val="IndexLink"/>
              </w:rPr>
              <w:t>1</w:t>
            </w:r>
            <w:r>
              <w:rPr>
                <w:rStyle w:val="IndexLink"/>
                <w:rtl w:val="true"/>
              </w:rPr>
              <w:t xml:space="preserve">. </w:t>
            </w:r>
            <w:r>
              <w:rPr>
                <w:rStyle w:val="IndexLink"/>
                <w:rtl w:val="true"/>
              </w:rPr>
              <w:t>اطمينان از صدور</w:t>
            </w:r>
            <w:r>
              <w:rPr>
                <w:rStyle w:val="IndexLink"/>
                <w:rtl w:val="true"/>
              </w:rPr>
              <w:tab/>
            </w:r>
            <w:r>
              <w:rPr>
                <w:rStyle w:val="IndexLink"/>
              </w:rPr>
              <w:t>229</w:t>
            </w:r>
          </w:hyperlink>
        </w:p>
        <w:p>
          <w:pPr>
            <w:pStyle w:val="Contents5"/>
            <w:tabs>
              <w:tab w:val="clear" w:pos="7892"/>
              <w:tab w:val="right" w:pos="9026" w:leader="dot"/>
            </w:tabs>
            <w:rPr/>
          </w:pPr>
          <w:hyperlink w:anchor="__RefHeading___Toc2138728_730472459">
            <w:r>
              <w:rPr>
                <w:webHidden/>
                <w:rStyle w:val="IndexLink"/>
              </w:rPr>
              <w:t>2</w:t>
            </w:r>
            <w:r>
              <w:rPr>
                <w:rStyle w:val="IndexLink"/>
                <w:rtl w:val="true"/>
              </w:rPr>
              <w:t xml:space="preserve">. </w:t>
            </w:r>
            <w:r>
              <w:rPr>
                <w:rStyle w:val="IndexLink"/>
                <w:rtl w:val="true"/>
              </w:rPr>
              <w:t>دست يابى به متن و معناى اصلى حديث</w:t>
            </w:r>
            <w:r>
              <w:rPr>
                <w:rStyle w:val="IndexLink"/>
                <w:rtl w:val="true"/>
              </w:rPr>
              <w:tab/>
            </w:r>
            <w:r>
              <w:rPr>
                <w:rStyle w:val="IndexLink"/>
              </w:rPr>
              <w:t>230</w:t>
            </w:r>
          </w:hyperlink>
        </w:p>
        <w:p>
          <w:pPr>
            <w:pStyle w:val="Contents5"/>
            <w:tabs>
              <w:tab w:val="clear" w:pos="7892"/>
              <w:tab w:val="right" w:pos="9026" w:leader="dot"/>
            </w:tabs>
            <w:rPr/>
          </w:pPr>
          <w:hyperlink w:anchor="__RefHeading___Toc2138730_730472459">
            <w:r>
              <w:rPr>
                <w:webHidden/>
                <w:rStyle w:val="IndexLink"/>
              </w:rPr>
              <w:t>3</w:t>
            </w:r>
            <w:r>
              <w:rPr>
                <w:rStyle w:val="IndexLink"/>
                <w:rtl w:val="true"/>
              </w:rPr>
              <w:t xml:space="preserve">. </w:t>
            </w:r>
            <w:r>
              <w:rPr>
                <w:rStyle w:val="IndexLink"/>
                <w:rtl w:val="true"/>
              </w:rPr>
              <w:t>نيل به فهم برتر</w:t>
            </w:r>
            <w:r>
              <w:rPr>
                <w:rStyle w:val="IndexLink"/>
                <w:rtl w:val="true"/>
              </w:rPr>
              <w:tab/>
            </w:r>
            <w:r>
              <w:rPr>
                <w:rStyle w:val="IndexLink"/>
              </w:rPr>
              <w:t>231</w:t>
            </w:r>
          </w:hyperlink>
        </w:p>
        <w:p>
          <w:pPr>
            <w:pStyle w:val="Contents5"/>
            <w:tabs>
              <w:tab w:val="clear" w:pos="7892"/>
              <w:tab w:val="right" w:pos="9026" w:leader="dot"/>
            </w:tabs>
            <w:rPr/>
          </w:pPr>
          <w:hyperlink w:anchor="__RefHeading___Toc2138732_730472459">
            <w:r>
              <w:rPr>
                <w:webHidden/>
                <w:rStyle w:val="IndexLink"/>
              </w:rPr>
              <w:t>4</w:t>
            </w:r>
            <w:r>
              <w:rPr>
                <w:rStyle w:val="IndexLink"/>
                <w:rtl w:val="true"/>
              </w:rPr>
              <w:t xml:space="preserve">. </w:t>
            </w:r>
            <w:r>
              <w:rPr>
                <w:rStyle w:val="IndexLink"/>
                <w:rtl w:val="true"/>
              </w:rPr>
              <w:t>حلّ اختلاف</w:t>
            </w:r>
            <w:r>
              <w:rPr>
                <w:rStyle w:val="IndexLink"/>
                <w:rtl w:val="true"/>
              </w:rPr>
              <w:tab/>
            </w:r>
            <w:r>
              <w:rPr>
                <w:rStyle w:val="IndexLink"/>
              </w:rPr>
              <w:t>232</w:t>
            </w:r>
          </w:hyperlink>
        </w:p>
        <w:p>
          <w:pPr>
            <w:pStyle w:val="Contents2"/>
            <w:tabs>
              <w:tab w:val="clear" w:pos="8743"/>
              <w:tab w:val="right" w:pos="9026" w:leader="dot"/>
            </w:tabs>
            <w:rPr/>
          </w:pPr>
          <w:hyperlink w:anchor="__RefHeading___Toc2138734_730472459">
            <w:r>
              <w:rPr>
                <w:webHidden/>
                <w:rStyle w:val="IndexLink"/>
                <w:rtl w:val="true"/>
              </w:rPr>
              <w:t>فصل دهم</w:t>
            </w:r>
            <w:r>
              <w:rPr>
                <w:rStyle w:val="IndexLink"/>
                <w:rtl w:val="true"/>
              </w:rPr>
              <w:t xml:space="preserve">: </w:t>
            </w:r>
            <w:r>
              <w:rPr>
                <w:rStyle w:val="IndexLink"/>
                <w:rtl w:val="true"/>
              </w:rPr>
              <w:t>اختلاف احاديث</w:t>
            </w:r>
            <w:r>
              <w:rPr>
                <w:rStyle w:val="IndexLink"/>
                <w:rtl w:val="true"/>
              </w:rPr>
              <w:tab/>
            </w:r>
            <w:r>
              <w:rPr>
                <w:rStyle w:val="IndexLink"/>
              </w:rPr>
              <w:t>235</w:t>
            </w:r>
          </w:hyperlink>
        </w:p>
        <w:p>
          <w:pPr>
            <w:pStyle w:val="Contents3"/>
            <w:tabs>
              <w:tab w:val="clear" w:pos="8459"/>
              <w:tab w:val="right" w:pos="9026" w:leader="dot"/>
            </w:tabs>
            <w:rPr/>
          </w:pPr>
          <w:hyperlink w:anchor="__RefHeading___Toc2138736_730472459">
            <w:r>
              <w:rPr>
                <w:webHidden/>
                <w:rStyle w:val="IndexLink"/>
              </w:rPr>
              <w:t>10/1</w:t>
            </w:r>
            <w:r>
              <w:rPr>
                <w:rStyle w:val="IndexLink"/>
                <w:rtl w:val="true"/>
              </w:rPr>
              <w:t xml:space="preserve">: </w:t>
            </w:r>
            <w:r>
              <w:rPr>
                <w:rStyle w:val="IndexLink"/>
                <w:rtl w:val="true"/>
              </w:rPr>
              <w:t>اسباب اختلاف احاديث</w:t>
            </w:r>
            <w:r>
              <w:rPr>
                <w:rStyle w:val="IndexLink"/>
                <w:rtl w:val="true"/>
              </w:rPr>
              <w:tab/>
            </w:r>
            <w:r>
              <w:rPr>
                <w:rStyle w:val="IndexLink"/>
              </w:rPr>
              <w:t>235</w:t>
            </w:r>
          </w:hyperlink>
        </w:p>
        <w:p>
          <w:pPr>
            <w:pStyle w:val="Contents4"/>
            <w:tabs>
              <w:tab w:val="clear" w:pos="8176"/>
              <w:tab w:val="right" w:pos="9026" w:leader="dot"/>
            </w:tabs>
            <w:rPr/>
          </w:pPr>
          <w:hyperlink w:anchor="__RefHeading___Toc2138738_730472459">
            <w:r>
              <w:rPr>
                <w:webHidden/>
                <w:rStyle w:val="IndexLink"/>
                <w:rtl w:val="true"/>
              </w:rPr>
              <w:t xml:space="preserve">الف </w:t>
            </w:r>
            <w:r>
              <w:rPr>
                <w:rStyle w:val="IndexLink"/>
                <w:rtl w:val="true"/>
              </w:rPr>
              <w:t xml:space="preserve">- </w:t>
            </w:r>
            <w:r>
              <w:rPr>
                <w:rStyle w:val="IndexLink"/>
                <w:rtl w:val="true"/>
              </w:rPr>
              <w:t>لايه هاى متعدّد معنايى و پرسش ها</w:t>
            </w:r>
            <w:r>
              <w:rPr>
                <w:rStyle w:val="IndexLink"/>
                <w:rtl w:val="true"/>
              </w:rPr>
              <w:tab/>
            </w:r>
            <w:r>
              <w:rPr>
                <w:rStyle w:val="IndexLink"/>
              </w:rPr>
              <w:t>235</w:t>
            </w:r>
          </w:hyperlink>
        </w:p>
        <w:p>
          <w:pPr>
            <w:pStyle w:val="Contents4"/>
            <w:tabs>
              <w:tab w:val="clear" w:pos="8176"/>
              <w:tab w:val="right" w:pos="9026" w:leader="dot"/>
            </w:tabs>
            <w:rPr/>
          </w:pPr>
          <w:hyperlink w:anchor="__RefHeading___Toc2138740_730472459">
            <w:r>
              <w:rPr>
                <w:webHidden/>
                <w:rStyle w:val="IndexLink"/>
                <w:rtl w:val="true"/>
              </w:rPr>
              <w:t xml:space="preserve">ج </w:t>
            </w:r>
            <w:r>
              <w:rPr>
                <w:rStyle w:val="IndexLink"/>
                <w:rtl w:val="true"/>
              </w:rPr>
              <w:t xml:space="preserve">- </w:t>
            </w:r>
            <w:r>
              <w:rPr>
                <w:rStyle w:val="IndexLink"/>
                <w:rtl w:val="true"/>
              </w:rPr>
              <w:t>تقيّه</w:t>
            </w:r>
            <w:r>
              <w:rPr>
                <w:rStyle w:val="IndexLink"/>
                <w:rtl w:val="true"/>
              </w:rPr>
              <w:tab/>
            </w:r>
            <w:r>
              <w:rPr>
                <w:rStyle w:val="IndexLink"/>
              </w:rPr>
              <w:t>245</w:t>
            </w:r>
          </w:hyperlink>
        </w:p>
        <w:p>
          <w:pPr>
            <w:pStyle w:val="Contents4"/>
            <w:tabs>
              <w:tab w:val="clear" w:pos="8176"/>
              <w:tab w:val="right" w:pos="9026" w:leader="dot"/>
            </w:tabs>
            <w:rPr/>
          </w:pPr>
          <w:hyperlink w:anchor="__RefHeading___Toc2138742_730472459">
            <w:r>
              <w:rPr>
                <w:webHidden/>
                <w:rStyle w:val="IndexLink"/>
                <w:rtl w:val="true"/>
              </w:rPr>
              <w:t xml:space="preserve">د </w:t>
            </w:r>
            <w:r>
              <w:rPr>
                <w:rStyle w:val="IndexLink"/>
                <w:rtl w:val="true"/>
              </w:rPr>
              <w:t xml:space="preserve">- </w:t>
            </w:r>
            <w:r>
              <w:rPr>
                <w:rStyle w:val="IndexLink"/>
                <w:rtl w:val="true"/>
              </w:rPr>
              <w:t>بَداء</w:t>
            </w:r>
            <w:r>
              <w:rPr>
                <w:rStyle w:val="IndexLink"/>
                <w:rtl w:val="true"/>
              </w:rPr>
              <w:tab/>
            </w:r>
            <w:r>
              <w:rPr>
                <w:rStyle w:val="IndexLink"/>
              </w:rPr>
              <w:t>255</w:t>
            </w:r>
          </w:hyperlink>
        </w:p>
        <w:p>
          <w:pPr>
            <w:pStyle w:val="Contents4"/>
            <w:tabs>
              <w:tab w:val="clear" w:pos="8176"/>
              <w:tab w:val="right" w:pos="9026" w:leader="dot"/>
            </w:tabs>
            <w:rPr/>
          </w:pPr>
          <w:hyperlink w:anchor="__RefHeading___Toc2138744_730472459">
            <w:r>
              <w:rPr>
                <w:webHidden/>
                <w:rStyle w:val="IndexLink"/>
                <w:rtl w:val="true"/>
              </w:rPr>
              <w:t xml:space="preserve">ه‍ </w:t>
            </w:r>
            <w:r>
              <w:rPr>
                <w:rStyle w:val="IndexLink"/>
                <w:rtl w:val="true"/>
              </w:rPr>
              <w:t xml:space="preserve">- </w:t>
            </w:r>
            <w:r>
              <w:rPr>
                <w:rStyle w:val="IndexLink"/>
                <w:rtl w:val="true"/>
              </w:rPr>
              <w:t>حديث سازى</w:t>
            </w:r>
            <w:r>
              <w:rPr>
                <w:rStyle w:val="IndexLink"/>
                <w:rtl w:val="true"/>
              </w:rPr>
              <w:tab/>
            </w:r>
            <w:r>
              <w:rPr>
                <w:rStyle w:val="IndexLink"/>
              </w:rPr>
              <w:t>257</w:t>
            </w:r>
          </w:hyperlink>
        </w:p>
        <w:p>
          <w:pPr>
            <w:pStyle w:val="Contents3"/>
            <w:tabs>
              <w:tab w:val="clear" w:pos="8459"/>
              <w:tab w:val="right" w:pos="9026" w:leader="dot"/>
            </w:tabs>
            <w:rPr/>
          </w:pPr>
          <w:hyperlink w:anchor="__RefHeading___Toc2138746_730472459">
            <w:r>
              <w:rPr>
                <w:webHidden/>
                <w:rStyle w:val="IndexLink"/>
              </w:rPr>
              <w:t>10/2</w:t>
            </w:r>
            <w:r>
              <w:rPr>
                <w:rStyle w:val="IndexLink"/>
                <w:rtl w:val="true"/>
              </w:rPr>
              <w:t xml:space="preserve">: </w:t>
            </w:r>
            <w:r>
              <w:rPr>
                <w:rStyle w:val="IndexLink"/>
                <w:rtl w:val="true"/>
              </w:rPr>
              <w:t>حلّ اختلاف احاديث</w:t>
            </w:r>
            <w:r>
              <w:rPr>
                <w:rStyle w:val="IndexLink"/>
                <w:rtl w:val="true"/>
              </w:rPr>
              <w:tab/>
            </w:r>
            <w:r>
              <w:rPr>
                <w:rStyle w:val="IndexLink"/>
              </w:rPr>
              <w:t>259</w:t>
            </w:r>
          </w:hyperlink>
        </w:p>
        <w:p>
          <w:pPr>
            <w:pStyle w:val="Contents4"/>
            <w:tabs>
              <w:tab w:val="clear" w:pos="8176"/>
              <w:tab w:val="right" w:pos="9026" w:leader="dot"/>
            </w:tabs>
            <w:rPr/>
          </w:pPr>
          <w:hyperlink w:anchor="__RefHeading___Toc2138748_730472459">
            <w:r>
              <w:rPr>
                <w:webHidden/>
                <w:rStyle w:val="IndexLink"/>
                <w:rtl w:val="true"/>
              </w:rPr>
              <w:t xml:space="preserve">الف </w:t>
            </w:r>
            <w:r>
              <w:rPr>
                <w:rStyle w:val="IndexLink"/>
                <w:rtl w:val="true"/>
              </w:rPr>
              <w:t xml:space="preserve">- </w:t>
            </w:r>
            <w:r>
              <w:rPr>
                <w:rStyle w:val="IndexLink"/>
                <w:rtl w:val="true"/>
              </w:rPr>
              <w:t>عرضه بر قرآن و سنّت</w:t>
            </w:r>
            <w:r>
              <w:rPr>
                <w:rStyle w:val="IndexLink"/>
                <w:rtl w:val="true"/>
              </w:rPr>
              <w:tab/>
            </w:r>
            <w:r>
              <w:rPr>
                <w:rStyle w:val="IndexLink"/>
              </w:rPr>
              <w:t>259</w:t>
            </w:r>
          </w:hyperlink>
        </w:p>
        <w:p>
          <w:pPr>
            <w:pStyle w:val="Contents4"/>
            <w:tabs>
              <w:tab w:val="clear" w:pos="8176"/>
              <w:tab w:val="right" w:pos="9026" w:leader="dot"/>
            </w:tabs>
            <w:rPr/>
          </w:pPr>
          <w:hyperlink w:anchor="__RefHeading___Toc2138750_730472459">
            <w:r>
              <w:rPr>
                <w:webHidden/>
                <w:rStyle w:val="IndexLink"/>
                <w:rtl w:val="true"/>
              </w:rPr>
              <w:t xml:space="preserve">ب </w:t>
            </w:r>
            <w:r>
              <w:rPr>
                <w:rStyle w:val="IndexLink"/>
                <w:rtl w:val="true"/>
              </w:rPr>
              <w:t xml:space="preserve">- </w:t>
            </w:r>
            <w:r>
              <w:rPr>
                <w:rStyle w:val="IndexLink"/>
                <w:rtl w:val="true"/>
              </w:rPr>
              <w:t>باز گرداندن متشابه به محكم</w:t>
            </w:r>
            <w:r>
              <w:rPr>
                <w:rStyle w:val="IndexLink"/>
                <w:rtl w:val="true"/>
              </w:rPr>
              <w:tab/>
            </w:r>
            <w:r>
              <w:rPr>
                <w:rStyle w:val="IndexLink"/>
              </w:rPr>
              <w:t>261</w:t>
            </w:r>
          </w:hyperlink>
        </w:p>
        <w:p>
          <w:pPr>
            <w:pStyle w:val="Contents4"/>
            <w:tabs>
              <w:tab w:val="clear" w:pos="8176"/>
              <w:tab w:val="right" w:pos="9026" w:leader="dot"/>
            </w:tabs>
            <w:rPr/>
          </w:pPr>
          <w:hyperlink w:anchor="__RefHeading___Toc2138752_730472459">
            <w:r>
              <w:rPr>
                <w:webHidden/>
                <w:rStyle w:val="IndexLink"/>
                <w:rtl w:val="true"/>
              </w:rPr>
              <w:t xml:space="preserve">ج </w:t>
            </w:r>
            <w:r>
              <w:rPr>
                <w:rStyle w:val="IndexLink"/>
                <w:rtl w:val="true"/>
              </w:rPr>
              <w:t xml:space="preserve">- </w:t>
            </w:r>
            <w:r>
              <w:rPr>
                <w:rStyle w:val="IndexLink"/>
                <w:rtl w:val="true"/>
              </w:rPr>
              <w:t>عمل به سخن آخر</w:t>
            </w:r>
            <w:r>
              <w:rPr>
                <w:rStyle w:val="IndexLink"/>
                <w:rtl w:val="true"/>
              </w:rPr>
              <w:tab/>
            </w:r>
            <w:r>
              <w:rPr>
                <w:rStyle w:val="IndexLink"/>
              </w:rPr>
              <w:t>261</w:t>
            </w:r>
          </w:hyperlink>
        </w:p>
        <w:p>
          <w:pPr>
            <w:pStyle w:val="Contents4"/>
            <w:tabs>
              <w:tab w:val="clear" w:pos="8176"/>
              <w:tab w:val="right" w:pos="9026" w:leader="dot"/>
            </w:tabs>
            <w:rPr/>
          </w:pPr>
          <w:hyperlink w:anchor="__RefHeading___Toc2138754_730472459">
            <w:r>
              <w:rPr>
                <w:webHidden/>
                <w:rStyle w:val="IndexLink"/>
                <w:rtl w:val="true"/>
              </w:rPr>
              <w:t xml:space="preserve">د </w:t>
            </w:r>
            <w:r>
              <w:rPr>
                <w:rStyle w:val="IndexLink"/>
                <w:rtl w:val="true"/>
              </w:rPr>
              <w:t xml:space="preserve">- </w:t>
            </w:r>
            <w:r>
              <w:rPr>
                <w:rStyle w:val="IndexLink"/>
                <w:rtl w:val="true"/>
              </w:rPr>
              <w:t>عمل به مرجِّحات</w:t>
            </w:r>
            <w:r>
              <w:rPr>
                <w:rStyle w:val="IndexLink"/>
                <w:rtl w:val="true"/>
              </w:rPr>
              <w:tab/>
            </w:r>
            <w:r>
              <w:rPr>
                <w:rStyle w:val="IndexLink"/>
              </w:rPr>
              <w:t>263</w:t>
            </w:r>
          </w:hyperlink>
        </w:p>
        <w:p>
          <w:pPr>
            <w:pStyle w:val="Contents4"/>
            <w:tabs>
              <w:tab w:val="clear" w:pos="8176"/>
              <w:tab w:val="right" w:pos="9026" w:leader="dot"/>
            </w:tabs>
            <w:rPr/>
          </w:pPr>
          <w:hyperlink w:anchor="__RefHeading___Toc2138756_730472459">
            <w:r>
              <w:rPr>
                <w:webHidden/>
                <w:rStyle w:val="IndexLink"/>
                <w:rtl w:val="true"/>
              </w:rPr>
              <w:t xml:space="preserve">ه‍ </w:t>
            </w:r>
            <w:r>
              <w:rPr>
                <w:rStyle w:val="IndexLink"/>
                <w:rtl w:val="true"/>
              </w:rPr>
              <w:t xml:space="preserve">- </w:t>
            </w:r>
            <w:r>
              <w:rPr>
                <w:rStyle w:val="IndexLink"/>
                <w:rtl w:val="true"/>
              </w:rPr>
              <w:t>احتياط</w:t>
            </w:r>
            <w:r>
              <w:rPr>
                <w:rStyle w:val="IndexLink"/>
                <w:rtl w:val="true"/>
              </w:rPr>
              <w:tab/>
            </w:r>
            <w:r>
              <w:rPr>
                <w:rStyle w:val="IndexLink"/>
              </w:rPr>
              <w:t>271</w:t>
            </w:r>
          </w:hyperlink>
        </w:p>
        <w:p>
          <w:pPr>
            <w:pStyle w:val="Contents4"/>
            <w:tabs>
              <w:tab w:val="clear" w:pos="8176"/>
              <w:tab w:val="right" w:pos="9026" w:leader="dot"/>
            </w:tabs>
            <w:rPr/>
          </w:pPr>
          <w:hyperlink w:anchor="__RefHeading___Toc2138758_730472459">
            <w:r>
              <w:rPr>
                <w:webHidden/>
                <w:rStyle w:val="IndexLink"/>
                <w:rtl w:val="true"/>
              </w:rPr>
              <w:t xml:space="preserve">و </w:t>
            </w:r>
            <w:r>
              <w:rPr>
                <w:rStyle w:val="IndexLink"/>
                <w:rtl w:val="true"/>
              </w:rPr>
              <w:t xml:space="preserve">- </w:t>
            </w:r>
            <w:r>
              <w:rPr>
                <w:rStyle w:val="IndexLink"/>
                <w:rtl w:val="true"/>
              </w:rPr>
              <w:t>تخيير هنگام نبودن مُرجّح</w:t>
            </w:r>
            <w:r>
              <w:rPr>
                <w:rStyle w:val="IndexLink"/>
                <w:rtl w:val="true"/>
              </w:rPr>
              <w:tab/>
            </w:r>
            <w:r>
              <w:rPr>
                <w:rStyle w:val="IndexLink"/>
              </w:rPr>
              <w:t>273</w:t>
            </w:r>
          </w:hyperlink>
        </w:p>
        <w:p>
          <w:pPr>
            <w:pStyle w:val="Contents3"/>
            <w:tabs>
              <w:tab w:val="clear" w:pos="8459"/>
              <w:tab w:val="right" w:pos="9026" w:leader="dot"/>
            </w:tabs>
            <w:rPr/>
          </w:pPr>
          <w:hyperlink w:anchor="__RefHeading___Toc2138760_730472459">
            <w:r>
              <w:rPr>
                <w:webHidden/>
                <w:rStyle w:val="IndexLink"/>
                <w:rtl w:val="true"/>
              </w:rPr>
              <w:t>تبيين علل اختلاف احاديث و علاج آن</w:t>
            </w:r>
            <w:r>
              <w:rPr>
                <w:rStyle w:val="IndexLink"/>
                <w:rtl w:val="true"/>
              </w:rPr>
              <w:tab/>
            </w:r>
            <w:r>
              <w:rPr>
                <w:rStyle w:val="IndexLink"/>
              </w:rPr>
              <w:t>280</w:t>
            </w:r>
          </w:hyperlink>
        </w:p>
        <w:p>
          <w:pPr>
            <w:pStyle w:val="Contents4"/>
            <w:tabs>
              <w:tab w:val="clear" w:pos="8176"/>
              <w:tab w:val="right" w:pos="9026" w:leader="dot"/>
            </w:tabs>
            <w:rPr/>
          </w:pPr>
          <w:hyperlink w:anchor="__RefHeading___Toc2138762_730472459">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2138764_730472459">
            <w:r>
              <w:rPr>
                <w:webHidden/>
                <w:rStyle w:val="IndexLink"/>
              </w:rPr>
              <w:t>1</w:t>
            </w:r>
            <w:r>
              <w:rPr>
                <w:rStyle w:val="IndexLink"/>
                <w:rtl w:val="true"/>
              </w:rPr>
              <w:t xml:space="preserve">. </w:t>
            </w:r>
            <w:r>
              <w:rPr>
                <w:rStyle w:val="IndexLink"/>
                <w:rtl w:val="true"/>
              </w:rPr>
              <w:t>زمينه ها</w:t>
            </w:r>
            <w:r>
              <w:rPr>
                <w:rStyle w:val="IndexLink"/>
                <w:rtl w:val="true"/>
              </w:rPr>
              <w:tab/>
            </w:r>
            <w:r>
              <w:rPr>
                <w:rStyle w:val="IndexLink"/>
              </w:rPr>
              <w:t>281</w:t>
            </w:r>
          </w:hyperlink>
        </w:p>
        <w:p>
          <w:pPr>
            <w:pStyle w:val="Contents5"/>
            <w:tabs>
              <w:tab w:val="clear" w:pos="7892"/>
              <w:tab w:val="right" w:pos="9026" w:leader="dot"/>
            </w:tabs>
            <w:rPr/>
          </w:pPr>
          <w:hyperlink w:anchor="__RefHeading___Toc2138766_730472459">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2138768_730472459">
            <w:r>
              <w:rPr>
                <w:webHidden/>
                <w:rStyle w:val="IndexLink"/>
              </w:rPr>
              <w:t>1/1</w:t>
            </w:r>
            <w:r>
              <w:rPr>
                <w:rStyle w:val="IndexLink"/>
                <w:rtl w:val="true"/>
              </w:rPr>
              <w:t xml:space="preserve">. </w:t>
            </w:r>
            <w:r>
              <w:rPr>
                <w:rStyle w:val="IndexLink"/>
                <w:rtl w:val="true"/>
              </w:rPr>
              <w:t>تعدّد معنا و مسئله</w:t>
            </w:r>
            <w:r>
              <w:rPr>
                <w:rStyle w:val="IndexLink"/>
                <w:rtl w:val="true"/>
              </w:rPr>
              <w:tab/>
            </w:r>
            <w:r>
              <w:rPr>
                <w:rStyle w:val="IndexLink"/>
              </w:rPr>
              <w:t>281</w:t>
            </w:r>
          </w:hyperlink>
        </w:p>
        <w:p>
          <w:pPr>
            <w:pStyle w:val="Contents5"/>
            <w:tabs>
              <w:tab w:val="clear" w:pos="7892"/>
              <w:tab w:val="right" w:pos="9026" w:leader="dot"/>
            </w:tabs>
            <w:rPr/>
          </w:pPr>
          <w:hyperlink w:anchor="__RefHeading___Toc2138770_730472459">
            <w:r>
              <w:rPr>
                <w:webHidden/>
                <w:rStyle w:val="IndexLink"/>
              </w:rPr>
              <w:t>2/1</w:t>
            </w:r>
            <w:r>
              <w:rPr>
                <w:rStyle w:val="IndexLink"/>
                <w:rtl w:val="true"/>
              </w:rPr>
              <w:t xml:space="preserve">. </w:t>
            </w:r>
            <w:r>
              <w:rPr>
                <w:rStyle w:val="IndexLink"/>
                <w:rtl w:val="true"/>
              </w:rPr>
              <w:t>نَسخ</w:t>
            </w:r>
            <w:r>
              <w:rPr>
                <w:rStyle w:val="IndexLink"/>
                <w:rtl w:val="true"/>
              </w:rPr>
              <w:tab/>
            </w:r>
            <w:r>
              <w:rPr>
                <w:rStyle w:val="IndexLink"/>
              </w:rPr>
              <w:t>283</w:t>
            </w:r>
          </w:hyperlink>
        </w:p>
        <w:p>
          <w:pPr>
            <w:pStyle w:val="Contents5"/>
            <w:tabs>
              <w:tab w:val="clear" w:pos="7892"/>
              <w:tab w:val="right" w:pos="9026" w:leader="dot"/>
            </w:tabs>
            <w:rPr/>
          </w:pPr>
          <w:hyperlink w:anchor="__RefHeading___Toc2138772_730472459">
            <w:r>
              <w:rPr>
                <w:webHidden/>
                <w:rStyle w:val="IndexLink"/>
              </w:rPr>
              <w:t>3/1</w:t>
            </w:r>
            <w:r>
              <w:rPr>
                <w:rStyle w:val="IndexLink"/>
                <w:rtl w:val="true"/>
              </w:rPr>
              <w:t xml:space="preserve">. </w:t>
            </w:r>
            <w:r>
              <w:rPr>
                <w:rStyle w:val="IndexLink"/>
                <w:rtl w:val="true"/>
              </w:rPr>
              <w:t>تقيّه</w:t>
            </w:r>
            <w:r>
              <w:rPr>
                <w:rStyle w:val="IndexLink"/>
                <w:rtl w:val="true"/>
              </w:rPr>
              <w:tab/>
            </w:r>
            <w:r>
              <w:rPr>
                <w:rStyle w:val="IndexLink"/>
              </w:rPr>
              <w:t>285</w:t>
            </w:r>
          </w:hyperlink>
        </w:p>
        <w:p>
          <w:pPr>
            <w:pStyle w:val="Contents5"/>
            <w:tabs>
              <w:tab w:val="clear" w:pos="7892"/>
              <w:tab w:val="right" w:pos="9026" w:leader="dot"/>
            </w:tabs>
            <w:rPr/>
          </w:pPr>
          <w:hyperlink w:anchor="__RefHeading___Toc2138774_730472459">
            <w:r>
              <w:rPr>
                <w:webHidden/>
                <w:rStyle w:val="IndexLink"/>
              </w:rPr>
              <w:t>4/1</w:t>
            </w:r>
            <w:r>
              <w:rPr>
                <w:rStyle w:val="IndexLink"/>
                <w:rtl w:val="true"/>
              </w:rPr>
              <w:t xml:space="preserve">. </w:t>
            </w:r>
            <w:r>
              <w:rPr>
                <w:rStyle w:val="IndexLink"/>
                <w:rtl w:val="true"/>
              </w:rPr>
              <w:t>گستره وقوع تقيّه</w:t>
            </w:r>
            <w:r>
              <w:rPr>
                <w:rStyle w:val="IndexLink"/>
                <w:rtl w:val="true"/>
              </w:rPr>
              <w:tab/>
            </w:r>
            <w:r>
              <w:rPr>
                <w:rStyle w:val="IndexLink"/>
              </w:rPr>
              <w:t>286</w:t>
            </w:r>
          </w:hyperlink>
        </w:p>
        <w:p>
          <w:pPr>
            <w:pStyle w:val="Contents5"/>
            <w:tabs>
              <w:tab w:val="clear" w:pos="7892"/>
              <w:tab w:val="right" w:pos="9026" w:leader="dot"/>
            </w:tabs>
            <w:rPr/>
          </w:pPr>
          <w:hyperlink w:anchor="__RefHeading___Toc2138776_730472459">
            <w:r>
              <w:rPr>
                <w:webHidden/>
                <w:rStyle w:val="IndexLink"/>
              </w:rPr>
              <w:t>5/1</w:t>
            </w:r>
            <w:r>
              <w:rPr>
                <w:rStyle w:val="IndexLink"/>
                <w:rtl w:val="true"/>
              </w:rPr>
              <w:t xml:space="preserve">. </w:t>
            </w:r>
            <w:r>
              <w:rPr>
                <w:rStyle w:val="IndexLink"/>
                <w:rtl w:val="true"/>
              </w:rPr>
              <w:t>بَدا</w:t>
            </w:r>
            <w:r>
              <w:rPr>
                <w:rStyle w:val="IndexLink"/>
                <w:rtl w:val="true"/>
              </w:rPr>
              <w:tab/>
            </w:r>
            <w:r>
              <w:rPr>
                <w:rStyle w:val="IndexLink"/>
              </w:rPr>
              <w:t>287</w:t>
            </w:r>
          </w:hyperlink>
        </w:p>
        <w:p>
          <w:pPr>
            <w:pStyle w:val="Contents5"/>
            <w:tabs>
              <w:tab w:val="clear" w:pos="7892"/>
              <w:tab w:val="right" w:pos="9026" w:leader="dot"/>
            </w:tabs>
            <w:rPr/>
          </w:pPr>
          <w:hyperlink w:anchor="__RefHeading___Toc2138778_730472459">
            <w:r>
              <w:rPr>
                <w:webHidden/>
                <w:rStyle w:val="IndexLink"/>
              </w:rPr>
              <w:t>6/1</w:t>
            </w:r>
            <w:r>
              <w:rPr>
                <w:rStyle w:val="IndexLink"/>
                <w:rtl w:val="true"/>
              </w:rPr>
              <w:t xml:space="preserve">. </w:t>
            </w:r>
            <w:r>
              <w:rPr>
                <w:rStyle w:val="IndexLink"/>
                <w:rtl w:val="true"/>
              </w:rPr>
              <w:t>حديث سازى</w:t>
            </w:r>
            <w:r>
              <w:rPr>
                <w:rStyle w:val="IndexLink"/>
                <w:rtl w:val="true"/>
              </w:rPr>
              <w:tab/>
            </w:r>
            <w:r>
              <w:rPr>
                <w:rStyle w:val="IndexLink"/>
              </w:rPr>
              <w:t>288</w:t>
            </w:r>
          </w:hyperlink>
        </w:p>
        <w:p>
          <w:pPr>
            <w:pStyle w:val="Contents4"/>
            <w:tabs>
              <w:tab w:val="clear" w:pos="8176"/>
              <w:tab w:val="right" w:pos="9026" w:leader="dot"/>
            </w:tabs>
            <w:rPr/>
          </w:pPr>
          <w:hyperlink w:anchor="__RefHeading___Toc2138780_730472459">
            <w:r>
              <w:rPr>
                <w:webHidden/>
                <w:rStyle w:val="IndexLink"/>
              </w:rPr>
              <w:t>2</w:t>
            </w:r>
            <w:r>
              <w:rPr>
                <w:rStyle w:val="IndexLink"/>
                <w:rtl w:val="true"/>
              </w:rPr>
              <w:t xml:space="preserve">. </w:t>
            </w:r>
            <w:r>
              <w:rPr>
                <w:rStyle w:val="IndexLink"/>
                <w:rtl w:val="true"/>
              </w:rPr>
              <w:t>راه هاى حلّ تعارض</w:t>
            </w:r>
            <w:r>
              <w:rPr>
                <w:rStyle w:val="IndexLink"/>
                <w:rtl w:val="true"/>
              </w:rPr>
              <w:tab/>
            </w:r>
            <w:r>
              <w:rPr>
                <w:rStyle w:val="IndexLink"/>
              </w:rPr>
              <w:t>289</w:t>
            </w:r>
          </w:hyperlink>
        </w:p>
        <w:p>
          <w:pPr>
            <w:pStyle w:val="Contents5"/>
            <w:tabs>
              <w:tab w:val="clear" w:pos="7892"/>
              <w:tab w:val="right" w:pos="9026" w:leader="dot"/>
            </w:tabs>
            <w:rPr/>
          </w:pPr>
          <w:hyperlink w:anchor="__RefHeading___Toc2138782_730472459">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2138784_730472459">
            <w:r>
              <w:rPr>
                <w:webHidden/>
                <w:rStyle w:val="IndexLink"/>
                <w:rtl w:val="true"/>
              </w:rPr>
              <w:t>مرجّحات منصوص</w:t>
            </w:r>
            <w:r>
              <w:rPr>
                <w:rStyle w:val="IndexLink"/>
                <w:rtl w:val="true"/>
              </w:rPr>
              <w:tab/>
            </w:r>
            <w:r>
              <w:rPr>
                <w:rStyle w:val="IndexLink"/>
              </w:rPr>
              <w:t>291</w:t>
            </w:r>
          </w:hyperlink>
        </w:p>
        <w:p>
          <w:pPr>
            <w:pStyle w:val="Contents5"/>
            <w:tabs>
              <w:tab w:val="clear" w:pos="7892"/>
              <w:tab w:val="right" w:pos="9026" w:leader="dot"/>
            </w:tabs>
            <w:rPr/>
          </w:pPr>
          <w:hyperlink w:anchor="__RefHeading___Toc2138786_730472459">
            <w:r>
              <w:rPr>
                <w:webHidden/>
                <w:rStyle w:val="IndexLink"/>
              </w:rPr>
              <w:t>1/2</w:t>
            </w:r>
            <w:r>
              <w:rPr>
                <w:rStyle w:val="IndexLink"/>
                <w:rtl w:val="true"/>
              </w:rPr>
              <w:t xml:space="preserve">. </w:t>
            </w:r>
            <w:r>
              <w:rPr>
                <w:rStyle w:val="IndexLink"/>
                <w:rtl w:val="true"/>
              </w:rPr>
              <w:t>موافقت با قرآن</w:t>
            </w:r>
            <w:r>
              <w:rPr>
                <w:rStyle w:val="IndexLink"/>
                <w:rtl w:val="true"/>
              </w:rPr>
              <w:tab/>
            </w:r>
            <w:r>
              <w:rPr>
                <w:rStyle w:val="IndexLink"/>
              </w:rPr>
              <w:t>291</w:t>
            </w:r>
          </w:hyperlink>
        </w:p>
        <w:p>
          <w:pPr>
            <w:pStyle w:val="Contents5"/>
            <w:tabs>
              <w:tab w:val="clear" w:pos="7892"/>
              <w:tab w:val="right" w:pos="9026" w:leader="dot"/>
            </w:tabs>
            <w:rPr/>
          </w:pPr>
          <w:hyperlink w:anchor="__RefHeading___Toc2138788_730472459">
            <w:r>
              <w:rPr>
                <w:webHidden/>
                <w:rStyle w:val="IndexLink"/>
              </w:rPr>
              <w:t>2/2</w:t>
            </w:r>
            <w:r>
              <w:rPr>
                <w:rStyle w:val="IndexLink"/>
                <w:rtl w:val="true"/>
              </w:rPr>
              <w:t xml:space="preserve">. </w:t>
            </w:r>
            <w:r>
              <w:rPr>
                <w:rStyle w:val="IndexLink"/>
                <w:rtl w:val="true"/>
              </w:rPr>
              <w:t>موافقت با سنّت نبوى</w:t>
            </w:r>
            <w:r>
              <w:rPr>
                <w:rStyle w:val="IndexLink"/>
                <w:rtl w:val="true"/>
              </w:rPr>
              <w:tab/>
            </w:r>
            <w:r>
              <w:rPr>
                <w:rStyle w:val="IndexLink"/>
              </w:rPr>
              <w:t>291</w:t>
            </w:r>
          </w:hyperlink>
        </w:p>
        <w:p>
          <w:pPr>
            <w:pStyle w:val="Contents5"/>
            <w:tabs>
              <w:tab w:val="clear" w:pos="7892"/>
              <w:tab w:val="right" w:pos="9026" w:leader="dot"/>
            </w:tabs>
            <w:rPr/>
          </w:pPr>
          <w:hyperlink w:anchor="__RefHeading___Toc2138790_730472459">
            <w:r>
              <w:rPr>
                <w:webHidden/>
                <w:rStyle w:val="IndexLink"/>
              </w:rPr>
              <w:t>3/2</w:t>
            </w:r>
            <w:r>
              <w:rPr>
                <w:rStyle w:val="IndexLink"/>
                <w:rtl w:val="true"/>
              </w:rPr>
              <w:t xml:space="preserve">. </w:t>
            </w:r>
            <w:r>
              <w:rPr>
                <w:rStyle w:val="IndexLink"/>
                <w:rtl w:val="true"/>
              </w:rPr>
              <w:t>جديد و متأخّر بودن</w:t>
            </w:r>
            <w:r>
              <w:rPr>
                <w:rStyle w:val="IndexLink"/>
                <w:rtl w:val="true"/>
              </w:rPr>
              <w:tab/>
            </w:r>
            <w:r>
              <w:rPr>
                <w:rStyle w:val="IndexLink"/>
              </w:rPr>
              <w:t>292</w:t>
            </w:r>
          </w:hyperlink>
        </w:p>
        <w:p>
          <w:pPr>
            <w:pStyle w:val="Contents5"/>
            <w:tabs>
              <w:tab w:val="clear" w:pos="7892"/>
              <w:tab w:val="right" w:pos="9026" w:leader="dot"/>
            </w:tabs>
            <w:rPr/>
          </w:pPr>
          <w:hyperlink w:anchor="__RefHeading___Toc2138792_730472459">
            <w:r>
              <w:rPr>
                <w:webHidden/>
                <w:rStyle w:val="IndexLink"/>
              </w:rPr>
              <w:t>4/2</w:t>
            </w:r>
            <w:r>
              <w:rPr>
                <w:rStyle w:val="IndexLink"/>
                <w:rtl w:val="true"/>
              </w:rPr>
              <w:t xml:space="preserve">. </w:t>
            </w:r>
            <w:r>
              <w:rPr>
                <w:rStyle w:val="IndexLink"/>
                <w:rtl w:val="true"/>
              </w:rPr>
              <w:t>صفات راوى</w:t>
            </w:r>
            <w:r>
              <w:rPr>
                <w:rStyle w:val="IndexLink"/>
                <w:rtl w:val="true"/>
              </w:rPr>
              <w:tab/>
            </w:r>
            <w:r>
              <w:rPr>
                <w:rStyle w:val="IndexLink"/>
              </w:rPr>
              <w:t>292</w:t>
            </w:r>
          </w:hyperlink>
        </w:p>
        <w:p>
          <w:pPr>
            <w:pStyle w:val="Contents5"/>
            <w:tabs>
              <w:tab w:val="clear" w:pos="7892"/>
              <w:tab w:val="right" w:pos="9026" w:leader="dot"/>
            </w:tabs>
            <w:rPr/>
          </w:pPr>
          <w:hyperlink w:anchor="__RefHeading___Toc2138794_730472459">
            <w:r>
              <w:rPr>
                <w:webHidden/>
                <w:rStyle w:val="IndexLink"/>
              </w:rPr>
              <w:t>5/2</w:t>
            </w:r>
            <w:r>
              <w:rPr>
                <w:rStyle w:val="IndexLink"/>
                <w:rtl w:val="true"/>
              </w:rPr>
              <w:t xml:space="preserve">. </w:t>
            </w:r>
            <w:r>
              <w:rPr>
                <w:rStyle w:val="IndexLink"/>
                <w:rtl w:val="true"/>
              </w:rPr>
              <w:t>شهرت روايى</w:t>
            </w:r>
            <w:r>
              <w:rPr>
                <w:rStyle w:val="IndexLink"/>
                <w:rtl w:val="true"/>
              </w:rPr>
              <w:tab/>
            </w:r>
            <w:r>
              <w:rPr>
                <w:rStyle w:val="IndexLink"/>
              </w:rPr>
              <w:t>293</w:t>
            </w:r>
          </w:hyperlink>
        </w:p>
        <w:p>
          <w:pPr>
            <w:pStyle w:val="Contents5"/>
            <w:tabs>
              <w:tab w:val="clear" w:pos="7892"/>
              <w:tab w:val="right" w:pos="9026" w:leader="dot"/>
            </w:tabs>
            <w:rPr/>
          </w:pPr>
          <w:hyperlink w:anchor="__RefHeading___Toc2138796_730472459">
            <w:r>
              <w:rPr>
                <w:webHidden/>
                <w:rStyle w:val="IndexLink"/>
              </w:rPr>
              <w:t>6/2</w:t>
            </w:r>
            <w:r>
              <w:rPr>
                <w:rStyle w:val="IndexLink"/>
                <w:rtl w:val="true"/>
              </w:rPr>
              <w:t xml:space="preserve">. </w:t>
            </w:r>
            <w:r>
              <w:rPr>
                <w:rStyle w:val="IndexLink"/>
                <w:rtl w:val="true"/>
              </w:rPr>
              <w:t>مخالفت با فتاوى رسمى</w:t>
            </w:r>
            <w:r>
              <w:rPr>
                <w:rStyle w:val="IndexLink"/>
                <w:rtl w:val="true"/>
              </w:rPr>
              <w:tab/>
            </w:r>
            <w:r>
              <w:rPr>
                <w:rStyle w:val="IndexLink"/>
              </w:rPr>
              <w:t>293</w:t>
            </w:r>
          </w:hyperlink>
        </w:p>
        <w:p>
          <w:pPr>
            <w:pStyle w:val="Contents5"/>
            <w:tabs>
              <w:tab w:val="clear" w:pos="7892"/>
              <w:tab w:val="right" w:pos="9026" w:leader="dot"/>
            </w:tabs>
            <w:rPr/>
          </w:pPr>
          <w:hyperlink w:anchor="__RefHeading___Toc2138798_730472459">
            <w:r>
              <w:rPr>
                <w:webHidden/>
                <w:rStyle w:val="IndexLink"/>
              </w:rPr>
              <w:t>7/2</w:t>
            </w:r>
            <w:r>
              <w:rPr>
                <w:rStyle w:val="IndexLink"/>
                <w:rtl w:val="true"/>
              </w:rPr>
              <w:t xml:space="preserve">. </w:t>
            </w:r>
            <w:r>
              <w:rPr>
                <w:rStyle w:val="IndexLink"/>
                <w:rtl w:val="true"/>
              </w:rPr>
              <w:t>احتياط يا تخيير</w:t>
            </w:r>
            <w:r>
              <w:rPr>
                <w:rStyle w:val="IndexLink"/>
                <w:rtl w:val="true"/>
              </w:rPr>
              <w:tab/>
            </w:r>
            <w:r>
              <w:rPr>
                <w:rStyle w:val="IndexLink"/>
              </w:rPr>
              <w:t>294</w:t>
            </w:r>
          </w:hyperlink>
        </w:p>
        <w:p>
          <w:pPr>
            <w:pStyle w:val="Contents2"/>
            <w:tabs>
              <w:tab w:val="clear" w:pos="8743"/>
              <w:tab w:val="right" w:pos="9026" w:leader="dot"/>
            </w:tabs>
            <w:rPr/>
          </w:pPr>
          <w:hyperlink w:anchor="__RefHeading___Toc2138800_730472459">
            <w:r>
              <w:rPr>
                <w:webHidden/>
                <w:rStyle w:val="IndexLink"/>
                <w:rtl w:val="true"/>
              </w:rPr>
              <w:t>فصل يازدهم</w:t>
            </w:r>
            <w:r>
              <w:rPr>
                <w:rStyle w:val="IndexLink"/>
                <w:rtl w:val="true"/>
              </w:rPr>
              <w:t xml:space="preserve">: </w:t>
            </w:r>
            <w:r>
              <w:rPr>
                <w:rStyle w:val="IndexLink"/>
                <w:rtl w:val="true"/>
              </w:rPr>
              <w:t>حديث سازى</w:t>
            </w:r>
            <w:r>
              <w:rPr>
                <w:rStyle w:val="IndexLink"/>
                <w:rtl w:val="true"/>
              </w:rPr>
              <w:tab/>
            </w:r>
            <w:r>
              <w:rPr>
                <w:rStyle w:val="IndexLink"/>
              </w:rPr>
              <w:t>297</w:t>
            </w:r>
          </w:hyperlink>
        </w:p>
        <w:p>
          <w:pPr>
            <w:pStyle w:val="Contents3"/>
            <w:tabs>
              <w:tab w:val="clear" w:pos="8459"/>
              <w:tab w:val="right" w:pos="9026" w:leader="dot"/>
            </w:tabs>
            <w:rPr/>
          </w:pPr>
          <w:hyperlink w:anchor="__RefHeading___Toc2138802_730472459">
            <w:r>
              <w:rPr>
                <w:webHidden/>
                <w:rStyle w:val="IndexLink"/>
              </w:rPr>
              <w:t>11/1</w:t>
            </w:r>
            <w:r>
              <w:rPr>
                <w:rStyle w:val="IndexLink"/>
                <w:rtl w:val="true"/>
              </w:rPr>
              <w:t xml:space="preserve">: </w:t>
            </w:r>
            <w:r>
              <w:rPr>
                <w:rStyle w:val="IndexLink"/>
                <w:rtl w:val="true"/>
              </w:rPr>
              <w:t>بيم دادن پيامبر صلى الله عليه و آله از حديث سازى</w:t>
            </w:r>
            <w:r>
              <w:rPr>
                <w:rStyle w:val="IndexLink"/>
                <w:rtl w:val="true"/>
              </w:rPr>
              <w:tab/>
            </w:r>
            <w:r>
              <w:rPr>
                <w:rStyle w:val="IndexLink"/>
              </w:rPr>
              <w:t>297</w:t>
            </w:r>
          </w:hyperlink>
        </w:p>
        <w:p>
          <w:pPr>
            <w:pStyle w:val="Contents3"/>
            <w:tabs>
              <w:tab w:val="clear" w:pos="8459"/>
              <w:tab w:val="right" w:pos="9026" w:leader="dot"/>
            </w:tabs>
            <w:rPr/>
          </w:pPr>
          <w:hyperlink w:anchor="__RefHeading___Toc2138804_730472459">
            <w:r>
              <w:rPr>
                <w:webHidden/>
                <w:rStyle w:val="IndexLink"/>
              </w:rPr>
              <w:t>11/2</w:t>
            </w:r>
            <w:r>
              <w:rPr>
                <w:rStyle w:val="IndexLink"/>
                <w:rtl w:val="true"/>
              </w:rPr>
              <w:t xml:space="preserve">: </w:t>
            </w:r>
            <w:r>
              <w:rPr>
                <w:rStyle w:val="IndexLink"/>
                <w:rtl w:val="true"/>
              </w:rPr>
              <w:t>بيم دادن اهل بيت عليهم السلام از حديث سازى</w:t>
            </w:r>
            <w:r>
              <w:rPr>
                <w:rStyle w:val="IndexLink"/>
                <w:rtl w:val="true"/>
              </w:rPr>
              <w:tab/>
            </w:r>
            <w:r>
              <w:rPr>
                <w:rStyle w:val="IndexLink"/>
              </w:rPr>
              <w:t>303</w:t>
            </w:r>
          </w:hyperlink>
        </w:p>
        <w:p>
          <w:pPr>
            <w:pStyle w:val="Contents3"/>
            <w:tabs>
              <w:tab w:val="clear" w:pos="8459"/>
              <w:tab w:val="right" w:pos="9026" w:leader="dot"/>
            </w:tabs>
            <w:rPr/>
          </w:pPr>
          <w:hyperlink w:anchor="__RefHeading___Toc2138806_730472459">
            <w:r>
              <w:rPr>
                <w:webHidden/>
                <w:rStyle w:val="IndexLink"/>
              </w:rPr>
              <w:t>11/3</w:t>
            </w:r>
            <w:r>
              <w:rPr>
                <w:rStyle w:val="IndexLink"/>
                <w:rtl w:val="true"/>
              </w:rPr>
              <w:t xml:space="preserve">: </w:t>
            </w:r>
            <w:r>
              <w:rPr>
                <w:rStyle w:val="IndexLink"/>
                <w:rtl w:val="true"/>
              </w:rPr>
              <w:t>حديث سازى در روزگار پيامبر اكرم صلى الله عليه و آله</w:t>
            </w:r>
            <w:r>
              <w:rPr>
                <w:rStyle w:val="IndexLink"/>
                <w:rtl w:val="true"/>
              </w:rPr>
              <w:tab/>
            </w:r>
            <w:r>
              <w:rPr>
                <w:rStyle w:val="IndexLink"/>
              </w:rPr>
              <w:t>307</w:t>
            </w:r>
          </w:hyperlink>
        </w:p>
        <w:p>
          <w:pPr>
            <w:pStyle w:val="Contents3"/>
            <w:tabs>
              <w:tab w:val="clear" w:pos="8459"/>
              <w:tab w:val="right" w:pos="9026" w:leader="dot"/>
            </w:tabs>
            <w:rPr/>
          </w:pPr>
          <w:hyperlink w:anchor="__RefHeading___Toc2138808_730472459">
            <w:r>
              <w:rPr>
                <w:webHidden/>
                <w:rStyle w:val="IndexLink"/>
              </w:rPr>
              <w:t>11/4</w:t>
            </w:r>
            <w:r>
              <w:rPr>
                <w:rStyle w:val="IndexLink"/>
                <w:rtl w:val="true"/>
              </w:rPr>
              <w:t xml:space="preserve">: </w:t>
            </w:r>
            <w:r>
              <w:rPr>
                <w:rStyle w:val="IndexLink"/>
                <w:rtl w:val="true"/>
              </w:rPr>
              <w:t>خبر دادن پيامبر صلى الله عليه و آله از حديث سازى پس از خود</w:t>
            </w:r>
            <w:r>
              <w:rPr>
                <w:rStyle w:val="IndexLink"/>
                <w:rtl w:val="true"/>
              </w:rPr>
              <w:tab/>
            </w:r>
            <w:r>
              <w:rPr>
                <w:rStyle w:val="IndexLink"/>
              </w:rPr>
              <w:t>309</w:t>
            </w:r>
          </w:hyperlink>
        </w:p>
        <w:p>
          <w:pPr>
            <w:pStyle w:val="Contents3"/>
            <w:tabs>
              <w:tab w:val="clear" w:pos="8459"/>
              <w:tab w:val="right" w:pos="9026" w:leader="dot"/>
            </w:tabs>
            <w:rPr/>
          </w:pPr>
          <w:hyperlink w:anchor="__RefHeading___Toc2138810_730472459">
            <w:r>
              <w:rPr>
                <w:webHidden/>
                <w:rStyle w:val="IndexLink"/>
              </w:rPr>
              <w:t>11/5</w:t>
            </w:r>
            <w:r>
              <w:rPr>
                <w:rStyle w:val="IndexLink"/>
                <w:rtl w:val="true"/>
              </w:rPr>
              <w:t xml:space="preserve">: </w:t>
            </w:r>
            <w:r>
              <w:rPr>
                <w:rStyle w:val="IndexLink"/>
                <w:rtl w:val="true"/>
              </w:rPr>
              <w:t>خبر دادن امير مؤمنان عليه السلام از فراوانى حديث سازى پس از خود</w:t>
            </w:r>
            <w:r>
              <w:rPr>
                <w:rStyle w:val="IndexLink"/>
                <w:rtl w:val="true"/>
              </w:rPr>
              <w:tab/>
            </w:r>
            <w:r>
              <w:rPr>
                <w:rStyle w:val="IndexLink"/>
              </w:rPr>
              <w:t>311</w:t>
            </w:r>
          </w:hyperlink>
        </w:p>
        <w:p>
          <w:pPr>
            <w:pStyle w:val="Contents3"/>
            <w:tabs>
              <w:tab w:val="clear" w:pos="8459"/>
              <w:tab w:val="right" w:pos="9026" w:leader="dot"/>
            </w:tabs>
            <w:rPr/>
          </w:pPr>
          <w:hyperlink w:anchor="__RefHeading___Toc2138812_730472459">
            <w:r>
              <w:rPr>
                <w:webHidden/>
                <w:rStyle w:val="IndexLink"/>
              </w:rPr>
              <w:t>11/6</w:t>
            </w:r>
            <w:r>
              <w:rPr>
                <w:rStyle w:val="IndexLink"/>
                <w:rtl w:val="true"/>
              </w:rPr>
              <w:t xml:space="preserve">: </w:t>
            </w:r>
            <w:r>
              <w:rPr>
                <w:rStyle w:val="IndexLink"/>
                <w:rtl w:val="true"/>
              </w:rPr>
              <w:t xml:space="preserve">احاديث ساختگى در توصيف خداوند </w:t>
            </w:r>
            <w:r>
              <w:rPr>
                <w:rStyle w:val="IndexLink"/>
                <w:rtl w:val="true"/>
              </w:rPr>
              <w:t>(</w:t>
            </w:r>
            <w:r>
              <w:rPr>
                <w:rStyle w:val="IndexLink"/>
                <w:rtl w:val="true"/>
              </w:rPr>
              <w:t>عزوجل</w:t>
            </w:r>
            <w:r>
              <w:rPr>
                <w:rStyle w:val="IndexLink"/>
                <w:rtl w:val="true"/>
              </w:rPr>
              <w:t>)</w:t>
              <w:tab/>
            </w:r>
            <w:r>
              <w:rPr>
                <w:rStyle w:val="IndexLink"/>
              </w:rPr>
              <w:t>321</w:t>
            </w:r>
          </w:hyperlink>
        </w:p>
        <w:p>
          <w:pPr>
            <w:pStyle w:val="Contents3"/>
            <w:tabs>
              <w:tab w:val="clear" w:pos="8459"/>
              <w:tab w:val="right" w:pos="9026" w:leader="dot"/>
            </w:tabs>
            <w:rPr/>
          </w:pPr>
          <w:hyperlink w:anchor="__RefHeading___Toc2138814_730472459">
            <w:r>
              <w:rPr>
                <w:webHidden/>
                <w:rStyle w:val="IndexLink"/>
              </w:rPr>
              <w:t>11/7</w:t>
            </w:r>
            <w:r>
              <w:rPr>
                <w:rStyle w:val="IndexLink"/>
                <w:rtl w:val="true"/>
              </w:rPr>
              <w:t xml:space="preserve">: </w:t>
            </w:r>
            <w:r>
              <w:rPr>
                <w:rStyle w:val="IndexLink"/>
                <w:rtl w:val="true"/>
              </w:rPr>
              <w:t>حديث سازى در فضيلت قرآن</w:t>
            </w:r>
            <w:r>
              <w:rPr>
                <w:rStyle w:val="IndexLink"/>
                <w:rtl w:val="true"/>
              </w:rPr>
              <w:tab/>
            </w:r>
            <w:r>
              <w:rPr>
                <w:rStyle w:val="IndexLink"/>
              </w:rPr>
              <w:t>329</w:t>
            </w:r>
          </w:hyperlink>
        </w:p>
        <w:p>
          <w:pPr>
            <w:pStyle w:val="Contents3"/>
            <w:tabs>
              <w:tab w:val="clear" w:pos="8459"/>
              <w:tab w:val="right" w:pos="9026" w:leader="dot"/>
            </w:tabs>
            <w:rPr/>
          </w:pPr>
          <w:hyperlink w:anchor="__RefHeading___Toc2138816_730472459">
            <w:r>
              <w:rPr>
                <w:webHidden/>
                <w:rStyle w:val="IndexLink"/>
              </w:rPr>
              <w:t>11/8</w:t>
            </w:r>
            <w:r>
              <w:rPr>
                <w:rStyle w:val="IndexLink"/>
                <w:rtl w:val="true"/>
              </w:rPr>
              <w:t xml:space="preserve">: </w:t>
            </w:r>
            <w:r>
              <w:rPr>
                <w:rStyle w:val="IndexLink"/>
                <w:rtl w:val="true"/>
              </w:rPr>
              <w:t>حديث سازى در فضيلت اهل بيت عليهم السلام</w:t>
            </w:r>
            <w:r>
              <w:rPr>
                <w:rStyle w:val="IndexLink"/>
                <w:rtl w:val="true"/>
              </w:rPr>
              <w:tab/>
            </w:r>
            <w:r>
              <w:rPr>
                <w:rStyle w:val="IndexLink"/>
              </w:rPr>
              <w:t>331</w:t>
            </w:r>
          </w:hyperlink>
        </w:p>
        <w:p>
          <w:pPr>
            <w:pStyle w:val="Contents3"/>
            <w:tabs>
              <w:tab w:val="clear" w:pos="8459"/>
              <w:tab w:val="right" w:pos="9026" w:leader="dot"/>
            </w:tabs>
            <w:rPr/>
          </w:pPr>
          <w:hyperlink w:anchor="__RefHeading___Toc2138818_730472459">
            <w:r>
              <w:rPr>
                <w:webHidden/>
                <w:rStyle w:val="IndexLink"/>
              </w:rPr>
              <w:t>11/9</w:t>
            </w:r>
            <w:r>
              <w:rPr>
                <w:rStyle w:val="IndexLink"/>
                <w:rtl w:val="true"/>
              </w:rPr>
              <w:t xml:space="preserve">: </w:t>
            </w:r>
            <w:r>
              <w:rPr>
                <w:rStyle w:val="IndexLink"/>
                <w:rtl w:val="true"/>
              </w:rPr>
              <w:t>گونه هاى احاديث ساختگى در فضيلت اهل بيت عليهم السلام</w:t>
            </w:r>
            <w:r>
              <w:rPr>
                <w:rStyle w:val="IndexLink"/>
                <w:rtl w:val="true"/>
              </w:rPr>
              <w:tab/>
            </w:r>
            <w:r>
              <w:rPr>
                <w:rStyle w:val="IndexLink"/>
              </w:rPr>
              <w:t>335</w:t>
            </w:r>
          </w:hyperlink>
        </w:p>
        <w:p>
          <w:pPr>
            <w:pStyle w:val="Contents3"/>
            <w:tabs>
              <w:tab w:val="clear" w:pos="8459"/>
              <w:tab w:val="right" w:pos="9026" w:leader="dot"/>
            </w:tabs>
            <w:rPr/>
          </w:pPr>
          <w:hyperlink w:anchor="__RefHeading___Toc2138820_730472459">
            <w:r>
              <w:rPr>
                <w:webHidden/>
                <w:rStyle w:val="IndexLink"/>
              </w:rPr>
              <w:t>11/10</w:t>
            </w:r>
            <w:r>
              <w:rPr>
                <w:rStyle w:val="IndexLink"/>
                <w:rtl w:val="true"/>
              </w:rPr>
              <w:t xml:space="preserve">: </w:t>
            </w:r>
            <w:r>
              <w:rPr>
                <w:rStyle w:val="IndexLink"/>
                <w:rtl w:val="true"/>
              </w:rPr>
              <w:t>حديث سازى در نكوهش اهل بيت عليهم السلام</w:t>
            </w:r>
            <w:r>
              <w:rPr>
                <w:rStyle w:val="IndexLink"/>
                <w:rtl w:val="true"/>
              </w:rPr>
              <w:tab/>
            </w:r>
            <w:r>
              <w:rPr>
                <w:rStyle w:val="IndexLink"/>
              </w:rPr>
              <w:t>337</w:t>
            </w:r>
          </w:hyperlink>
        </w:p>
        <w:p>
          <w:pPr>
            <w:pStyle w:val="Contents3"/>
            <w:tabs>
              <w:tab w:val="clear" w:pos="8459"/>
              <w:tab w:val="right" w:pos="9026" w:leader="dot"/>
            </w:tabs>
            <w:rPr/>
          </w:pPr>
          <w:hyperlink w:anchor="__RefHeading___Toc2138822_730472459">
            <w:r>
              <w:rPr>
                <w:webHidden/>
                <w:rStyle w:val="IndexLink"/>
              </w:rPr>
              <w:t>11/11</w:t>
            </w:r>
            <w:r>
              <w:rPr>
                <w:rStyle w:val="IndexLink"/>
                <w:rtl w:val="true"/>
              </w:rPr>
              <w:t xml:space="preserve">: </w:t>
            </w:r>
            <w:r>
              <w:rPr>
                <w:rStyle w:val="IndexLink"/>
                <w:rtl w:val="true"/>
              </w:rPr>
              <w:t>احاديث ساختگى در بارۀ شمارِ همسران امام حسن عليه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2138824_730472459">
            <w:r>
              <w:rPr>
                <w:webHidden/>
                <w:rStyle w:val="IndexLink"/>
                <w:rtl w:val="true"/>
              </w:rPr>
              <w:t>نقد گزارش هاى بسيار طلاق دهنده بودن امام حسن</w:t>
            </w:r>
            <w:r>
              <w:rPr>
                <w:rStyle w:val="IndexLink"/>
                <w:rtl w:val="true"/>
              </w:rPr>
              <w:tab/>
            </w:r>
            <w:r>
              <w:rPr>
                <w:rStyle w:val="IndexLink"/>
              </w:rPr>
              <w:t>346</w:t>
            </w:r>
          </w:hyperlink>
        </w:p>
        <w:p>
          <w:pPr>
            <w:pStyle w:val="Contents4"/>
            <w:tabs>
              <w:tab w:val="clear" w:pos="8176"/>
              <w:tab w:val="right" w:pos="9026" w:leader="dot"/>
            </w:tabs>
            <w:rPr/>
          </w:pPr>
          <w:hyperlink w:anchor="__RefHeading___Toc2138826_730472459">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2138828_730472459">
            <w:r>
              <w:rPr>
                <w:webHidden/>
                <w:rStyle w:val="IndexLink"/>
                <w:rtl w:val="true"/>
              </w:rPr>
              <w:t>بررسى گزارش ها</w:t>
            </w:r>
            <w:r>
              <w:rPr>
                <w:rStyle w:val="IndexLink"/>
                <w:rtl w:val="true"/>
              </w:rPr>
              <w:tab/>
            </w:r>
            <w:r>
              <w:rPr>
                <w:rStyle w:val="IndexLink"/>
              </w:rPr>
              <w:t>348</w:t>
            </w:r>
          </w:hyperlink>
        </w:p>
        <w:p>
          <w:pPr>
            <w:pStyle w:val="Contents4"/>
            <w:tabs>
              <w:tab w:val="clear" w:pos="8176"/>
              <w:tab w:val="right" w:pos="9026" w:leader="dot"/>
            </w:tabs>
            <w:rPr/>
          </w:pPr>
          <w:hyperlink w:anchor="__RefHeading___Toc2138830_730472459">
            <w:r>
              <w:rPr>
                <w:webHidden/>
                <w:rStyle w:val="IndexLink"/>
                <w:rtl w:val="true"/>
              </w:rPr>
              <w:t>جمع بندى</w:t>
            </w:r>
            <w:r>
              <w:rPr>
                <w:rStyle w:val="IndexLink"/>
                <w:rtl w:val="true"/>
              </w:rPr>
              <w:tab/>
            </w:r>
            <w:r>
              <w:rPr>
                <w:rStyle w:val="IndexLink"/>
              </w:rPr>
              <w:t>352</w:t>
            </w:r>
          </w:hyperlink>
        </w:p>
        <w:p>
          <w:pPr>
            <w:pStyle w:val="Contents3"/>
            <w:tabs>
              <w:tab w:val="clear" w:pos="8459"/>
              <w:tab w:val="right" w:pos="9026" w:leader="dot"/>
            </w:tabs>
            <w:rPr/>
          </w:pPr>
          <w:hyperlink w:anchor="__RefHeading___Toc2138832_730472459">
            <w:r>
              <w:rPr>
                <w:webHidden/>
                <w:rStyle w:val="IndexLink"/>
              </w:rPr>
              <w:t>11/12</w:t>
            </w:r>
            <w:r>
              <w:rPr>
                <w:rStyle w:val="IndexLink"/>
                <w:rtl w:val="true"/>
              </w:rPr>
              <w:t xml:space="preserve">: </w:t>
            </w:r>
            <w:r>
              <w:rPr>
                <w:rStyle w:val="IndexLink"/>
                <w:rtl w:val="true"/>
              </w:rPr>
              <w:t>حديث سازى در فضيلت برخى صحابيان</w:t>
            </w:r>
            <w:r>
              <w:rPr>
                <w:rStyle w:val="IndexLink"/>
                <w:rtl w:val="true"/>
              </w:rPr>
              <w:tab/>
            </w:r>
            <w:r>
              <w:rPr>
                <w:rStyle w:val="IndexLink"/>
              </w:rPr>
              <w:t>354</w:t>
            </w:r>
          </w:hyperlink>
        </w:p>
        <w:p>
          <w:pPr>
            <w:pStyle w:val="Contents3"/>
            <w:tabs>
              <w:tab w:val="clear" w:pos="8459"/>
              <w:tab w:val="right" w:pos="9026" w:leader="dot"/>
            </w:tabs>
            <w:rPr/>
          </w:pPr>
          <w:hyperlink w:anchor="__RefHeading___Toc2138834_730472459">
            <w:r>
              <w:rPr>
                <w:webHidden/>
                <w:rStyle w:val="IndexLink"/>
                <w:rtl w:val="true"/>
              </w:rPr>
              <w:t xml:space="preserve">پژوهشى در بارۀ حديث </w:t>
            </w:r>
            <w:r>
              <w:rPr>
                <w:rStyle w:val="IndexLink"/>
                <w:rtl w:val="true"/>
              </w:rPr>
              <w:t>«</w:t>
            </w:r>
            <w:r>
              <w:rPr>
                <w:rStyle w:val="IndexLink"/>
                <w:rtl w:val="true"/>
              </w:rPr>
              <w:t>عَشَرۀ مُبَشَّره</w:t>
            </w:r>
            <w:r>
              <w:rPr>
                <w:rStyle w:val="IndexLink"/>
                <w:rtl w:val="true"/>
              </w:rPr>
              <w:t>»</w:t>
              <w:tab/>
            </w:r>
            <w:r>
              <w:rPr>
                <w:rStyle w:val="IndexLink"/>
              </w:rPr>
              <w:t>357</w:t>
            </w:r>
          </w:hyperlink>
        </w:p>
        <w:p>
          <w:pPr>
            <w:pStyle w:val="Contents4"/>
            <w:tabs>
              <w:tab w:val="clear" w:pos="8176"/>
              <w:tab w:val="right" w:pos="9026" w:leader="dot"/>
            </w:tabs>
            <w:rPr/>
          </w:pPr>
          <w:hyperlink w:anchor="__RefHeading___Toc2138836_730472459">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2138838_730472459">
            <w:r>
              <w:rPr>
                <w:webHidden/>
                <w:rStyle w:val="IndexLink"/>
                <w:rtl w:val="true"/>
              </w:rPr>
              <w:t>متن حديث به روايت عبد الرحمان بن عوف</w:t>
            </w:r>
            <w:r>
              <w:rPr>
                <w:rStyle w:val="IndexLink"/>
                <w:rtl w:val="true"/>
              </w:rPr>
              <w:tab/>
            </w:r>
            <w:r>
              <w:rPr>
                <w:rStyle w:val="IndexLink"/>
              </w:rPr>
              <w:t>358</w:t>
            </w:r>
          </w:hyperlink>
        </w:p>
        <w:p>
          <w:pPr>
            <w:pStyle w:val="Contents4"/>
            <w:tabs>
              <w:tab w:val="clear" w:pos="8176"/>
              <w:tab w:val="right" w:pos="9026" w:leader="dot"/>
            </w:tabs>
            <w:rPr/>
          </w:pPr>
          <w:hyperlink w:anchor="__RefHeading___Toc2138840_730472459">
            <w:r>
              <w:rPr>
                <w:webHidden/>
                <w:rStyle w:val="IndexLink"/>
                <w:rtl w:val="true"/>
              </w:rPr>
              <w:t>متن حديث به روايت سعيد بن زيد</w:t>
            </w:r>
            <w:r>
              <w:rPr>
                <w:rStyle w:val="IndexLink"/>
                <w:rtl w:val="true"/>
              </w:rPr>
              <w:tab/>
            </w:r>
            <w:r>
              <w:rPr>
                <w:rStyle w:val="IndexLink"/>
              </w:rPr>
              <w:t>358</w:t>
            </w:r>
          </w:hyperlink>
        </w:p>
        <w:p>
          <w:pPr>
            <w:pStyle w:val="Contents4"/>
            <w:tabs>
              <w:tab w:val="clear" w:pos="8176"/>
              <w:tab w:val="right" w:pos="9026" w:leader="dot"/>
            </w:tabs>
            <w:rPr/>
          </w:pPr>
          <w:hyperlink w:anchor="__RefHeading___Toc2138842_730472459">
            <w:r>
              <w:rPr>
                <w:webHidden/>
                <w:rStyle w:val="IndexLink"/>
                <w:rtl w:val="true"/>
              </w:rPr>
              <w:t xml:space="preserve">نكاتى در نقد حديث </w:t>
            </w:r>
            <w:r>
              <w:rPr>
                <w:rStyle w:val="IndexLink"/>
                <w:rtl w:val="true"/>
              </w:rPr>
              <w:t>«</w:t>
            </w:r>
            <w:r>
              <w:rPr>
                <w:rStyle w:val="IndexLink"/>
                <w:rtl w:val="true"/>
              </w:rPr>
              <w:t>عشرۀ مبشَّره</w:t>
            </w:r>
            <w:r>
              <w:rPr>
                <w:rStyle w:val="IndexLink"/>
                <w:rtl w:val="true"/>
              </w:rPr>
              <w:t>»</w:t>
              <w:tab/>
            </w:r>
            <w:r>
              <w:rPr>
                <w:rStyle w:val="IndexLink"/>
              </w:rPr>
              <w:t>358</w:t>
            </w:r>
          </w:hyperlink>
        </w:p>
        <w:p>
          <w:pPr>
            <w:pStyle w:val="Contents5"/>
            <w:tabs>
              <w:tab w:val="clear" w:pos="7892"/>
              <w:tab w:val="right" w:pos="9026" w:leader="dot"/>
            </w:tabs>
            <w:rPr/>
          </w:pPr>
          <w:hyperlink w:anchor="__RefHeading___Toc2138844_730472459">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2138846_730472459">
            <w:r>
              <w:rPr>
                <w:webHidden/>
                <w:rStyle w:val="IndexLink"/>
              </w:rPr>
              <w:t>1</w:t>
            </w:r>
            <w:r>
              <w:rPr>
                <w:rStyle w:val="IndexLink"/>
                <w:rtl w:val="true"/>
              </w:rPr>
              <w:t xml:space="preserve">. </w:t>
            </w:r>
            <w:r>
              <w:rPr>
                <w:rStyle w:val="IndexLink"/>
                <w:rtl w:val="true"/>
              </w:rPr>
              <w:t>نقل نشدن آن به وسيلۀ بخارى و مسلم</w:t>
            </w:r>
            <w:r>
              <w:rPr>
                <w:rStyle w:val="IndexLink"/>
                <w:rtl w:val="true"/>
              </w:rPr>
              <w:tab/>
            </w:r>
            <w:r>
              <w:rPr>
                <w:rStyle w:val="IndexLink"/>
              </w:rPr>
              <w:t>358</w:t>
            </w:r>
          </w:hyperlink>
        </w:p>
        <w:p>
          <w:pPr>
            <w:pStyle w:val="Contents5"/>
            <w:tabs>
              <w:tab w:val="clear" w:pos="7892"/>
              <w:tab w:val="right" w:pos="9026" w:leader="dot"/>
            </w:tabs>
            <w:rPr/>
          </w:pPr>
          <w:hyperlink w:anchor="__RefHeading___Toc2138848_730472459">
            <w:r>
              <w:rPr>
                <w:webHidden/>
                <w:rStyle w:val="IndexLink"/>
              </w:rPr>
              <w:t>2</w:t>
            </w:r>
            <w:r>
              <w:rPr>
                <w:rStyle w:val="IndexLink"/>
                <w:rtl w:val="true"/>
              </w:rPr>
              <w:t xml:space="preserve">. </w:t>
            </w:r>
            <w:r>
              <w:rPr>
                <w:rStyle w:val="IndexLink"/>
                <w:rtl w:val="true"/>
              </w:rPr>
              <w:t>اشكال سندى در روايت عبد الرحمان بن عوف</w:t>
            </w:r>
            <w:r>
              <w:rPr>
                <w:rStyle w:val="IndexLink"/>
                <w:rtl w:val="true"/>
              </w:rPr>
              <w:tab/>
            </w:r>
            <w:r>
              <w:rPr>
                <w:rStyle w:val="IndexLink"/>
              </w:rPr>
              <w:t>359</w:t>
            </w:r>
          </w:hyperlink>
        </w:p>
        <w:p>
          <w:pPr>
            <w:pStyle w:val="Contents5"/>
            <w:tabs>
              <w:tab w:val="clear" w:pos="7892"/>
              <w:tab w:val="right" w:pos="9026" w:leader="dot"/>
            </w:tabs>
            <w:rPr/>
          </w:pPr>
          <w:hyperlink w:anchor="__RefHeading___Toc2138850_730472459">
            <w:r>
              <w:rPr>
                <w:webHidden/>
                <w:rStyle w:val="IndexLink"/>
              </w:rPr>
              <w:t>3</w:t>
            </w:r>
            <w:r>
              <w:rPr>
                <w:rStyle w:val="IndexLink"/>
                <w:rtl w:val="true"/>
              </w:rPr>
              <w:t xml:space="preserve">. </w:t>
            </w:r>
            <w:r>
              <w:rPr>
                <w:rStyle w:val="IndexLink"/>
                <w:rtl w:val="true"/>
              </w:rPr>
              <w:t>اشكالِ سندى در روايت سعيد بن زيد</w:t>
            </w:r>
            <w:r>
              <w:rPr>
                <w:rStyle w:val="IndexLink"/>
                <w:rtl w:val="true"/>
              </w:rPr>
              <w:tab/>
            </w:r>
            <w:r>
              <w:rPr>
                <w:rStyle w:val="IndexLink"/>
              </w:rPr>
              <w:t>360</w:t>
            </w:r>
          </w:hyperlink>
        </w:p>
        <w:p>
          <w:pPr>
            <w:pStyle w:val="Contents5"/>
            <w:tabs>
              <w:tab w:val="clear" w:pos="7892"/>
              <w:tab w:val="right" w:pos="9026" w:leader="dot"/>
            </w:tabs>
            <w:rPr/>
          </w:pPr>
          <w:hyperlink w:anchor="__RefHeading___Toc2138852_730472459">
            <w:r>
              <w:rPr>
                <w:webHidden/>
                <w:rStyle w:val="IndexLink"/>
              </w:rPr>
              <w:t>4</w:t>
            </w:r>
            <w:r>
              <w:rPr>
                <w:rStyle w:val="IndexLink"/>
                <w:rtl w:val="true"/>
              </w:rPr>
              <w:t xml:space="preserve">. </w:t>
            </w:r>
            <w:r>
              <w:rPr>
                <w:rStyle w:val="IndexLink"/>
                <w:rtl w:val="true"/>
              </w:rPr>
              <w:t>نقل نشدن آن به وسيلۀ ديگر افرادى كه بهشتى ناميده شده اند</w:t>
            </w:r>
            <w:r>
              <w:rPr>
                <w:rStyle w:val="IndexLink"/>
                <w:rtl w:val="true"/>
              </w:rPr>
              <w:tab/>
            </w:r>
            <w:r>
              <w:rPr>
                <w:rStyle w:val="IndexLink"/>
              </w:rPr>
              <w:t>361</w:t>
            </w:r>
          </w:hyperlink>
        </w:p>
        <w:p>
          <w:pPr>
            <w:pStyle w:val="Contents5"/>
            <w:tabs>
              <w:tab w:val="clear" w:pos="7892"/>
              <w:tab w:val="right" w:pos="9026" w:leader="dot"/>
            </w:tabs>
            <w:rPr/>
          </w:pPr>
          <w:hyperlink w:anchor="__RefHeading___Toc2138854_730472459">
            <w:r>
              <w:rPr>
                <w:webHidden/>
                <w:rStyle w:val="IndexLink"/>
              </w:rPr>
              <w:t>5</w:t>
            </w:r>
            <w:r>
              <w:rPr>
                <w:rStyle w:val="IndexLink"/>
                <w:rtl w:val="true"/>
              </w:rPr>
              <w:t xml:space="preserve">. </w:t>
            </w:r>
            <w:r>
              <w:rPr>
                <w:rStyle w:val="IndexLink"/>
                <w:rtl w:val="true"/>
              </w:rPr>
              <w:t>نپذيرفتن شهادت متّهم</w:t>
            </w:r>
            <w:r>
              <w:rPr>
                <w:rStyle w:val="IndexLink"/>
                <w:rtl w:val="true"/>
              </w:rPr>
              <w:tab/>
            </w:r>
            <w:r>
              <w:rPr>
                <w:rStyle w:val="IndexLink"/>
              </w:rPr>
              <w:t>361</w:t>
            </w:r>
          </w:hyperlink>
        </w:p>
        <w:p>
          <w:pPr>
            <w:pStyle w:val="Contents5"/>
            <w:tabs>
              <w:tab w:val="clear" w:pos="7892"/>
              <w:tab w:val="right" w:pos="9026" w:leader="dot"/>
            </w:tabs>
            <w:rPr/>
          </w:pPr>
          <w:hyperlink w:anchor="__RefHeading___Toc2138856_730472459">
            <w:r>
              <w:rPr>
                <w:webHidden/>
                <w:rStyle w:val="IndexLink"/>
              </w:rPr>
              <w:t>6</w:t>
            </w:r>
            <w:r>
              <w:rPr>
                <w:rStyle w:val="IndexLink"/>
                <w:rtl w:val="true"/>
              </w:rPr>
              <w:t xml:space="preserve">. </w:t>
            </w:r>
            <w:r>
              <w:rPr>
                <w:rStyle w:val="IndexLink"/>
                <w:rtl w:val="true"/>
              </w:rPr>
              <w:t>اضطراب در متن حديث</w:t>
            </w:r>
            <w:r>
              <w:rPr>
                <w:rStyle w:val="IndexLink"/>
                <w:rtl w:val="true"/>
              </w:rPr>
              <w:tab/>
            </w:r>
            <w:r>
              <w:rPr>
                <w:rStyle w:val="IndexLink"/>
              </w:rPr>
              <w:t>362</w:t>
            </w:r>
          </w:hyperlink>
        </w:p>
        <w:p>
          <w:pPr>
            <w:pStyle w:val="Contents5"/>
            <w:tabs>
              <w:tab w:val="clear" w:pos="7892"/>
              <w:tab w:val="right" w:pos="9026" w:leader="dot"/>
            </w:tabs>
            <w:rPr/>
          </w:pPr>
          <w:hyperlink w:anchor="__RefHeading___Toc2138858_730472459">
            <w:r>
              <w:rPr>
                <w:webHidden/>
                <w:rStyle w:val="IndexLink"/>
              </w:rPr>
              <w:t>7</w:t>
            </w:r>
            <w:r>
              <w:rPr>
                <w:rStyle w:val="IndexLink"/>
                <w:rtl w:val="true"/>
              </w:rPr>
              <w:t xml:space="preserve">. </w:t>
            </w:r>
            <w:r>
              <w:rPr>
                <w:rStyle w:val="IndexLink"/>
                <w:rtl w:val="true"/>
              </w:rPr>
              <w:t>تعارض با برخى از احاديثِ مورد قبول اهل سنّت</w:t>
            </w:r>
            <w:r>
              <w:rPr>
                <w:rStyle w:val="IndexLink"/>
                <w:rtl w:val="true"/>
              </w:rPr>
              <w:tab/>
            </w:r>
            <w:r>
              <w:rPr>
                <w:rStyle w:val="IndexLink"/>
              </w:rPr>
              <w:t>362</w:t>
            </w:r>
          </w:hyperlink>
        </w:p>
        <w:p>
          <w:pPr>
            <w:pStyle w:val="Contents5"/>
            <w:tabs>
              <w:tab w:val="clear" w:pos="7892"/>
              <w:tab w:val="right" w:pos="9026" w:leader="dot"/>
            </w:tabs>
            <w:rPr/>
          </w:pPr>
          <w:hyperlink w:anchor="__RefHeading___Toc2138860_730472459">
            <w:r>
              <w:rPr>
                <w:webHidden/>
                <w:rStyle w:val="IndexLink"/>
              </w:rPr>
              <w:t>8</w:t>
            </w:r>
            <w:r>
              <w:rPr>
                <w:rStyle w:val="IndexLink"/>
                <w:rtl w:val="true"/>
              </w:rPr>
              <w:t xml:space="preserve">. </w:t>
            </w:r>
            <w:r>
              <w:rPr>
                <w:rStyle w:val="IndexLink"/>
                <w:rtl w:val="true"/>
              </w:rPr>
              <w:t>برخى شواهد تاريخى بر نادرستى حديث</w:t>
            </w:r>
            <w:r>
              <w:rPr>
                <w:rStyle w:val="IndexLink"/>
                <w:rtl w:val="true"/>
              </w:rPr>
              <w:tab/>
            </w:r>
            <w:r>
              <w:rPr>
                <w:rStyle w:val="IndexLink"/>
              </w:rPr>
              <w:t>363</w:t>
            </w:r>
          </w:hyperlink>
        </w:p>
        <w:p>
          <w:pPr>
            <w:pStyle w:val="Contents5"/>
            <w:tabs>
              <w:tab w:val="clear" w:pos="7892"/>
              <w:tab w:val="right" w:pos="9026" w:leader="dot"/>
            </w:tabs>
            <w:rPr/>
          </w:pPr>
          <w:hyperlink w:anchor="__RefHeading___Toc2138862_730472459">
            <w:r>
              <w:rPr>
                <w:webHidden/>
                <w:rStyle w:val="IndexLink"/>
              </w:rPr>
              <w:t>9</w:t>
            </w:r>
            <w:r>
              <w:rPr>
                <w:rStyle w:val="IndexLink"/>
                <w:rtl w:val="true"/>
              </w:rPr>
              <w:t xml:space="preserve">. </w:t>
            </w:r>
            <w:r>
              <w:rPr>
                <w:rStyle w:val="IndexLink"/>
                <w:rtl w:val="true"/>
              </w:rPr>
              <w:t>توجّه به عملكرد افراد بشارت داده شده</w:t>
            </w:r>
            <w:r>
              <w:rPr>
                <w:rStyle w:val="IndexLink"/>
                <w:rtl w:val="true"/>
              </w:rPr>
              <w:tab/>
            </w:r>
            <w:r>
              <w:rPr>
                <w:rStyle w:val="IndexLink"/>
              </w:rPr>
              <w:t>364</w:t>
            </w:r>
          </w:hyperlink>
        </w:p>
        <w:p>
          <w:pPr>
            <w:pStyle w:val="Contents5"/>
            <w:tabs>
              <w:tab w:val="clear" w:pos="7892"/>
              <w:tab w:val="right" w:pos="9026" w:leader="dot"/>
            </w:tabs>
            <w:rPr/>
          </w:pPr>
          <w:hyperlink w:anchor="__RefHeading___Toc2138864_730472459">
            <w:r>
              <w:rPr>
                <w:webHidden/>
                <w:rStyle w:val="IndexLink"/>
              </w:rPr>
              <w:t>10</w:t>
            </w:r>
            <w:r>
              <w:rPr>
                <w:rStyle w:val="IndexLink"/>
                <w:rtl w:val="true"/>
              </w:rPr>
              <w:t xml:space="preserve">. </w:t>
            </w:r>
            <w:r>
              <w:rPr>
                <w:rStyle w:val="IndexLink"/>
                <w:rtl w:val="true"/>
              </w:rPr>
              <w:t>تكذيب حديث از سوى امام على عليه 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2138866_730472459">
            <w:r>
              <w:rPr>
                <w:webHidden/>
                <w:rStyle w:val="IndexLink"/>
              </w:rPr>
              <w:t>11/13</w:t>
            </w:r>
            <w:r>
              <w:rPr>
                <w:rStyle w:val="IndexLink"/>
                <w:rtl w:val="true"/>
              </w:rPr>
              <w:t xml:space="preserve">: </w:t>
            </w:r>
            <w:r>
              <w:rPr>
                <w:rStyle w:val="IndexLink"/>
                <w:rtl w:val="true"/>
              </w:rPr>
              <w:t>احاديث استوار كنندۀ حكومت ستمگران كه ساختگى مى نمايد</w:t>
            </w:r>
            <w:r>
              <w:rPr>
                <w:rStyle w:val="IndexLink"/>
                <w:rtl w:val="true"/>
              </w:rPr>
              <w:tab/>
            </w:r>
            <w:r>
              <w:rPr>
                <w:rStyle w:val="IndexLink"/>
              </w:rPr>
              <w:t>367</w:t>
            </w:r>
          </w:hyperlink>
        </w:p>
        <w:p>
          <w:pPr>
            <w:pStyle w:val="Contents3"/>
            <w:tabs>
              <w:tab w:val="clear" w:pos="8459"/>
              <w:tab w:val="right" w:pos="9026" w:leader="dot"/>
            </w:tabs>
            <w:rPr/>
          </w:pPr>
          <w:hyperlink w:anchor="__RefHeading___Toc2138868_730472459">
            <w:r>
              <w:rPr>
                <w:webHidden/>
                <w:rStyle w:val="IndexLink"/>
              </w:rPr>
              <w:t>11/14</w:t>
            </w:r>
            <w:r>
              <w:rPr>
                <w:rStyle w:val="IndexLink"/>
                <w:rtl w:val="true"/>
              </w:rPr>
              <w:t xml:space="preserve">: </w:t>
            </w:r>
            <w:r>
              <w:rPr>
                <w:rStyle w:val="IndexLink"/>
                <w:rtl w:val="true"/>
              </w:rPr>
              <w:t>حديث سازى براى نزديك شدن به حاكمان و قاضيان ستمگر</w:t>
            </w:r>
            <w:r>
              <w:rPr>
                <w:rStyle w:val="IndexLink"/>
                <w:rtl w:val="true"/>
              </w:rPr>
              <w:tab/>
            </w:r>
            <w:r>
              <w:rPr>
                <w:rStyle w:val="IndexLink"/>
              </w:rPr>
              <w:t>373</w:t>
            </w:r>
          </w:hyperlink>
        </w:p>
        <w:p>
          <w:pPr>
            <w:pStyle w:val="Contents3"/>
            <w:tabs>
              <w:tab w:val="clear" w:pos="8459"/>
              <w:tab w:val="right" w:pos="9026" w:leader="dot"/>
            </w:tabs>
            <w:rPr/>
          </w:pPr>
          <w:hyperlink w:anchor="__RefHeading___Toc2138870_730472459">
            <w:r>
              <w:rPr>
                <w:webHidden/>
                <w:rStyle w:val="IndexLink"/>
              </w:rPr>
              <w:t>11/15</w:t>
            </w:r>
            <w:r>
              <w:rPr>
                <w:rStyle w:val="IndexLink"/>
                <w:rtl w:val="true"/>
              </w:rPr>
              <w:t xml:space="preserve">: </w:t>
            </w:r>
            <w:r>
              <w:rPr>
                <w:rStyle w:val="IndexLink"/>
                <w:rtl w:val="true"/>
              </w:rPr>
              <w:t>حديث سازى در فضيلت شهرها</w:t>
            </w:r>
            <w:r>
              <w:rPr>
                <w:rStyle w:val="IndexLink"/>
                <w:rtl w:val="true"/>
              </w:rPr>
              <w:tab/>
            </w:r>
            <w:r>
              <w:rPr>
                <w:rStyle w:val="IndexLink"/>
              </w:rPr>
              <w:t>377</w:t>
            </w:r>
          </w:hyperlink>
        </w:p>
        <w:p>
          <w:pPr>
            <w:pStyle w:val="Contents3"/>
            <w:tabs>
              <w:tab w:val="clear" w:pos="8459"/>
              <w:tab w:val="right" w:pos="9026" w:leader="dot"/>
            </w:tabs>
            <w:rPr/>
          </w:pPr>
          <w:hyperlink w:anchor="__RefHeading___Toc2138872_730472459">
            <w:r>
              <w:rPr>
                <w:webHidden/>
                <w:rStyle w:val="IndexLink"/>
              </w:rPr>
              <w:t>11/16</w:t>
            </w:r>
            <w:r>
              <w:rPr>
                <w:rStyle w:val="IndexLink"/>
                <w:rtl w:val="true"/>
              </w:rPr>
              <w:t xml:space="preserve">: </w:t>
            </w:r>
            <w:r>
              <w:rPr>
                <w:rStyle w:val="IndexLink"/>
                <w:rtl w:val="true"/>
              </w:rPr>
              <w:t>حديث سازى براى مبارك شمردن روز عاشورا</w:t>
            </w:r>
            <w:r>
              <w:rPr>
                <w:rStyle w:val="IndexLink"/>
                <w:rtl w:val="true"/>
              </w:rPr>
              <w:tab/>
            </w:r>
            <w:r>
              <w:rPr>
                <w:rStyle w:val="IndexLink"/>
              </w:rPr>
              <w:t>381</w:t>
            </w:r>
          </w:hyperlink>
        </w:p>
        <w:p>
          <w:pPr>
            <w:pStyle w:val="Contents3"/>
            <w:tabs>
              <w:tab w:val="clear" w:pos="8459"/>
              <w:tab w:val="right" w:pos="9026" w:leader="dot"/>
            </w:tabs>
            <w:rPr/>
          </w:pPr>
          <w:hyperlink w:anchor="__RefHeading___Toc2138874_730472459">
            <w:r>
              <w:rPr>
                <w:webHidden/>
                <w:rStyle w:val="IndexLink"/>
              </w:rPr>
              <w:t>11/17</w:t>
            </w:r>
            <w:r>
              <w:rPr>
                <w:rStyle w:val="IndexLink"/>
                <w:rtl w:val="true"/>
              </w:rPr>
              <w:t xml:space="preserve">: </w:t>
            </w:r>
            <w:r>
              <w:rPr>
                <w:rStyle w:val="IndexLink"/>
                <w:rtl w:val="true"/>
              </w:rPr>
              <w:t>حديث سازى در تعصّب قومى</w:t>
            </w:r>
            <w:r>
              <w:rPr>
                <w:rStyle w:val="IndexLink"/>
                <w:rtl w:val="true"/>
              </w:rPr>
              <w:tab/>
            </w:r>
            <w:r>
              <w:rPr>
                <w:rStyle w:val="IndexLink"/>
              </w:rPr>
              <w:t>385</w:t>
            </w:r>
          </w:hyperlink>
        </w:p>
        <w:p>
          <w:pPr>
            <w:pStyle w:val="Contents3"/>
            <w:tabs>
              <w:tab w:val="clear" w:pos="8459"/>
              <w:tab w:val="right" w:pos="9026" w:leader="dot"/>
            </w:tabs>
            <w:rPr/>
          </w:pPr>
          <w:hyperlink w:anchor="__RefHeading___Toc2138876_730472459">
            <w:r>
              <w:rPr>
                <w:webHidden/>
                <w:rStyle w:val="IndexLink"/>
              </w:rPr>
              <w:t>11/18</w:t>
            </w:r>
            <w:r>
              <w:rPr>
                <w:rStyle w:val="IndexLink"/>
                <w:rtl w:val="true"/>
              </w:rPr>
              <w:t xml:space="preserve">: </w:t>
            </w:r>
            <w:r>
              <w:rPr>
                <w:rStyle w:val="IndexLink"/>
                <w:rtl w:val="true"/>
              </w:rPr>
              <w:t>حديث سازى در بارۀ تشريع اذان</w:t>
            </w:r>
            <w:r>
              <w:rPr>
                <w:rStyle w:val="IndexLink"/>
                <w:rtl w:val="true"/>
              </w:rPr>
              <w:tab/>
            </w:r>
            <w:r>
              <w:rPr>
                <w:rStyle w:val="IndexLink"/>
              </w:rPr>
              <w:t>387</w:t>
            </w:r>
          </w:hyperlink>
        </w:p>
        <w:p>
          <w:pPr>
            <w:pStyle w:val="Contents3"/>
            <w:tabs>
              <w:tab w:val="clear" w:pos="8459"/>
              <w:tab w:val="right" w:pos="9026" w:leader="dot"/>
            </w:tabs>
            <w:rPr/>
          </w:pPr>
          <w:hyperlink w:anchor="__RefHeading___Toc2138878_730472459">
            <w:r>
              <w:rPr>
                <w:webHidden/>
                <w:rStyle w:val="IndexLink"/>
                <w:rtl w:val="true"/>
              </w:rPr>
              <w:t>تبيين چگونگى تشريع اذان</w:t>
            </w:r>
            <w:r>
              <w:rPr>
                <w:rStyle w:val="IndexLink"/>
                <w:rtl w:val="true"/>
              </w:rPr>
              <w:tab/>
            </w:r>
            <w:r>
              <w:rPr>
                <w:rStyle w:val="IndexLink"/>
              </w:rPr>
              <w:t>394</w:t>
            </w:r>
          </w:hyperlink>
        </w:p>
        <w:p>
          <w:pPr>
            <w:pStyle w:val="Contents4"/>
            <w:tabs>
              <w:tab w:val="clear" w:pos="8176"/>
              <w:tab w:val="right" w:pos="9026" w:leader="dot"/>
            </w:tabs>
            <w:rPr/>
          </w:pPr>
          <w:hyperlink w:anchor="__RefHeading___Toc2138880_730472459">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2138882_730472459">
            <w:r>
              <w:rPr>
                <w:webHidden/>
                <w:rStyle w:val="IndexLink"/>
                <w:rtl w:val="true"/>
              </w:rPr>
              <w:t>اخبارى كه منشأ اذان را وحى نمى دانند</w:t>
            </w:r>
            <w:r>
              <w:rPr>
                <w:rStyle w:val="IndexLink"/>
                <w:rtl w:val="true"/>
              </w:rPr>
              <w:tab/>
            </w:r>
            <w:r>
              <w:rPr>
                <w:rStyle w:val="IndexLink"/>
              </w:rPr>
              <w:t>394</w:t>
            </w:r>
          </w:hyperlink>
        </w:p>
        <w:p>
          <w:pPr>
            <w:pStyle w:val="Contents5"/>
            <w:tabs>
              <w:tab w:val="clear" w:pos="7892"/>
              <w:tab w:val="right" w:pos="9026" w:leader="dot"/>
            </w:tabs>
            <w:rPr/>
          </w:pPr>
          <w:hyperlink w:anchor="__RefHeading___Toc2138884_730472459">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2138886_730472459">
            <w:r>
              <w:rPr>
                <w:webHidden/>
                <w:rStyle w:val="IndexLink"/>
              </w:rPr>
              <w:t>1</w:t>
            </w:r>
            <w:r>
              <w:rPr>
                <w:rStyle w:val="IndexLink"/>
                <w:rtl w:val="true"/>
              </w:rPr>
              <w:t xml:space="preserve">. </w:t>
            </w:r>
            <w:r>
              <w:rPr>
                <w:rStyle w:val="IndexLink"/>
                <w:rtl w:val="true"/>
              </w:rPr>
              <w:t>گزارش سنن أبى داوود</w:t>
            </w:r>
            <w:r>
              <w:rPr>
                <w:rStyle w:val="IndexLink"/>
                <w:rtl w:val="true"/>
              </w:rPr>
              <w:tab/>
            </w:r>
            <w:r>
              <w:rPr>
                <w:rStyle w:val="IndexLink"/>
              </w:rPr>
              <w:t>395</w:t>
            </w:r>
          </w:hyperlink>
        </w:p>
        <w:p>
          <w:pPr>
            <w:pStyle w:val="Contents5"/>
            <w:tabs>
              <w:tab w:val="clear" w:pos="7892"/>
              <w:tab w:val="right" w:pos="9026" w:leader="dot"/>
            </w:tabs>
            <w:rPr/>
          </w:pPr>
          <w:hyperlink w:anchor="__RefHeading___Toc2138888_730472459">
            <w:r>
              <w:rPr>
                <w:webHidden/>
                <w:rStyle w:val="IndexLink"/>
              </w:rPr>
              <w:t>2</w:t>
            </w:r>
            <w:r>
              <w:rPr>
                <w:rStyle w:val="IndexLink"/>
                <w:rtl w:val="true"/>
              </w:rPr>
              <w:t xml:space="preserve">. </w:t>
            </w:r>
            <w:r>
              <w:rPr>
                <w:rStyle w:val="IndexLink"/>
                <w:rtl w:val="true"/>
              </w:rPr>
              <w:t>گزارش سنن ابن ماجة</w:t>
            </w:r>
            <w:r>
              <w:rPr>
                <w:rStyle w:val="IndexLink"/>
                <w:rtl w:val="true"/>
              </w:rPr>
              <w:tab/>
            </w:r>
            <w:r>
              <w:rPr>
                <w:rStyle w:val="IndexLink"/>
              </w:rPr>
              <w:t>395</w:t>
            </w:r>
          </w:hyperlink>
        </w:p>
        <w:p>
          <w:pPr>
            <w:pStyle w:val="Contents5"/>
            <w:tabs>
              <w:tab w:val="clear" w:pos="7892"/>
              <w:tab w:val="right" w:pos="9026" w:leader="dot"/>
            </w:tabs>
            <w:rPr/>
          </w:pPr>
          <w:hyperlink w:anchor="__RefHeading___Toc2138890_730472459">
            <w:r>
              <w:rPr>
                <w:webHidden/>
                <w:rStyle w:val="IndexLink"/>
              </w:rPr>
              <w:t>3</w:t>
            </w:r>
            <w:r>
              <w:rPr>
                <w:rStyle w:val="IndexLink"/>
                <w:rtl w:val="true"/>
              </w:rPr>
              <w:t xml:space="preserve">. </w:t>
            </w:r>
            <w:r>
              <w:rPr>
                <w:rStyle w:val="IndexLink"/>
                <w:rtl w:val="true"/>
              </w:rPr>
              <w:t>گزارش ديگر از سنن ابن ماجة</w:t>
            </w:r>
            <w:r>
              <w:rPr>
                <w:rStyle w:val="IndexLink"/>
                <w:rtl w:val="true"/>
              </w:rPr>
              <w:tab/>
            </w:r>
            <w:r>
              <w:rPr>
                <w:rStyle w:val="IndexLink"/>
              </w:rPr>
              <w:t>396</w:t>
            </w:r>
          </w:hyperlink>
        </w:p>
        <w:p>
          <w:pPr>
            <w:pStyle w:val="Contents4"/>
            <w:tabs>
              <w:tab w:val="clear" w:pos="8176"/>
              <w:tab w:val="right" w:pos="9026" w:leader="dot"/>
            </w:tabs>
            <w:rPr/>
          </w:pPr>
          <w:hyperlink w:anchor="__RefHeading___Toc2138892_730472459">
            <w:r>
              <w:rPr>
                <w:webHidden/>
                <w:rStyle w:val="IndexLink"/>
                <w:rtl w:val="true"/>
              </w:rPr>
              <w:t>دليل هاى جعلى بودن اين روايات</w:t>
            </w:r>
            <w:r>
              <w:rPr>
                <w:rStyle w:val="IndexLink"/>
                <w:rtl w:val="true"/>
              </w:rPr>
              <w:tab/>
            </w:r>
            <w:r>
              <w:rPr>
                <w:rStyle w:val="IndexLink"/>
              </w:rPr>
              <w:t>397</w:t>
            </w:r>
          </w:hyperlink>
        </w:p>
        <w:p>
          <w:pPr>
            <w:pStyle w:val="Contents5"/>
            <w:tabs>
              <w:tab w:val="clear" w:pos="7892"/>
              <w:tab w:val="right" w:pos="9026" w:leader="dot"/>
            </w:tabs>
            <w:rPr/>
          </w:pPr>
          <w:hyperlink w:anchor="__RefHeading___Toc2138894_730472459">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2138896_730472459">
            <w:r>
              <w:rPr>
                <w:webHidden/>
                <w:rStyle w:val="IndexLink"/>
              </w:rPr>
              <w:t>1</w:t>
            </w:r>
            <w:r>
              <w:rPr>
                <w:rStyle w:val="IndexLink"/>
                <w:rtl w:val="true"/>
              </w:rPr>
              <w:t xml:space="preserve">. </w:t>
            </w:r>
            <w:r>
              <w:rPr>
                <w:rStyle w:val="IndexLink"/>
                <w:rtl w:val="true"/>
              </w:rPr>
              <w:t>ناسازگارى با مقام نبوّت</w:t>
            </w:r>
            <w:r>
              <w:rPr>
                <w:rStyle w:val="IndexLink"/>
                <w:rtl w:val="true"/>
              </w:rPr>
              <w:tab/>
            </w:r>
            <w:r>
              <w:rPr>
                <w:rStyle w:val="IndexLink"/>
              </w:rPr>
              <w:t>397</w:t>
            </w:r>
          </w:hyperlink>
        </w:p>
        <w:p>
          <w:pPr>
            <w:pStyle w:val="Contents5"/>
            <w:tabs>
              <w:tab w:val="clear" w:pos="7892"/>
              <w:tab w:val="right" w:pos="9026" w:leader="dot"/>
            </w:tabs>
            <w:rPr/>
          </w:pPr>
          <w:hyperlink w:anchor="__RefHeading___Toc2138898_730472459">
            <w:r>
              <w:rPr>
                <w:webHidden/>
                <w:rStyle w:val="IndexLink"/>
              </w:rPr>
              <w:t>2</w:t>
            </w:r>
            <w:r>
              <w:rPr>
                <w:rStyle w:val="IndexLink"/>
                <w:rtl w:val="true"/>
              </w:rPr>
              <w:t xml:space="preserve">. </w:t>
            </w:r>
            <w:r>
              <w:rPr>
                <w:rStyle w:val="IndexLink"/>
                <w:rtl w:val="true"/>
              </w:rPr>
              <w:t>منافات داشتن با حكمت اذان</w:t>
            </w:r>
            <w:r>
              <w:rPr>
                <w:rStyle w:val="IndexLink"/>
                <w:rtl w:val="true"/>
              </w:rPr>
              <w:tab/>
            </w:r>
            <w:r>
              <w:rPr>
                <w:rStyle w:val="IndexLink"/>
              </w:rPr>
              <w:t>397</w:t>
            </w:r>
          </w:hyperlink>
        </w:p>
        <w:p>
          <w:pPr>
            <w:pStyle w:val="Contents5"/>
            <w:tabs>
              <w:tab w:val="clear" w:pos="7892"/>
              <w:tab w:val="right" w:pos="9026" w:leader="dot"/>
            </w:tabs>
            <w:rPr/>
          </w:pPr>
          <w:hyperlink w:anchor="__RefHeading___Toc2138900_730472459">
            <w:r>
              <w:rPr>
                <w:webHidden/>
                <w:rStyle w:val="IndexLink"/>
              </w:rPr>
              <w:t>3</w:t>
            </w:r>
            <w:r>
              <w:rPr>
                <w:rStyle w:val="IndexLink"/>
                <w:rtl w:val="true"/>
              </w:rPr>
              <w:t xml:space="preserve">. </w:t>
            </w:r>
            <w:r>
              <w:rPr>
                <w:rStyle w:val="IndexLink"/>
                <w:rtl w:val="true"/>
              </w:rPr>
              <w:t>تكذيب از سوى اهل بيت عليهم السلام</w:t>
            </w:r>
            <w:r>
              <w:rPr>
                <w:rStyle w:val="IndexLink"/>
                <w:rtl w:val="true"/>
              </w:rPr>
              <w:tab/>
            </w:r>
            <w:r>
              <w:rPr>
                <w:rStyle w:val="IndexLink"/>
              </w:rPr>
              <w:t>398</w:t>
            </w:r>
          </w:hyperlink>
        </w:p>
        <w:p>
          <w:pPr>
            <w:pStyle w:val="Contents5"/>
            <w:tabs>
              <w:tab w:val="clear" w:pos="7892"/>
              <w:tab w:val="right" w:pos="9026" w:leader="dot"/>
            </w:tabs>
            <w:rPr/>
          </w:pPr>
          <w:hyperlink w:anchor="__RefHeading___Toc2138902_730472459">
            <w:r>
              <w:rPr>
                <w:webHidden/>
                <w:rStyle w:val="IndexLink"/>
              </w:rPr>
              <w:t>4</w:t>
            </w:r>
            <w:r>
              <w:rPr>
                <w:rStyle w:val="IndexLink"/>
                <w:rtl w:val="true"/>
              </w:rPr>
              <w:t xml:space="preserve">. </w:t>
            </w:r>
            <w:r>
              <w:rPr>
                <w:rStyle w:val="IndexLink"/>
                <w:rtl w:val="true"/>
              </w:rPr>
              <w:t>دليل هاى ديگر</w:t>
            </w:r>
            <w:r>
              <w:rPr>
                <w:rStyle w:val="IndexLink"/>
                <w:rtl w:val="true"/>
              </w:rPr>
              <w:tab/>
            </w:r>
            <w:r>
              <w:rPr>
                <w:rStyle w:val="IndexLink"/>
              </w:rPr>
              <w:t>399</w:t>
            </w:r>
          </w:hyperlink>
        </w:p>
        <w:p>
          <w:pPr>
            <w:pStyle w:val="Contents4"/>
            <w:tabs>
              <w:tab w:val="clear" w:pos="8176"/>
              <w:tab w:val="right" w:pos="9026" w:leader="dot"/>
            </w:tabs>
            <w:rPr/>
          </w:pPr>
          <w:hyperlink w:anchor="__RefHeading___Toc2138904_730472459">
            <w:r>
              <w:rPr>
                <w:webHidden/>
                <w:rStyle w:val="IndexLink"/>
                <w:rtl w:val="true"/>
              </w:rPr>
              <w:t>انگيزۀ جاعلان</w:t>
            </w:r>
            <w:r>
              <w:rPr>
                <w:rStyle w:val="IndexLink"/>
                <w:rtl w:val="true"/>
              </w:rPr>
              <w:tab/>
            </w:r>
            <w:r>
              <w:rPr>
                <w:rStyle w:val="IndexLink"/>
              </w:rPr>
              <w:t>400</w:t>
            </w:r>
          </w:hyperlink>
        </w:p>
        <w:p>
          <w:pPr>
            <w:pStyle w:val="Contents3"/>
            <w:tabs>
              <w:tab w:val="clear" w:pos="8459"/>
              <w:tab w:val="right" w:pos="9026" w:leader="dot"/>
            </w:tabs>
            <w:rPr/>
          </w:pPr>
          <w:hyperlink w:anchor="__RefHeading___Toc2138906_730472459">
            <w:r>
              <w:rPr>
                <w:webHidden/>
                <w:rStyle w:val="IndexLink"/>
              </w:rPr>
              <w:t>11/19</w:t>
            </w:r>
            <w:r>
              <w:rPr>
                <w:rStyle w:val="IndexLink"/>
                <w:rtl w:val="true"/>
              </w:rPr>
              <w:t xml:space="preserve">: </w:t>
            </w:r>
            <w:r>
              <w:rPr>
                <w:rStyle w:val="IndexLink"/>
                <w:rtl w:val="true"/>
              </w:rPr>
              <w:t>حديث سازى در عرصه هاى گوناگون</w:t>
            </w:r>
            <w:r>
              <w:rPr>
                <w:rStyle w:val="IndexLink"/>
                <w:rtl w:val="true"/>
              </w:rPr>
              <w:tab/>
            </w:r>
            <w:r>
              <w:rPr>
                <w:rStyle w:val="IndexLink"/>
              </w:rPr>
              <w:t>404</w:t>
            </w:r>
          </w:hyperlink>
        </w:p>
        <w:p>
          <w:pPr>
            <w:pStyle w:val="Contents3"/>
            <w:tabs>
              <w:tab w:val="clear" w:pos="8459"/>
              <w:tab w:val="right" w:pos="9026" w:leader="dot"/>
            </w:tabs>
            <w:rPr/>
          </w:pPr>
          <w:hyperlink w:anchor="__RefHeading___Toc2138908_730472459">
            <w:r>
              <w:rPr>
                <w:webHidden/>
                <w:rStyle w:val="IndexLink"/>
              </w:rPr>
              <w:t>11/20</w:t>
            </w:r>
            <w:r>
              <w:rPr>
                <w:rStyle w:val="IndexLink"/>
                <w:rtl w:val="true"/>
              </w:rPr>
              <w:t xml:space="preserve">: </w:t>
            </w:r>
            <w:r>
              <w:rPr>
                <w:rStyle w:val="IndexLink"/>
                <w:rtl w:val="true"/>
              </w:rPr>
              <w:t>دروغ بستن به امام عليه السلام در حضور خود ايشان</w:t>
            </w:r>
            <w:r>
              <w:rPr>
                <w:rStyle w:val="IndexLink"/>
                <w:rtl w:val="true"/>
              </w:rPr>
              <w:tab/>
            </w:r>
            <w:r>
              <w:rPr>
                <w:rStyle w:val="IndexLink"/>
              </w:rPr>
              <w:t>408</w:t>
            </w:r>
          </w:hyperlink>
        </w:p>
        <w:p>
          <w:pPr>
            <w:pStyle w:val="Contents3"/>
            <w:tabs>
              <w:tab w:val="clear" w:pos="8459"/>
              <w:tab w:val="right" w:pos="9026" w:leader="dot"/>
            </w:tabs>
            <w:rPr/>
          </w:pPr>
          <w:hyperlink w:anchor="__RefHeading___Toc2138910_730472459">
            <w:r>
              <w:rPr>
                <w:webHidden/>
                <w:rStyle w:val="IndexLink"/>
                <w:rtl w:val="true"/>
              </w:rPr>
              <w:t>تحقيقى در بارۀ حديث سازى</w:t>
            </w:r>
            <w:r>
              <w:rPr>
                <w:rStyle w:val="IndexLink"/>
                <w:rtl w:val="true"/>
              </w:rPr>
              <w:tab/>
            </w:r>
            <w:r>
              <w:rPr>
                <w:rStyle w:val="IndexLink"/>
              </w:rPr>
              <w:t>417</w:t>
            </w:r>
          </w:hyperlink>
        </w:p>
        <w:p>
          <w:pPr>
            <w:pStyle w:val="Contents4"/>
            <w:tabs>
              <w:tab w:val="clear" w:pos="8176"/>
              <w:tab w:val="right" w:pos="9026" w:leader="dot"/>
            </w:tabs>
            <w:rPr/>
          </w:pPr>
          <w:hyperlink w:anchor="__RefHeading___Toc2138912_730472459">
            <w:r>
              <w:rPr>
                <w:webHidden/>
                <w:rStyle w:val="IndexLink"/>
                <w:rtl w:val="true"/>
              </w:rPr>
              <w:t>درآمد</w:t>
            </w:r>
            <w:r>
              <w:rPr>
                <w:rStyle w:val="IndexLink"/>
                <w:rtl w:val="true"/>
              </w:rPr>
              <w:tab/>
            </w:r>
            <w:r>
              <w:rPr>
                <w:rStyle w:val="IndexLink"/>
              </w:rPr>
              <w:t>417</w:t>
            </w:r>
          </w:hyperlink>
        </w:p>
        <w:p>
          <w:pPr>
            <w:pStyle w:val="Contents5"/>
            <w:tabs>
              <w:tab w:val="clear" w:pos="7892"/>
              <w:tab w:val="right" w:pos="9026" w:leader="dot"/>
            </w:tabs>
            <w:rPr/>
          </w:pPr>
          <w:hyperlink w:anchor="__RefHeading___Toc2138914_730472459">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2138916_730472459">
            <w:r>
              <w:rPr>
                <w:webHidden/>
                <w:rStyle w:val="IndexLink"/>
              </w:rPr>
              <w:t>1</w:t>
            </w:r>
            <w:r>
              <w:rPr>
                <w:rStyle w:val="IndexLink"/>
                <w:rtl w:val="true"/>
              </w:rPr>
              <w:t xml:space="preserve">. </w:t>
            </w:r>
            <w:r>
              <w:rPr>
                <w:rStyle w:val="IndexLink"/>
                <w:rtl w:val="true"/>
              </w:rPr>
              <w:t>تاريخچۀ حديث سازى</w:t>
            </w:r>
            <w:r>
              <w:rPr>
                <w:rStyle w:val="IndexLink"/>
                <w:rtl w:val="true"/>
              </w:rPr>
              <w:tab/>
            </w:r>
            <w:r>
              <w:rPr>
                <w:rStyle w:val="IndexLink"/>
              </w:rPr>
              <w:t>418</w:t>
            </w:r>
          </w:hyperlink>
        </w:p>
        <w:p>
          <w:pPr>
            <w:pStyle w:val="Contents5"/>
            <w:tabs>
              <w:tab w:val="clear" w:pos="7892"/>
              <w:tab w:val="right" w:pos="9026" w:leader="dot"/>
            </w:tabs>
            <w:rPr/>
          </w:pPr>
          <w:hyperlink w:anchor="__RefHeading___Toc2138918_730472459">
            <w:r>
              <w:rPr>
                <w:webHidden/>
                <w:rStyle w:val="IndexLink"/>
              </w:rPr>
              <w:t>2</w:t>
            </w:r>
            <w:r>
              <w:rPr>
                <w:rStyle w:val="IndexLink"/>
                <w:rtl w:val="true"/>
              </w:rPr>
              <w:t xml:space="preserve">. </w:t>
            </w:r>
            <w:r>
              <w:rPr>
                <w:rStyle w:val="IndexLink"/>
                <w:rtl w:val="true"/>
              </w:rPr>
              <w:t>انگيزه هاى حديث سازى</w:t>
            </w:r>
            <w:r>
              <w:rPr>
                <w:rStyle w:val="IndexLink"/>
                <w:rtl w:val="true"/>
              </w:rPr>
              <w:tab/>
            </w:r>
            <w:r>
              <w:rPr>
                <w:rStyle w:val="IndexLink"/>
              </w:rPr>
              <w:t>421</w:t>
            </w:r>
          </w:hyperlink>
        </w:p>
        <w:p>
          <w:pPr>
            <w:pStyle w:val="Contents6"/>
            <w:tabs>
              <w:tab w:val="clear" w:pos="7609"/>
              <w:tab w:val="right" w:pos="9026" w:leader="dot"/>
            </w:tabs>
            <w:rPr/>
          </w:pPr>
          <w:hyperlink w:anchor="__RefHeading___Toc2138920_730472459">
            <w:r>
              <w:rPr>
                <w:webHidden/>
                <w:rStyle w:val="IndexLink"/>
                <w:rtl w:val="true"/>
              </w:rPr>
              <w:t>اشاره</w:t>
            </w:r>
            <w:r>
              <w:rPr>
                <w:rStyle w:val="IndexLink"/>
                <w:rtl w:val="true"/>
              </w:rPr>
              <w:tab/>
            </w:r>
            <w:r>
              <w:rPr>
                <w:rStyle w:val="IndexLink"/>
              </w:rPr>
              <w:t>421</w:t>
            </w:r>
          </w:hyperlink>
        </w:p>
        <w:p>
          <w:pPr>
            <w:pStyle w:val="Contents6"/>
            <w:tabs>
              <w:tab w:val="clear" w:pos="7609"/>
              <w:tab w:val="right" w:pos="9026" w:leader="dot"/>
            </w:tabs>
            <w:rPr/>
          </w:pPr>
          <w:hyperlink w:anchor="__RefHeading___Toc2138922_730472459">
            <w:r>
              <w:rPr>
                <w:webHidden/>
                <w:rStyle w:val="IndexLink"/>
              </w:rPr>
              <w:t>2/1</w:t>
            </w:r>
            <w:r>
              <w:rPr>
                <w:rStyle w:val="IndexLink"/>
                <w:rtl w:val="true"/>
              </w:rPr>
              <w:t xml:space="preserve">. </w:t>
            </w:r>
            <w:r>
              <w:rPr>
                <w:rStyle w:val="IndexLink"/>
                <w:rtl w:val="true"/>
              </w:rPr>
              <w:t>انگيزه هاى سياسى</w:t>
            </w:r>
            <w:r>
              <w:rPr>
                <w:rStyle w:val="IndexLink"/>
                <w:rtl w:val="true"/>
              </w:rPr>
              <w:tab/>
            </w:r>
            <w:r>
              <w:rPr>
                <w:rStyle w:val="IndexLink"/>
              </w:rPr>
              <w:t>421</w:t>
            </w:r>
          </w:hyperlink>
        </w:p>
        <w:p>
          <w:pPr>
            <w:pStyle w:val="Contents6"/>
            <w:tabs>
              <w:tab w:val="clear" w:pos="7609"/>
              <w:tab w:val="right" w:pos="9026" w:leader="dot"/>
            </w:tabs>
            <w:rPr/>
          </w:pPr>
          <w:hyperlink w:anchor="__RefHeading___Toc2138924_730472459">
            <w:r>
              <w:rPr>
                <w:webHidden/>
                <w:rStyle w:val="IndexLink"/>
              </w:rPr>
              <w:t>2/2</w:t>
            </w:r>
            <w:r>
              <w:rPr>
                <w:rStyle w:val="IndexLink"/>
                <w:rtl w:val="true"/>
              </w:rPr>
              <w:t xml:space="preserve">. </w:t>
            </w:r>
            <w:r>
              <w:rPr>
                <w:rStyle w:val="IndexLink"/>
                <w:rtl w:val="true"/>
              </w:rPr>
              <w:t>انگيزه هاى فرقه اى</w:t>
            </w:r>
            <w:r>
              <w:rPr>
                <w:rStyle w:val="IndexLink"/>
                <w:rtl w:val="true"/>
              </w:rPr>
              <w:tab/>
            </w:r>
            <w:r>
              <w:rPr>
                <w:rStyle w:val="IndexLink"/>
              </w:rPr>
              <w:t>422</w:t>
            </w:r>
          </w:hyperlink>
        </w:p>
        <w:p>
          <w:pPr>
            <w:pStyle w:val="Contents6"/>
            <w:tabs>
              <w:tab w:val="clear" w:pos="7609"/>
              <w:tab w:val="right" w:pos="9026" w:leader="dot"/>
            </w:tabs>
            <w:rPr/>
          </w:pPr>
          <w:hyperlink w:anchor="__RefHeading___Toc2138926_730472459">
            <w:r>
              <w:rPr>
                <w:webHidden/>
                <w:rStyle w:val="IndexLink"/>
              </w:rPr>
              <w:t>2/3</w:t>
            </w:r>
            <w:r>
              <w:rPr>
                <w:rStyle w:val="IndexLink"/>
                <w:rtl w:val="true"/>
              </w:rPr>
              <w:t xml:space="preserve">. </w:t>
            </w:r>
            <w:r>
              <w:rPr>
                <w:rStyle w:val="IndexLink"/>
                <w:rtl w:val="true"/>
              </w:rPr>
              <w:t>انگيزه هاى فردى</w:t>
            </w:r>
            <w:r>
              <w:rPr>
                <w:rStyle w:val="IndexLink"/>
                <w:rtl w:val="true"/>
              </w:rPr>
              <w:tab/>
            </w:r>
            <w:r>
              <w:rPr>
                <w:rStyle w:val="IndexLink"/>
              </w:rPr>
              <w:t>423</w:t>
            </w:r>
          </w:hyperlink>
        </w:p>
        <w:p>
          <w:pPr>
            <w:pStyle w:val="Contents5"/>
            <w:tabs>
              <w:tab w:val="clear" w:pos="7892"/>
              <w:tab w:val="right" w:pos="9026" w:leader="dot"/>
            </w:tabs>
            <w:rPr/>
          </w:pPr>
          <w:hyperlink w:anchor="__RefHeading___Toc2138928_730472459">
            <w:r>
              <w:rPr>
                <w:webHidden/>
                <w:rStyle w:val="IndexLink"/>
              </w:rPr>
              <w:t>3</w:t>
            </w:r>
            <w:r>
              <w:rPr>
                <w:rStyle w:val="IndexLink"/>
                <w:rtl w:val="true"/>
              </w:rPr>
              <w:t xml:space="preserve">. </w:t>
            </w:r>
            <w:r>
              <w:rPr>
                <w:rStyle w:val="IndexLink"/>
                <w:rtl w:val="true"/>
              </w:rPr>
              <w:t>شيوه ها و قالب هاى جعل حديث</w:t>
            </w:r>
            <w:r>
              <w:rPr>
                <w:rStyle w:val="IndexLink"/>
                <w:rtl w:val="true"/>
              </w:rPr>
              <w:tab/>
            </w:r>
            <w:r>
              <w:rPr>
                <w:rStyle w:val="IndexLink"/>
              </w:rPr>
              <w:t>426</w:t>
            </w:r>
          </w:hyperlink>
        </w:p>
        <w:p>
          <w:pPr>
            <w:pStyle w:val="Contents5"/>
            <w:tabs>
              <w:tab w:val="clear" w:pos="7892"/>
              <w:tab w:val="right" w:pos="9026" w:leader="dot"/>
            </w:tabs>
            <w:rPr/>
          </w:pPr>
          <w:hyperlink w:anchor="__RefHeading___Toc2138930_730472459">
            <w:r>
              <w:rPr>
                <w:webHidden/>
                <w:rStyle w:val="IndexLink"/>
              </w:rPr>
              <w:t>4</w:t>
            </w:r>
            <w:r>
              <w:rPr>
                <w:rStyle w:val="IndexLink"/>
                <w:rtl w:val="true"/>
              </w:rPr>
              <w:t xml:space="preserve">. </w:t>
            </w:r>
            <w:r>
              <w:rPr>
                <w:rStyle w:val="IndexLink"/>
                <w:rtl w:val="true"/>
              </w:rPr>
              <w:t>رويارويى با حديث سازى</w:t>
            </w:r>
            <w:r>
              <w:rPr>
                <w:rStyle w:val="IndexLink"/>
                <w:rtl w:val="true"/>
              </w:rPr>
              <w:tab/>
            </w:r>
            <w:r>
              <w:rPr>
                <w:rStyle w:val="IndexLink"/>
              </w:rPr>
              <w:t>426</w:t>
            </w:r>
          </w:hyperlink>
        </w:p>
        <w:p>
          <w:pPr>
            <w:pStyle w:val="Contents6"/>
            <w:tabs>
              <w:tab w:val="clear" w:pos="7609"/>
              <w:tab w:val="right" w:pos="9026" w:leader="dot"/>
            </w:tabs>
            <w:rPr/>
          </w:pPr>
          <w:hyperlink w:anchor="__RefHeading___Toc2138932_730472459">
            <w:r>
              <w:rPr>
                <w:webHidden/>
                <w:rStyle w:val="IndexLink"/>
                <w:rtl w:val="true"/>
              </w:rPr>
              <w:t>اشاره</w:t>
            </w:r>
            <w:r>
              <w:rPr>
                <w:rStyle w:val="IndexLink"/>
                <w:rtl w:val="true"/>
              </w:rPr>
              <w:tab/>
            </w:r>
            <w:r>
              <w:rPr>
                <w:rStyle w:val="IndexLink"/>
              </w:rPr>
              <w:t>426</w:t>
            </w:r>
          </w:hyperlink>
        </w:p>
        <w:p>
          <w:pPr>
            <w:pStyle w:val="Contents6"/>
            <w:tabs>
              <w:tab w:val="clear" w:pos="7609"/>
              <w:tab w:val="right" w:pos="9026" w:leader="dot"/>
            </w:tabs>
            <w:rPr/>
          </w:pPr>
          <w:hyperlink w:anchor="__RefHeading___Toc2138934_730472459">
            <w:r>
              <w:rPr>
                <w:webHidden/>
                <w:rStyle w:val="IndexLink"/>
              </w:rPr>
              <w:t>4/1</w:t>
            </w:r>
            <w:r>
              <w:rPr>
                <w:rStyle w:val="IndexLink"/>
                <w:rtl w:val="true"/>
              </w:rPr>
              <w:t xml:space="preserve">. </w:t>
            </w:r>
            <w:r>
              <w:rPr>
                <w:rStyle w:val="IndexLink"/>
                <w:rtl w:val="true"/>
              </w:rPr>
              <w:t>معرّفى كلّى حديث سازان</w:t>
            </w:r>
            <w:r>
              <w:rPr>
                <w:rStyle w:val="IndexLink"/>
                <w:rtl w:val="true"/>
              </w:rPr>
              <w:tab/>
            </w:r>
            <w:r>
              <w:rPr>
                <w:rStyle w:val="IndexLink"/>
              </w:rPr>
              <w:t>427</w:t>
            </w:r>
          </w:hyperlink>
        </w:p>
        <w:p>
          <w:pPr>
            <w:pStyle w:val="Contents6"/>
            <w:tabs>
              <w:tab w:val="clear" w:pos="7609"/>
              <w:tab w:val="right" w:pos="9026" w:leader="dot"/>
            </w:tabs>
            <w:rPr/>
          </w:pPr>
          <w:hyperlink w:anchor="__RefHeading___Toc2138936_730472459">
            <w:r>
              <w:rPr>
                <w:webHidden/>
                <w:rStyle w:val="IndexLink"/>
              </w:rPr>
              <w:t>4/2</w:t>
            </w:r>
            <w:r>
              <w:rPr>
                <w:rStyle w:val="IndexLink"/>
                <w:rtl w:val="true"/>
              </w:rPr>
              <w:t xml:space="preserve">. </w:t>
            </w:r>
            <w:r>
              <w:rPr>
                <w:rStyle w:val="IndexLink"/>
                <w:rtl w:val="true"/>
              </w:rPr>
              <w:t>افشاى صريح حديث سازان</w:t>
            </w:r>
            <w:r>
              <w:rPr>
                <w:rStyle w:val="IndexLink"/>
                <w:rtl w:val="true"/>
              </w:rPr>
              <w:tab/>
            </w:r>
            <w:r>
              <w:rPr>
                <w:rStyle w:val="IndexLink"/>
              </w:rPr>
              <w:t>428</w:t>
            </w:r>
          </w:hyperlink>
        </w:p>
        <w:p>
          <w:pPr>
            <w:pStyle w:val="Contents2"/>
            <w:tabs>
              <w:tab w:val="clear" w:pos="8743"/>
              <w:tab w:val="right" w:pos="9026" w:leader="dot"/>
            </w:tabs>
            <w:rPr/>
          </w:pPr>
          <w:hyperlink w:anchor="__RefHeading___Toc2138938_730472459">
            <w:r>
              <w:rPr>
                <w:webHidden/>
                <w:rStyle w:val="IndexLink"/>
                <w:rtl w:val="true"/>
              </w:rPr>
              <w:t>فصل دوازدهم</w:t>
            </w:r>
            <w:r>
              <w:rPr>
                <w:rStyle w:val="IndexLink"/>
                <w:rtl w:val="true"/>
              </w:rPr>
              <w:t xml:space="preserve">: </w:t>
            </w:r>
            <w:r>
              <w:rPr>
                <w:rStyle w:val="IndexLink"/>
                <w:rtl w:val="true"/>
              </w:rPr>
              <w:t>برخى احاديث ناب و برگزيده</w:t>
            </w:r>
            <w:r>
              <w:rPr>
                <w:rStyle w:val="IndexLink"/>
                <w:rtl w:val="true"/>
              </w:rPr>
              <w:tab/>
            </w:r>
            <w:r>
              <w:rPr>
                <w:rStyle w:val="IndexLink"/>
              </w:rPr>
              <w:t>433</w:t>
            </w:r>
          </w:hyperlink>
        </w:p>
        <w:p>
          <w:pPr>
            <w:pStyle w:val="Contents3"/>
            <w:tabs>
              <w:tab w:val="clear" w:pos="8459"/>
              <w:tab w:val="right" w:pos="9026" w:leader="dot"/>
            </w:tabs>
            <w:rPr/>
          </w:pPr>
          <w:hyperlink w:anchor="__RefHeading___Toc2138940_730472459">
            <w:r>
              <w:rPr>
                <w:webHidden/>
                <w:rStyle w:val="IndexLink"/>
              </w:rPr>
              <w:t>12/1</w:t>
            </w:r>
            <w:r>
              <w:rPr>
                <w:rStyle w:val="IndexLink"/>
                <w:rtl w:val="true"/>
              </w:rPr>
              <w:t xml:space="preserve">: </w:t>
            </w:r>
            <w:r>
              <w:rPr>
                <w:rStyle w:val="IndexLink"/>
                <w:rtl w:val="true"/>
              </w:rPr>
              <w:t>احاديثى كه شايسته است با آب طلا نوشته شوند</w:t>
            </w:r>
            <w:r>
              <w:rPr>
                <w:rStyle w:val="IndexLink"/>
                <w:rtl w:val="true"/>
              </w:rPr>
              <w:tab/>
            </w:r>
            <w:r>
              <w:rPr>
                <w:rStyle w:val="IndexLink"/>
              </w:rPr>
              <w:t>433</w:t>
            </w:r>
          </w:hyperlink>
        </w:p>
        <w:p>
          <w:pPr>
            <w:pStyle w:val="Contents3"/>
            <w:tabs>
              <w:tab w:val="clear" w:pos="8459"/>
              <w:tab w:val="right" w:pos="9026" w:leader="dot"/>
            </w:tabs>
            <w:rPr/>
          </w:pPr>
          <w:hyperlink w:anchor="__RefHeading___Toc2138942_730472459">
            <w:r>
              <w:rPr>
                <w:webHidden/>
                <w:rStyle w:val="IndexLink"/>
              </w:rPr>
              <w:t>12/2</w:t>
            </w:r>
            <w:r>
              <w:rPr>
                <w:rStyle w:val="IndexLink"/>
                <w:rtl w:val="true"/>
              </w:rPr>
              <w:t xml:space="preserve">: </w:t>
            </w:r>
            <w:r>
              <w:rPr>
                <w:rStyle w:val="IndexLink"/>
                <w:rtl w:val="true"/>
              </w:rPr>
              <w:t>آنچه با آب طلا بر دروازۀ بهشت نوشته شده است</w:t>
            </w:r>
            <w:r>
              <w:rPr>
                <w:rStyle w:val="IndexLink"/>
                <w:rtl w:val="true"/>
              </w:rPr>
              <w:tab/>
            </w:r>
            <w:r>
              <w:rPr>
                <w:rStyle w:val="IndexLink"/>
              </w:rPr>
              <w:t>435</w:t>
            </w:r>
          </w:hyperlink>
        </w:p>
        <w:p>
          <w:pPr>
            <w:pStyle w:val="Contents3"/>
            <w:tabs>
              <w:tab w:val="clear" w:pos="8459"/>
              <w:tab w:val="right" w:pos="9026" w:leader="dot"/>
            </w:tabs>
            <w:rPr/>
          </w:pPr>
          <w:hyperlink w:anchor="__RefHeading___Toc2138944_730472459">
            <w:r>
              <w:rPr>
                <w:webHidden/>
                <w:rStyle w:val="IndexLink"/>
              </w:rPr>
              <w:t>12/3</w:t>
            </w:r>
            <w:r>
              <w:rPr>
                <w:rStyle w:val="IndexLink"/>
                <w:rtl w:val="true"/>
              </w:rPr>
              <w:t xml:space="preserve">: </w:t>
            </w:r>
            <w:r>
              <w:rPr>
                <w:rStyle w:val="IndexLink"/>
                <w:rtl w:val="true"/>
              </w:rPr>
              <w:t>گنج حديث</w:t>
            </w:r>
            <w:r>
              <w:rPr>
                <w:rStyle w:val="IndexLink"/>
                <w:rtl w:val="true"/>
              </w:rPr>
              <w:tab/>
            </w:r>
            <w:r>
              <w:rPr>
                <w:rStyle w:val="IndexLink"/>
              </w:rPr>
              <w:t>437</w:t>
            </w:r>
          </w:hyperlink>
        </w:p>
        <w:p>
          <w:pPr>
            <w:pStyle w:val="Contents3"/>
            <w:tabs>
              <w:tab w:val="clear" w:pos="8459"/>
              <w:tab w:val="right" w:pos="9026" w:leader="dot"/>
            </w:tabs>
            <w:rPr/>
          </w:pPr>
          <w:hyperlink w:anchor="__RefHeading___Toc2138946_730472459">
            <w:r>
              <w:rPr>
                <w:webHidden/>
                <w:rStyle w:val="IndexLink"/>
              </w:rPr>
              <w:t>12/4</w:t>
            </w:r>
            <w:r>
              <w:rPr>
                <w:rStyle w:val="IndexLink"/>
                <w:rtl w:val="true"/>
              </w:rPr>
              <w:t xml:space="preserve">: </w:t>
            </w:r>
            <w:r>
              <w:rPr>
                <w:rStyle w:val="IndexLink"/>
                <w:rtl w:val="true"/>
              </w:rPr>
              <w:t>نمونه هايى از احاديث با اِسناد طلايى</w:t>
            </w:r>
            <w:r>
              <w:rPr>
                <w:rStyle w:val="IndexLink"/>
                <w:rtl w:val="true"/>
              </w:rPr>
              <w:tab/>
            </w:r>
            <w:r>
              <w:rPr>
                <w:rStyle w:val="IndexLink"/>
              </w:rPr>
              <w:t>439</w:t>
            </w:r>
          </w:hyperlink>
        </w:p>
        <w:p>
          <w:pPr>
            <w:pStyle w:val="Contents3"/>
            <w:tabs>
              <w:tab w:val="clear" w:pos="8459"/>
              <w:tab w:val="right" w:pos="9026" w:leader="dot"/>
            </w:tabs>
            <w:rPr/>
          </w:pPr>
          <w:hyperlink w:anchor="__RefHeading___Toc2138948_730472459">
            <w:r>
              <w:rPr>
                <w:webHidden/>
                <w:rStyle w:val="IndexLink"/>
              </w:rPr>
              <w:t>12/5</w:t>
            </w:r>
            <w:r>
              <w:rPr>
                <w:rStyle w:val="IndexLink"/>
                <w:rtl w:val="true"/>
              </w:rPr>
              <w:t xml:space="preserve">: </w:t>
            </w:r>
            <w:r>
              <w:rPr>
                <w:rStyle w:val="IndexLink"/>
                <w:rtl w:val="true"/>
              </w:rPr>
              <w:t>احاديثى كه به نقل آنها ترغيب شده است</w:t>
            </w:r>
            <w:r>
              <w:rPr>
                <w:rStyle w:val="IndexLink"/>
                <w:rtl w:val="true"/>
              </w:rPr>
              <w:tab/>
            </w:r>
            <w:r>
              <w:rPr>
                <w:rStyle w:val="IndexLink"/>
              </w:rPr>
              <w:t>463</w:t>
            </w:r>
          </w:hyperlink>
        </w:p>
        <w:p>
          <w:pPr>
            <w:pStyle w:val="Contents3"/>
            <w:tabs>
              <w:tab w:val="clear" w:pos="8459"/>
              <w:tab w:val="right" w:pos="9026" w:leader="dot"/>
            </w:tabs>
            <w:rPr/>
          </w:pPr>
          <w:hyperlink w:anchor="__RefHeading___Toc2138950_730472459">
            <w:r>
              <w:rPr>
                <w:webHidden/>
                <w:rStyle w:val="IndexLink"/>
              </w:rPr>
              <w:t>12/6</w:t>
            </w:r>
            <w:r>
              <w:rPr>
                <w:rStyle w:val="IndexLink"/>
                <w:rtl w:val="true"/>
              </w:rPr>
              <w:t xml:space="preserve">: </w:t>
            </w:r>
            <w:r>
              <w:rPr>
                <w:rStyle w:val="IndexLink"/>
                <w:rtl w:val="true"/>
              </w:rPr>
              <w:t>اندرزهاى كوتاه</w:t>
            </w:r>
            <w:r>
              <w:rPr>
                <w:rStyle w:val="IndexLink"/>
                <w:rtl w:val="true"/>
              </w:rPr>
              <w:tab/>
            </w:r>
            <w:r>
              <w:rPr>
                <w:rStyle w:val="IndexLink"/>
              </w:rPr>
              <w:t>465</w:t>
            </w:r>
          </w:hyperlink>
        </w:p>
        <w:p>
          <w:pPr>
            <w:pStyle w:val="Contents3"/>
            <w:tabs>
              <w:tab w:val="clear" w:pos="8459"/>
              <w:tab w:val="right" w:pos="9026" w:leader="dot"/>
            </w:tabs>
            <w:rPr/>
          </w:pPr>
          <w:hyperlink w:anchor="__RefHeading___Toc2138952_730472459">
            <w:r>
              <w:rPr>
                <w:webHidden/>
                <w:rStyle w:val="IndexLink"/>
              </w:rPr>
              <w:t>12/7</w:t>
            </w:r>
            <w:r>
              <w:rPr>
                <w:rStyle w:val="IndexLink"/>
                <w:rtl w:val="true"/>
              </w:rPr>
              <w:t xml:space="preserve">: </w:t>
            </w:r>
            <w:r>
              <w:rPr>
                <w:rStyle w:val="IndexLink"/>
                <w:rtl w:val="true"/>
              </w:rPr>
              <w:t>حكمت هاى جامع</w:t>
            </w:r>
            <w:r>
              <w:rPr>
                <w:rStyle w:val="IndexLink"/>
                <w:rtl w:val="true"/>
              </w:rPr>
              <w:tab/>
            </w:r>
            <w:r>
              <w:rPr>
                <w:rStyle w:val="IndexLink"/>
              </w:rPr>
              <w:t>469</w:t>
            </w:r>
          </w:hyperlink>
        </w:p>
        <w:p>
          <w:pPr>
            <w:pStyle w:val="Contents3"/>
            <w:tabs>
              <w:tab w:val="clear" w:pos="8459"/>
              <w:tab w:val="right" w:pos="9026" w:leader="dot"/>
            </w:tabs>
            <w:rPr/>
          </w:pPr>
          <w:hyperlink w:anchor="__RefHeading___Toc2138954_730472459">
            <w:r>
              <w:rPr>
                <w:webHidden/>
                <w:rStyle w:val="IndexLink"/>
              </w:rPr>
              <w:t>12/8</w:t>
            </w:r>
            <w:r>
              <w:rPr>
                <w:rStyle w:val="IndexLink"/>
                <w:rtl w:val="true"/>
              </w:rPr>
              <w:t xml:space="preserve">: </w:t>
            </w:r>
            <w:r>
              <w:rPr>
                <w:rStyle w:val="IndexLink"/>
                <w:rtl w:val="true"/>
              </w:rPr>
              <w:t>وصيّت هاى پيامبر صلى الله عليه و آله و خاندانش عليهم السلام هنگام وفات</w:t>
            </w:r>
            <w:r>
              <w:rPr>
                <w:rStyle w:val="IndexLink"/>
                <w:rtl w:val="true"/>
              </w:rPr>
              <w:tab/>
            </w:r>
            <w:r>
              <w:rPr>
                <w:rStyle w:val="IndexLink"/>
              </w:rPr>
              <w:t>483</w:t>
            </w:r>
          </w:hyperlink>
        </w:p>
        <w:p>
          <w:pPr>
            <w:pStyle w:val="Contents2"/>
            <w:tabs>
              <w:tab w:val="clear" w:pos="8743"/>
              <w:tab w:val="right" w:pos="9026" w:leader="dot"/>
            </w:tabs>
            <w:rPr/>
          </w:pPr>
          <w:hyperlink w:anchor="__RefHeading___Toc2138956_730472459">
            <w:r>
              <w:rPr>
                <w:webHidden/>
                <w:rStyle w:val="IndexLink"/>
                <w:rtl w:val="true"/>
              </w:rPr>
              <w:t>فهرست تفصيلى</w:t>
            </w:r>
            <w:r>
              <w:rPr>
                <w:rStyle w:val="IndexLink"/>
                <w:rtl w:val="true"/>
              </w:rPr>
              <w:tab/>
            </w:r>
            <w:r>
              <w:rPr>
                <w:rStyle w:val="IndexLink"/>
              </w:rPr>
              <w:t>504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97_191257"/>
      <w:bookmarkStart w:id="1" w:name="pg17097_191257"/>
      <w:bookmarkEnd w:id="1"/>
    </w:p>
    <w:p>
      <w:pPr>
        <w:pStyle w:val="Heading2"/>
        <w:numPr>
          <w:ilvl w:val="1"/>
          <w:numId w:val="1"/>
        </w:numPr>
        <w:rPr/>
      </w:pPr>
      <w:bookmarkStart w:id="2" w:name="pg17097_191257"/>
      <w:bookmarkStart w:id="3" w:name="__RefHeading___Toc2138518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قرآن بر پایه قرآن و حدیث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محمدی‌ری‌شهری، با همکاری جمعی از پژوهشگران؛ ترجمه حمیدرضا شیخی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978-964-493-627-2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978-964-493-628-9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978-964-493-629-6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978-964-493-630-2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978-964-493-631-9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حمیدرضا،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م۳ش۹ ۱۳۹۱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۲۸۰۸۵۰۰</w:t>
      </w:r>
    </w:p>
    <w:p>
      <w:pPr>
        <w:pStyle w:val="BookText"/>
        <w:rPr/>
      </w:pPr>
      <w:r>
        <w:rPr>
          <w:rFonts w:ascii="Amiri" w:hAnsi="Amiri" w:eastAsia="Amiri" w:cs="Amiri"/>
          <w:color w:val="111111"/>
          <w:sz w:val="28"/>
          <w:sz w:val="28"/>
          <w:szCs w:val="28"/>
          <w:rtl w:val="true"/>
          <w:lang w:bidi="ar-SA"/>
        </w:rPr>
        <w:t xml:space="preserve">شناخت نامۀ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محمّدى رى شهرى، با همكارى جمعى از پژوهشگران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شناخت نامۀ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محمّدى رى شهرى</w:t>
      </w:r>
    </w:p>
    <w:p>
      <w:pPr>
        <w:pStyle w:val="BookText"/>
        <w:rPr/>
      </w:pPr>
      <w:r>
        <w:rPr>
          <w:rFonts w:ascii="Amiri" w:hAnsi="Amiri" w:eastAsia="Amiri" w:cs="Amiri"/>
          <w:color w:val="111111"/>
          <w:sz w:val="28"/>
          <w:sz w:val="28"/>
          <w:szCs w:val="28"/>
          <w:rtl w:val="true"/>
          <w:lang w:bidi="ar-SA"/>
        </w:rPr>
        <w:t>با همكارى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پژوهشگران</w:t>
      </w:r>
    </w:p>
    <w:p>
      <w:pPr>
        <w:pStyle w:val="BookText"/>
        <w:rPr/>
      </w:pPr>
      <w:r>
        <w:rPr>
          <w:rFonts w:ascii="Amiri" w:hAnsi="Amiri" w:eastAsia="Amiri" w:cs="Amiri"/>
          <w:color w:val="111111"/>
          <w:sz w:val="28"/>
          <w:sz w:val="28"/>
          <w:szCs w:val="28"/>
          <w:rtl w:val="true"/>
          <w:lang w:bidi="ar-SA"/>
        </w:rPr>
        <w:t xml:space="preserve">شناخت نامۀ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محمّد محمّدى رى شهرى</w:t>
      </w:r>
    </w:p>
    <w:p>
      <w:pPr>
        <w:pStyle w:val="BookText"/>
        <w:rPr/>
      </w:pPr>
      <w:r>
        <w:rPr>
          <w:rFonts w:ascii="IRNazanin" w:hAnsi="IRNazanin" w:eastAsia="IRNazanin"/>
          <w:color w:val="111111"/>
          <w:sz w:val="28"/>
          <w:sz w:val="28"/>
          <w:szCs w:val="28"/>
          <w:rtl w:val="true"/>
          <w:lang w:bidi="fa-IR"/>
        </w:rPr>
        <w:t>با همكارى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پژوهشگران</w:t>
      </w:r>
    </w:p>
    <w:p>
      <w:pPr>
        <w:pStyle w:val="BookText"/>
        <w:rPr/>
      </w:pPr>
      <w:r>
        <w:rPr>
          <w:rFonts w:ascii="Amiri" w:hAnsi="Amiri" w:eastAsia="Amiri" w:cs="Amiri"/>
          <w:color w:val="111111"/>
          <w:sz w:val="28"/>
          <w:sz w:val="28"/>
          <w:szCs w:val="28"/>
          <w:rtl w:val="true"/>
          <w:lang w:bidi="ar-SA"/>
        </w:rPr>
        <w:t>أخذ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سجادى طلب، مهدى غلامعلى</w:t>
      </w:r>
    </w:p>
    <w:p>
      <w:pPr>
        <w:pStyle w:val="BookText"/>
        <w:rPr/>
      </w:pPr>
      <w:r>
        <w:rPr>
          <w:rFonts w:ascii="Amiri" w:hAnsi="Amiri" w:eastAsia="Amiri" w:cs="Amiri"/>
          <w:color w:val="111111"/>
          <w:sz w:val="28"/>
          <w:sz w:val="28"/>
          <w:szCs w:val="28"/>
          <w:rtl w:val="true"/>
          <w:lang w:bidi="ar-SA"/>
        </w:rPr>
        <w:t>نقد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محمّدكاظم طباطبايى، عبد الهادى مسعودى، مرتضى خوش نصيب</w:t>
      </w:r>
    </w:p>
    <w:p>
      <w:pPr>
        <w:pStyle w:val="BookText"/>
        <w:rPr/>
      </w:pPr>
      <w:r>
        <w:rPr>
          <w:rFonts w:ascii="IRNazanin" w:hAnsi="IRNazanin" w:eastAsia="IRNazanin"/>
          <w:color w:val="111111"/>
          <w:sz w:val="28"/>
          <w:sz w:val="28"/>
          <w:szCs w:val="28"/>
          <w:rtl w:val="true"/>
          <w:lang w:bidi="fa-IR"/>
        </w:rPr>
        <w:t>تحقيق، تخريج و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محقّقيان، على عظيمى شندآبادى، رضا بيرانوند، على حچيمى، سيّد محمّد حسن مؤمنى، مصطفى صدقى ده زيارى</w:t>
      </w:r>
    </w:p>
    <w:p>
      <w:pPr>
        <w:pStyle w:val="BookText"/>
        <w:rPr/>
      </w:pPr>
      <w:r>
        <w:rPr>
          <w:rFonts w:ascii="Amiri" w:hAnsi="Amiri" w:eastAsia="Amiri" w:cs="Amiri"/>
          <w:color w:val="111111"/>
          <w:sz w:val="28"/>
          <w:sz w:val="28"/>
          <w:szCs w:val="28"/>
          <w:rtl w:val="true"/>
          <w:lang w:bidi="ar-SA"/>
        </w:rPr>
        <w:t>بازبينى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احسانى فر</w:t>
      </w:r>
    </w:p>
    <w:p>
      <w:pPr>
        <w:pStyle w:val="BookText"/>
        <w:rPr/>
      </w:pPr>
      <w:r>
        <w:rPr>
          <w:rFonts w:ascii="Amiri" w:hAnsi="Amiri" w:eastAsia="Amiri" w:cs="Amiri"/>
          <w:color w:val="111111"/>
          <w:sz w:val="28"/>
          <w:sz w:val="28"/>
          <w:szCs w:val="28"/>
          <w:rtl w:val="true"/>
          <w:lang w:bidi="ar-SA"/>
        </w:rPr>
        <w:t>مترجم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الهادى مسعودى</w:t>
      </w:r>
    </w:p>
    <w:p>
      <w:pPr>
        <w:pStyle w:val="BookText"/>
        <w:rPr/>
      </w:pPr>
      <w:r>
        <w:rPr>
          <w:rFonts w:ascii="IRNazanin" w:hAnsi="IRNazanin" w:eastAsia="IRNazanin"/>
          <w:color w:val="111111"/>
          <w:sz w:val="28"/>
          <w:sz w:val="28"/>
          <w:szCs w:val="28"/>
          <w:rtl w:val="true"/>
          <w:lang w:bidi="fa-IR"/>
        </w:rPr>
        <w:t>بازبين ترجمه و اعراب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اُفقى</w:t>
      </w:r>
    </w:p>
    <w:p>
      <w:pPr>
        <w:pStyle w:val="BookText"/>
        <w:rPr/>
      </w:pPr>
      <w:r>
        <w:rPr>
          <w:rFonts w:ascii="Amiri" w:hAnsi="Amiri" w:eastAsia="Amiri" w:cs="Amiri"/>
          <w:color w:val="111111"/>
          <w:sz w:val="28"/>
          <w:sz w:val="28"/>
          <w:szCs w:val="28"/>
          <w:rtl w:val="true"/>
          <w:lang w:bidi="ar-SA"/>
        </w:rPr>
        <w:t>رجال و 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مهريزى، رجب بخشى جويبارى، حسين محققيان، محمّد قنبرى، عليرضا بهرامى</w:t>
      </w:r>
    </w:p>
    <w:p>
      <w:pPr>
        <w:pStyle w:val="BookText"/>
        <w:rPr/>
      </w:pPr>
      <w:r>
        <w:rPr>
          <w:rFonts w:ascii="IRNazanin" w:hAnsi="IRNazanin" w:eastAsia="IRNazanin"/>
          <w:color w:val="111111"/>
          <w:sz w:val="28"/>
          <w:sz w:val="28"/>
          <w:szCs w:val="28"/>
          <w:rtl w:val="true"/>
          <w:lang w:bidi="fa-IR"/>
        </w:rPr>
        <w:t>نگارش و ارزيابى تحليل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محمّدكاظم طباطبايى، عبد الهادى مسعودى، مهدى غلامعلى، مهدى مهريزى، محمّدكاظم رحمان ستايش</w:t>
      </w:r>
    </w:p>
    <w:p>
      <w:pPr>
        <w:pStyle w:val="BookText"/>
        <w:rPr/>
      </w:pPr>
      <w:r>
        <w:rPr>
          <w:rFonts w:ascii="Amiri" w:hAnsi="Amiri" w:eastAsia="Amiri" w:cs="Amiri"/>
          <w:color w:val="111111"/>
          <w:sz w:val="28"/>
          <w:sz w:val="28"/>
          <w:szCs w:val="28"/>
          <w:rtl w:val="true"/>
          <w:lang w:bidi="ar-SA"/>
        </w:rPr>
        <w:t>سرويراستار فارسى وبازبين نهايى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سعيدرضا على عسكرى</w:t>
      </w:r>
    </w:p>
    <w:p>
      <w:pPr>
        <w:pStyle w:val="BookText"/>
        <w:rPr/>
      </w:pPr>
      <w:r>
        <w:rPr>
          <w:rFonts w:ascii="Amiri" w:hAnsi="Amiri" w:eastAsia="Amiri" w:cs="Amiri"/>
          <w:color w:val="111111"/>
          <w:sz w:val="28"/>
          <w:sz w:val="28"/>
          <w:szCs w:val="28"/>
          <w:rtl w:val="true"/>
          <w:lang w:bidi="ar-SA"/>
        </w:rPr>
        <w:t>ويراستار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دلّال موسوى</w:t>
      </w:r>
    </w:p>
    <w:p>
      <w:pPr>
        <w:pStyle w:val="BookText"/>
        <w:rPr/>
      </w:pPr>
      <w:r>
        <w:rPr>
          <w:rFonts w:ascii="Amiri" w:hAnsi="Amiri" w:eastAsia="Amiri" w:cs="Amiri"/>
          <w:color w:val="111111"/>
          <w:sz w:val="28"/>
          <w:sz w:val="28"/>
          <w:szCs w:val="28"/>
          <w:rtl w:val="true"/>
          <w:lang w:bidi="ar-SA"/>
        </w:rPr>
        <w:t>سرويراستار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حسنين دبّاغ</w:t>
      </w:r>
    </w:p>
    <w:p>
      <w:pPr>
        <w:pStyle w:val="BookText"/>
        <w:rPr/>
      </w:pPr>
      <w:r>
        <w:rPr>
          <w:rFonts w:ascii="IRNazanin" w:hAnsi="IRNazanin" w:eastAsia="IRNazanin"/>
          <w:color w:val="111111"/>
          <w:sz w:val="28"/>
          <w:sz w:val="28"/>
          <w:szCs w:val="28"/>
          <w:rtl w:val="true"/>
          <w:lang w:bidi="fa-IR"/>
        </w:rPr>
        <w:t>ويراستار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مثيم دبّاغ پور</w:t>
      </w:r>
    </w:p>
    <w:p>
      <w:pPr>
        <w:pStyle w:val="BookText"/>
        <w:rPr/>
      </w:pPr>
      <w:r>
        <w:rPr>
          <w:rFonts w:ascii="Amiri" w:hAnsi="Amiri" w:eastAsia="Amiri" w:cs="Amiri"/>
          <w:color w:val="111111"/>
          <w:sz w:val="28"/>
          <w:sz w:val="28"/>
          <w:szCs w:val="28"/>
          <w:rtl w:val="true"/>
          <w:lang w:bidi="ar-SA"/>
        </w:rPr>
        <w:t>فهرست ساز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اصغر دُرياب</w:t>
      </w:r>
    </w:p>
    <w:p>
      <w:pPr>
        <w:pStyle w:val="BookText"/>
        <w:rPr/>
      </w:pPr>
      <w:r>
        <w:rPr>
          <w:rFonts w:ascii="IRNazanin" w:hAnsi="IRNazanin" w:eastAsia="IRNazanin"/>
          <w:color w:val="111111"/>
          <w:sz w:val="28"/>
          <w:sz w:val="28"/>
          <w:szCs w:val="28"/>
          <w:rtl w:val="true"/>
          <w:lang w:bidi="fa-IR"/>
        </w:rPr>
        <w:t>نمونه خوان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علينقى پارسانيا، محمود سپاسى، سيّد هاشم شهرستانى</w:t>
      </w:r>
    </w:p>
    <w:p>
      <w:pPr>
        <w:pStyle w:val="BookText"/>
        <w:rPr/>
      </w:pPr>
      <w:r>
        <w:rPr>
          <w:rFonts w:ascii="Amiri" w:hAnsi="Amiri" w:eastAsia="Amiri" w:cs="Amiri"/>
          <w:color w:val="111111"/>
          <w:sz w:val="28"/>
          <w:sz w:val="28"/>
          <w:szCs w:val="28"/>
          <w:rtl w:val="true"/>
          <w:lang w:bidi="ar-SA"/>
        </w:rPr>
        <w:t>نمونه خوان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محمّدعلى دبّاغى، عبد الكريم حلفى، رعد بهبهانى</w:t>
      </w:r>
    </w:p>
    <w:p>
      <w:pPr>
        <w:pStyle w:val="BookText"/>
        <w:rPr/>
      </w:pPr>
      <w:r>
        <w:rPr>
          <w:rFonts w:ascii="Amiri" w:hAnsi="Amiri" w:eastAsia="Amiri" w:cs="Amiri"/>
          <w:color w:val="111111"/>
          <w:sz w:val="28"/>
          <w:sz w:val="28"/>
          <w:szCs w:val="28"/>
          <w:rtl w:val="true"/>
          <w:lang w:bidi="ar-SA"/>
        </w:rPr>
        <w:t>صفحه 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موسوى كيا</w:t>
      </w:r>
    </w:p>
    <w:p>
      <w:pPr>
        <w:pStyle w:val="BookText"/>
        <w:rPr/>
      </w:pPr>
      <w:r>
        <w:rPr>
          <w:rFonts w:ascii="IRNazanin" w:hAnsi="IRNazanin" w:eastAsia="IRNazanin"/>
          <w:color w:val="111111"/>
          <w:sz w:val="28"/>
          <w:sz w:val="28"/>
          <w:szCs w:val="28"/>
          <w:rtl w:val="true"/>
          <w:lang w:bidi="fa-IR"/>
        </w:rPr>
        <w:t>حروفچين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افخميان، على اصغر دُرياب</w:t>
      </w:r>
    </w:p>
    <w:p>
      <w:pPr>
        <w:pStyle w:val="BookText"/>
        <w:rPr/>
      </w:pPr>
      <w:r>
        <w:rPr>
          <w:rFonts w:ascii="IRNazanin" w:hAnsi="IRNazanin" w:eastAsia="IRNazanin"/>
          <w:color w:val="111111"/>
          <w:sz w:val="28"/>
          <w:sz w:val="28"/>
          <w:szCs w:val="28"/>
          <w:rtl w:val="true"/>
          <w:lang w:bidi="fa-IR"/>
        </w:rPr>
        <w:t>خوش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Amiri" w:hAnsi="Amiri" w:eastAsia="Amiri" w:cs="Amiri"/>
          <w:color w:val="111111"/>
          <w:sz w:val="28"/>
          <w:sz w:val="28"/>
          <w:szCs w:val="28"/>
          <w:rtl w:val="true"/>
          <w:lang w:bidi="ar-SA"/>
        </w:rPr>
        <w:t>مدير آماده سازى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نجفى</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دار الحديث</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چاپ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مركزى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ميدان شهدا، خيابان معلم، پلاك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37740523</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فاكس</w:t>
      </w:r>
      <w:r>
        <w:rPr>
          <w:rFonts w:eastAsia="IRNazanin" w:cs="IRNazanin"/>
          <w:color w:val="111111"/>
          <w:sz w:val="28"/>
          <w:szCs w:val="28"/>
          <w:rtl w:val="true"/>
          <w:lang w:bidi="fa-IR"/>
        </w:rPr>
        <w:t xml:space="preserve">: </w:t>
      </w:r>
      <w:r>
        <w:rPr>
          <w:rFonts w:eastAsia="IRNazanin" w:cs="IRNazanin"/>
          <w:color w:val="111111"/>
          <w:sz w:val="28"/>
          <w:szCs w:val="28"/>
          <w:lang w:bidi="fa-IR"/>
        </w:rPr>
        <w:t>37740571</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4468/37185</w:t>
      </w:r>
    </w:p>
    <w:p>
      <w:pPr>
        <w:pStyle w:val="BookText"/>
        <w:rPr/>
      </w:pPr>
      <w:r>
        <w:rPr>
          <w:rFonts w:ascii="IRNazanin" w:hAnsi="IRNazanin" w:eastAsia="IRNazanin"/>
          <w:color w:val="111111"/>
          <w:sz w:val="28"/>
          <w:sz w:val="28"/>
          <w:szCs w:val="28"/>
          <w:rtl w:val="true"/>
          <w:lang w:bidi="fa-IR"/>
        </w:rPr>
        <w:t xml:space="preserve">نمايشگاه دائمى 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خيابان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37740545</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خيابان معلم، مجتمع ناشران، طبقۀ همكف پلاك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37842309</w:t>
      </w:r>
      <w:r>
        <w:rPr>
          <w:rFonts w:eastAsia="IRNazanin" w:cs="IRNazanin"/>
          <w:color w:val="111111"/>
          <w:sz w:val="28"/>
          <w:szCs w:val="28"/>
          <w:rtl w:val="true"/>
          <w:lang w:bidi="fa-IR"/>
        </w:rPr>
        <w:t>-</w:t>
      </w:r>
      <w:r>
        <w:rPr>
          <w:rFonts w:eastAsia="IRNazanin" w:cs="IRNazanin"/>
          <w:color w:val="111111"/>
          <w:sz w:val="28"/>
          <w:szCs w:val="28"/>
          <w:lang w:bidi="fa-IR"/>
        </w:rPr>
        <w:t>025/37842310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رى، حرم حضرت عبدالعظيم حسنى عليه السلام درب شرقى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55952862</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رى، حرم حضرت عبدالعظيم حسنى عليه السلام درب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51224493</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رى، حرم حضرت عبدالعظيم حسنى عليه السلام بازار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55930999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http://darolhadith.ir darolhadith.20@gmail.com 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006-207-622-978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008-207-622-978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darolhadith.20@gmail.com</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كليه حقوق چاپ و نشر براى ناشر محفوظ است</w:t>
      </w:r>
      <w:r>
        <w:rPr>
          <w:rFonts w:eastAsia="IRNazanin" w:cs="IRNazanin"/>
          <w:color w:val="111111"/>
          <w:sz w:val="28"/>
          <w:szCs w:val="28"/>
          <w:rtl w:val="true"/>
          <w:lang w:bidi="fa-IR"/>
        </w:rPr>
        <w:t>.</w:t>
      </w:r>
      <w:bookmarkStart w:id="5" w:name="pg17097_191264"/>
    </w:p>
    <w:p>
      <w:pPr>
        <w:pStyle w:val="Heading2"/>
        <w:numPr>
          <w:ilvl w:val="1"/>
          <w:numId w:val="1"/>
        </w:numPr>
        <w:rPr/>
      </w:pPr>
      <w:bookmarkStart w:id="6" w:name="__RefHeading___Toc2138520_730472459"/>
      <w:bookmarkStart w:id="7" w:name="_Toc2"/>
      <w:bookmarkEnd w:id="5"/>
      <w:bookmarkEnd w:id="6"/>
      <w:r>
        <w:rPr>
          <w:rtl w:val="true"/>
        </w:rPr>
        <w:t>فهرست اجمالى</w:t>
      </w:r>
      <w:bookmarkEnd w:id="7"/>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معيارهاى درستى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عرضۀ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احاديث ناب و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bookmarkStart w:id="8" w:name="pg17097_191266"/>
    </w:p>
    <w:p>
      <w:pPr>
        <w:pStyle w:val="Heading2"/>
        <w:numPr>
          <w:ilvl w:val="1"/>
          <w:numId w:val="1"/>
        </w:numPr>
        <w:rPr/>
      </w:pPr>
      <w:bookmarkStart w:id="9" w:name="__RefHeading___Toc2138522_730472459"/>
      <w:bookmarkStart w:id="10" w:name="_Toc3"/>
      <w:bookmarkEnd w:id="8"/>
      <w:bookmarkEnd w:id="9"/>
      <w:r>
        <w:rPr>
          <w:rtl w:val="true"/>
        </w:rPr>
        <w:t>تتمه فصل هفتم</w:t>
      </w:r>
      <w:r>
        <w:rPr>
          <w:rtl w:val="true"/>
        </w:rPr>
        <w:t xml:space="preserve">: </w:t>
      </w:r>
      <w:r>
        <w:rPr>
          <w:rtl w:val="true"/>
        </w:rPr>
        <w:t>فهم حديث</w:t>
      </w:r>
      <w:bookmarkEnd w:id="10"/>
    </w:p>
    <w:p>
      <w:pPr>
        <w:pStyle w:val="Heading3"/>
        <w:numPr>
          <w:ilvl w:val="2"/>
          <w:numId w:val="1"/>
        </w:numPr>
        <w:rPr/>
      </w:pPr>
      <w:bookmarkStart w:id="11" w:name="__RefHeading___Toc2138524_730472459"/>
      <w:bookmarkStart w:id="12" w:name="_Toc4"/>
      <w:bookmarkEnd w:id="11"/>
      <w:r>
        <w:rPr>
          <w:rtl w:val="true"/>
        </w:rPr>
        <w:t>اشاره</w:t>
      </w:r>
      <w:bookmarkEnd w:id="12"/>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حَديثُنا صَعبٌ مُستَصعَبٌ‌</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صَعبٌ مُستَصعَبٌ‌، خَشِنٌ مَخشوشٌ‌</w:t>
      </w:r>
      <w:r>
        <w:rPr>
          <w:rStyle w:val="FootnoteAnchor"/>
          <w:rtl w:val="true"/>
        </w:rPr>
        <w:footnoteReference w:id="2"/>
      </w:r>
      <w:r>
        <w:rPr>
          <w:rFonts w:ascii="Amiri" w:hAnsi="Amiri" w:eastAsia="Amiri" w:cs="Amiri"/>
          <w:color w:val="111111"/>
          <w:sz w:val="28"/>
          <w:sz w:val="28"/>
          <w:szCs w:val="28"/>
          <w:rtl w:val="true"/>
          <w:lang w:bidi="ar-SA"/>
        </w:rPr>
        <w:t>، فَانبِذوا إلَى النّاسِ نَبذاً، فَمَن عَرَفَ فَزيدوهُ‌، ومَن أنكَرَ فَأَمسِكوا، لا يَحتَمِلُهُ إلّاثَلاثٌ‌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 أو نَبِيٌّ مُرسَلٌ‌، أو عَبدٌ مُؤمِنٌ امتَحَنَ اللّهُ قَلبَهُ لِلإِيمانِ‌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يَحمِلُهُ إلّاعَبدٌ مُؤمِنٌ امتَحَنَ اللّهُ قَلبَهُ لِلإِيمانِ‌، ولا يَعي حَديثَنا إلّاصُدورٌ أمينَةٌ وأَحلامٌ رَزينَةٌ‌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خَشِنٌ مُخشَوشِنٌ‌، سِرٌّ مُستَسِرٌّ مُقَنَّعٌ‌، لا يَحمِلُهُ إلّا مَلَكٌ مُقَرَّبٌ أو نَبِيٌّ مُرسَلٌ أو مُؤمِنٌ امتَحَنَ اللّهُ سُبحانَهُ قَلبَهُ لِلإِيمانِ‌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بشارة المصطفى عن صالح بن ميثم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فِي السّوقِ إذ أتانِيَ الأَصبَغُ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مِن أميرِ المُؤمِنينَ عَلِيِّ بنِ أبي طالِبٍ عليه السلام حَديثاً صَعباً شَديداً، فَأَيُّنا يَكونُ كَذلِكَ؟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حَديثَنا أهلَ البَيتِ صَعبٌ مُستَصعَبٌ‌، لا يَحتَمِلُهُ إلّامَلَكٌ مُقَرَّبٌ أو نَبِيٌّ مُرسَلٌ أو عَبدٌامتَحَنَ اللّهُ قَلبَهُ لِلإِيمانِ‌</w:t>
      </w:r>
      <w:r>
        <w:rPr>
          <w:rFonts w:eastAsia="Amiri" w:cs="Amiri" w:ascii="Amiri" w:hAnsi="Amiri"/>
          <w:color w:val="111111"/>
          <w:sz w:val="28"/>
          <w:szCs w:val="28"/>
          <w:rtl w:val="true"/>
          <w:lang w:bidi="ar-SA"/>
        </w:rPr>
        <w:t>».</w:t>
      </w:r>
      <w:bookmarkStart w:id="13" w:name="pg17097_191268"/>
    </w:p>
    <w:p>
      <w:pPr>
        <w:pStyle w:val="Heading3"/>
        <w:numPr>
          <w:ilvl w:val="2"/>
          <w:numId w:val="1"/>
        </w:numPr>
        <w:rPr/>
      </w:pPr>
      <w:bookmarkStart w:id="14" w:name="__RefHeading___Toc2138526_730472459"/>
      <w:bookmarkStart w:id="15" w:name="_Toc5"/>
      <w:bookmarkEnd w:id="13"/>
      <w:bookmarkEnd w:id="14"/>
      <w:r>
        <w:rPr/>
        <w:t>7/1</w:t>
      </w:r>
      <w:r>
        <w:rPr>
          <w:rtl w:val="true"/>
        </w:rPr>
        <w:t xml:space="preserve">: </w:t>
      </w:r>
      <w:r>
        <w:rPr>
          <w:rtl w:val="true"/>
        </w:rPr>
        <w:t>حديث ما سخت و دشوار ياب است</w:t>
      </w:r>
      <w:bookmarkEnd w:id="15"/>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ما، سخت و دشوارياب و زمخت به سان شترى چوب در بينى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را به مردم عرضه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فهميد، برايش بفزاييد و هر كس انكار كرد، دست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سه تن، آن را تحمّل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مقرّب، پيامبرى فرستاده شده يا بندۀ باايمانى كه خداوند، قلبش را به ايمان، آزموده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ما، سخت و دشوارياب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جز بندۀ باايمانى كه خداوند، قلبش را به ايمان آزموده است، تحمّل نمى كند و حديث ما را جز سينه هاى امين و خِردهاى وزين، حفظ نمى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سخت و دشوارياب و زمخت به سان شترى چوب در بينى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نهان و سربسته است كه جز فرشته اى مقرّب يا پيامبرى فرستاده شده، يا مؤمنى كه خداى سبحان، قلبش را به ايمان آزموده است، آن را تحمّل نتواند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صالح بن ميثم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بودم كه اصبغ بن نُباته،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سخت دشوارى را از امير مؤمنان، على بن ابى طالب عليه السلام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كدام يك، اين گونه هستيم‌؟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آن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ما اهل بيت، سخت و دشوارياب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فرشته اى مقرّب يا پيامبرى فرستاده شده، يا بنده اى كه خداوند، قلبش را به ايمان آزموده باشد، آن را تحمّل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فَقُمتُ مِن فَوري فَأَتَيتُ عَلِيّاً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أخبَرَني بِهِ الأَصبَغُ بنُ نُباتَةَ عَنكَ‌، فَقَد ضِقتُ بِهِ ذَرعاً،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عِلمٍ يَحتَمِلُهُ عالِمٌ؟ إنَّ اللّهَ تَعالى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 قالُوا أَ تَجْعَلُ فِيها مَنْ يُفْسِدُ فِيها وَ يَسْفِكُ اَلدِّماءَ وَ نَحْنُ نُسَبِّحُ بِحَمْدِكَ وَ نُقَدِّسُ لَكَ قالَ 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رَأَيتَ المَلائِكَةَ احتَمَلُوا العِلمَ؟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أنزَلَ اللّهُ عز و جل عَلَيهِ التَّوراةَ فَظَنَّ أن لا أحَدَ أعلَمُ مِنهُ‌، فَأَخبَرَ اللّهُ عز و جل أنَّ في خَلقي مَن هُوَ أعلَمُ مِنكَ‌، وذاكَ إذ خافَ عَلى نَبِيِّهِ العُجبَ‌،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رَبَّهُ أن يُرشِدَهُ إلَى العالِمِ‌،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اللّهُ بَينَهُ وبَينَ الخِضرِ، فَخَرَقَ السَّفينَةَ فَلَم يَحتَمِل ذاكَ موسى‌، وقَتَلَ الغُلامَ فَلَم يَحتَمِلهُ‌، وأَقامَ الجِدارَ فَلَم يَحتَمِلهُ‌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المُؤمِنونَ فَإِنَّ نَبِيَّنا صلى الله عليه و آله أخَذَ يَومَ غَديرِ خُمٍّ بِيَدي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فَإِنَّ عَلِيّاً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رَأَيتَ احتَمَلوا ذلِكَ إلّامَن عَصَمَهُ اللّهُ مِنهُم، فَأَبشِروا ثُمَّ أبشِروا؛ فَإِنَّ اللّهَ تَعالى قَد خَصَّكُم بِما لَم يَخُصَّ بِهِ المَلائِكَةَ وَالنَّبِيّينَ وَالمُرسَلينَ فيمَا احتَمَلتُم مِن أمرِ رَسولِ اللّهِ صلى الله عليه و آله وعِلمِهِ‌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عليهما السلام سَبعينَ حَديثاً لَم اُحَدِّث بِها أحَداً قَطُّ، ولا اُحَدِّثُ بِها أحَداً أبَداً، فَلَمّا مَضى مُحَمَّدُ بنُ عَلِيٍّ عليه السلام ثَقُلَت عَلى عُنُقي وضاقَ بِها صَدري، فَأَتَيتُ أبا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أباكَ حَدَّثَني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بلا فاصله برخاستم و نزد على عليه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حديثى را از شما برايم نقل كرد كه بر من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لبخندى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علمى را هر عالمى، تحمّل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جانشينى در زمين قرار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آن قرار مى دهى كه در آن، فساد و خون ريزى مى كند، در حالى كه ما به حمد و تسبيح و تقديس تو مى پردازيم‌؟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مى دانم كه شما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نظرت فرشتگان، تحمّل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نكته،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خداوند عز و جل، تورات را بر موسى عليه السلام نازل كرد و او پنداشت كه كسى از او داناتر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او خبر داد كه ميان آفريدگانم، كسى داناتر از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فرمود، چون بيم داشت كه پيامبرش، گرفتار عُجب و خودپسندى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خداوند خواست كه او را به آن فرزانۀ دانا، ره نمون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و خضر را گِرد هم آورد و خضر، كشتى را سوراخ كرد و موسى، تاب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نوجوان را كشت و موسى تاب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ديوار را بنا كرد و موسى تاب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پيامبرمان صلى الله عليه و آله روز غدير خم، دست مرا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تو آيا آن را تاب آورند، جز كسانى كه خداوند، آنها را حفظ نمود؟ پس مژده دهيد و مژده دهيد كه خداوند متعال، شما را به چيزى مخصوص كرده كه به فرشتگان و پيامبران و فرستادگانش نداده است؛ و آن همان توان تحمّل امر پيامبر خدا صلى الله عليه و آله و علم ايشان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هفتاد حديث برايم فرمود كه من، هيچ گاه آنها را براى كسى نقل نكرده ام و هرگز هم نقل نخواهم كرد؛ امّا چون امام باقر عليه السلام در گذشت، اين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بارى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گردنم سنگين شد</w:t>
      </w:r>
    </w:p>
    <w:p>
      <w:pPr>
        <w:pStyle w:val="BookText"/>
        <w:rPr/>
      </w:pPr>
      <w:r>
        <w:rPr>
          <w:rFonts w:ascii="Amiri" w:hAnsi="Amiri" w:eastAsia="Amiri" w:cs="Amiri"/>
          <w:color w:val="111111"/>
          <w:sz w:val="28"/>
          <w:sz w:val="28"/>
          <w:szCs w:val="28"/>
          <w:rtl w:val="true"/>
          <w:lang w:bidi="ar-SA"/>
        </w:rPr>
        <w:t>سَبعينَ حَديثاً لَم يَخرُج مِنّي شَيئاً مِنها ولا يَخرُجُ شَيءٌ مِنها إلى أحَدٍ، وأَمَرَني بِسَترِها وقَد ثَقُلَت عَلى عُنُقي وضاقَ بِها صَدري، فَما تَأمُرُني‌؟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إذا ضاقَ بِكَ مِن ذلِكَ شَيءٌ فَاخرُج إلَى الجَبّانَةِ‌</w:t>
      </w:r>
      <w:r>
        <w:rPr>
          <w:rStyle w:val="FootnoteAnchor"/>
          <w:rtl w:val="true"/>
        </w:rPr>
        <w:footnoteReference w:id="7"/>
      </w:r>
      <w:r>
        <w:rPr>
          <w:rFonts w:ascii="Amiri" w:hAnsi="Amiri" w:eastAsia="Amiri" w:cs="Amiri"/>
          <w:color w:val="111111"/>
          <w:sz w:val="28"/>
          <w:sz w:val="28"/>
          <w:szCs w:val="28"/>
          <w:rtl w:val="true"/>
          <w:lang w:bidi="ar-SA"/>
        </w:rPr>
        <w:t>وَاحتَفِر حَفيرَةً‌، ثُمَّ دَلِّ رَأسَكَ فيها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بِكَذا وكَذا، ثُمَّ طُمَّهُ فَإِنَّ الأَرضَ تَستُرُ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فَخَفَّ عَنّي ما كُنتُ أجِدُهُ‌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مِن أحاديثِ الشّيعَةِ؟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مِنها شَيئاً كَثيراً قَد هَمَمتُ أن اُوقِدَ لَها ناراً ثُمَّ اُحرِقَها،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هاتِ ما أنكَرتَ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 عَلى بالي الآدَمونَ‌،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المَلائِكَةِ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تَجْعَلُ فِيها مَنْ يُفْسِدُ فِيها وَ يَسْفِكُ اَلدِّماءَ‌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صَعبٌ مُستَصعَبٌ لا يَحتَمِلُهُ إلّاثَلاثٌ‌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 أو نَبِيٌّ مُرسَلٌ‌، أو عَبدٌ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تَعلَمُ فِي المَلائِكَةِ مُقَرَّبينَ وغَيرَ مُقَرَّبينَ‌، وفِي النَّبِيّينَ‌ة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 هذا الكلام كان في بداية تعرّف زرارة على الإمام الباقر عليه السلام وقبل 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حينها قد حصل على المعرفة الكافية لمقام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يكن كلام العلّامة المجلسي أيضاً ناظراً إلى تلك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هذا الاحتمال سيواجه قبول هذه الرواية إشكالاً مُعتدّاً به؛ لأنّه لايمكن قبول أنّ زرارة كان في صدد حرق روايات أهل البيت عليهم السلام مع ما له من مقام معرِفي متميّز بين رواة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سينه ام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نزد امام صادق عليه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هفتاد حديث برايم فرمود كه من، چيزى از آنها را به كسى نگفته ام و به كسى هم نخواهم گفت؛ چون به من دستور داد آنها را پوشيده بدارم؛ امّا اينك بر گردنم سنگين شده و سينه ام را مى فشارد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 ندارم آنها را در قلب خودم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دستورى به من مى دهيد؟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فشارى از اين جهت بر تو آمد، به بيابان برو و گودالى حَفر كن و سرت را داخل آن، قرار 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على، برايم چنين و چنان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گودال را پُر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برايت پوشيده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كردم و از آنچه احساس مى كردم سبُك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احاديث شيعه، چه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فراوان دارم و قصد كرده ام كه آتشى برافروزم و آنها را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هر چه را باور ندارى،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داستان خلقت آدم عليه السلام و انكار فرشتگان به ذهنم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موظّف به انكار نبودند، آن جا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خواهى كسى را در زمين قرار دهى كه در آن، فساد و خون ريزى مى كند؟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حمزۀ 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باقر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ما، سخت و دشوارياب است و جز فرشته اى مقرّب يا پيامبرى فرستاده شده و يا بنده اى كه خداوند، قلبش را به ايمان آزموده باشد، آن را تحمّل نمى كند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فرشتگان، مقرّب و غير مقرّب دارندد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مُرسَلينَ وغَيرَ مُرسَلينَ‌، وفِي المُؤمِنينَ مُمتَحَنينَ وغَيرَ مُمتَحَنينَ؟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إلى صُعُوبَةِ‌</w:t>
      </w:r>
      <w:r>
        <w:rPr>
          <w:rStyle w:val="FootnoteAnchor"/>
          <w:rtl w:val="true"/>
        </w:rPr>
        <w:footnoteReference w:id="10"/>
      </w:r>
      <w:r>
        <w:rPr>
          <w:rFonts w:ascii="Amiri" w:hAnsi="Amiri" w:eastAsia="Amiri" w:cs="Amiri"/>
          <w:color w:val="111111"/>
          <w:sz w:val="28"/>
          <w:sz w:val="28"/>
          <w:szCs w:val="28"/>
          <w:rtl w:val="true"/>
          <w:lang w:bidi="ar-SA"/>
        </w:rPr>
        <w:t>أمرِنا؟ إنَّ اللّهَ اختارَ لَهُ مِنَ المَلائِكَةِ مُقَرَّبينَ‌، ومِنَ النَّبِيّينَ مُرسَلينَ‌، ومِنَ المُؤمِنينَ مُمتَحَنينَ‌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عمرو بن شمر عن جابر الجعفي</w:t>
      </w:r>
      <w:r>
        <w:rPr>
          <w:rStyle w:val="FootnoteAnchor"/>
          <w:rtl w:val="true"/>
        </w:rPr>
        <w:footnoteReference w:id="12"/>
      </w: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صَعبٌ مُستَصعَبٌ أجرَدُ ذَكوَانٌ وَعرٌ شَريفٌ كَريمٌ فَإذا سَمِعتُم مِنهُ شَيئاً ولانَت لَهُ قُلوبُكُم فاحتَمِلوهُ واحمَدوا اللّهَ عَلَيهِ وإن لَم يَحتَمِلوهُ وَلَم تُطيقوهُ فَرُدُّوهُ إلَى الإمامِ العَالِمِ مِن آلِ مُحَمَّدٍ صلى الله عليه و آله فَإنَّما الشَّقِيُّ الهَالِكُ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الإنكارَ هوَ الكُفرُ بِاللّهِ العَظيمِ‌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حَديثُنا صَعبٌ مُستَصعَبٌ‌، أمرَدُ ذكوار</w:t>
      </w:r>
      <w:r>
        <w:rPr>
          <w:rStyle w:val="FootnoteAnchor"/>
          <w:rtl w:val="true"/>
        </w:rPr>
        <w:footnoteReference w:id="14"/>
      </w:r>
      <w:r>
        <w:rPr>
          <w:rFonts w:ascii="Amiri" w:hAnsi="Amiri" w:eastAsia="Amiri" w:cs="Amiri"/>
          <w:color w:val="111111"/>
          <w:sz w:val="28"/>
          <w:sz w:val="28"/>
          <w:szCs w:val="28"/>
          <w:rtl w:val="true"/>
          <w:lang w:bidi="ar-SA"/>
        </w:rPr>
        <w:t xml:space="preserve">، وَعرٌ أجرَدُ، لا يَحتَمِلُهُ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إلّانَبِيٌّ مُرسَلٌ‌، أو مَلَكٌ مُقَرَّبٌ‌، أو مُؤمِنٌ مُمتَحَنٌ‌، فَإِذا وَرَدَ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أمرِنا، فَلانَ لَهُ قَلبُكَ فَاحمَدِ اللّهَ‌، وإن أنكَرتَهُ فَرُدَّهُ إلَينا أهلَ البَيتِ‌، ولا تَقُل كَيفَ جاءَ هذا؟ وكَيفَ كانَ؟ وكَيفَ هُوَ؟ فَإِنَّ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العَظيمِ‌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 عن أبي حمزة الثمالي عن الإمام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آيَةَ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لِلّهِ فَهُوَ لِرَسولِهِ‌، وما كانَ لِرَسولِهِ فَهُوَ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يَسَّرَ اللّهُ عَلَى المُؤمِنينَ أنَّهُ رَزَقَهُم خَمسَةَ دَراهِمَ وجَعَلوا لِرَبِّهِم واحِداً وأَكَلوا أربَعَةً حَلالاً، ثُمَّ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ميان پيامبران، فرستاده شده و فرستاده نشده هست و مؤمنان هم، امتحان داده و امتحان نداده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دشوارى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نگرى‌؟ خداوند، براى آن، از ميان فرشتگان، مقرّبان و از پيامبران، فرستاده شدگان و از مؤمنان، امتحان دادگان را برگزيد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عمرو بن شمر از جابر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ما سخت و دشوارياب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اسبى 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نشده و بى پوشش و پر جنب و جوش، اما نژاده و با اصل و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چيزى از آن را شنيديد و دل هايتان در برابرش نرم شد، آن را بپذيريد و خدا را بر آن بستاييد و اگر نتوانستيد تحمل كنيد و تاب بياوريد، آن را به امامى دانا از خاندان محمّد صلى الله عليه و آله، بازگردانيد كه بدبختِ تباه شده آن كسى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انكار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كفر ورزيدن به خداى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 جُعْفى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ما، سخت، دشوارياب،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 و پُر التهاب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پيرايه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پيامبر فرستاده شده يا فرشتۀ مقرّب يا مؤمن آزموده شده، آن را تحمّل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تو آمد و دلت در برابر آن نرم شد، خدا را سپاس بگزار و اگر برايت باور كردنى نبود، آن را به ما اهل بيت، باز گردان و مگو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چگونه آمده است‌؟ و اين چه بوده است‌؟ و اين ديگر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خدا سوگند، اين كار، شرك ورزيدن به خداى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ابو حمزۀ ثُمالى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خمس را بر امام باقر عليه السلام، قرائت كردم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آنِ خداست، براى پيامبر اوست و آنچه از آنِ پيامبر اوست، براى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مؤمنان آسان گرفته كه پنج درهم روزى شان كند و آنها، يك درهم را براى خدايشان قرار دهند و چهار درهم را حلال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حَديثِنا صَعبٌ مُستَصعَبٌ‌، لا يَعمَلُ بِهِ ولا يَصبِرُ عَلَيهِ إلّامُمتَحَنٌ قَلبُهُ لِلإِيمانِ‌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 عن أبي الربيع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جالِساً فَرَأَيتُ أنَّهُ قَد نامَ‌، فَرَفَعَ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تَمضَغُهُ الشّيعَةُ بِأَلسِنَتِها لا تَدري ما كُنهُهُ‌،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لا يَحتَمِلُهُ إلّامَلَكٌ مُقَرَّبٌ أو نَبِيٌّ مُرسَلٌ أو عَبدٌ مُؤمِنٌ امتَحَنَ اللّهُ قَلبَهُ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أبَا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قَد يَكونُ مَلَكٌ ولا يَكونُ مُقَرَّباً فَلا يَحتَمِلُهُ إلّا مُقَرَّبٌ‌، وقَد يَكونُ نَبِيٌّ ولا يَكونُ بِمُرسَلٍ فَلا يَحتَمِلُهُ إلّامُرسَلٌ‌، وقَد يَكونُ مُؤمِنٌ ولَيسَ مُمتَحَنٌ فَلا يَحتَمِلُهُ إلّامُؤمِنٌ قَدِ امتَحَنَ اللّهُ قَلبَهُ لِلإِيمانِ‌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صَعبٌ مُستَصعَبٌ‌، ذَكوانُ أجرَدُ، لا يَحتَمِلُهُ مَلَكٌ مُقَرَّبٌ ولا نَبِيٌّ مُرسَلٌ ولا عَبدٌ امتَحَنَ اللّهُ قَلبَهُ لِلإِيمانِ‌، أمَّا الصَّعبُ فَهُوَ الَّذي لَم يُركَب بَعدُ، وأَمَّا المُستَصعَبُ فَهُوَ الَّذي يَهرَبُ مِنهُ إذا رَأى‌، وأَمَّا الذَّكوانُ فَهُوَ ذَكاءُ المُؤمِنينَ‌، وأَمَّا الأَجرَدُ فَهُوَ الَّذي لا يَتَعَلَّقُ بِهِ شَيءٌ مِن بَينِ يَدَيهِ ولا مِن خَلفِهِ‌، وهُوَ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فَأَحسَنُ الحَديثِ حَديثُنا، لا يَحتَمِلُهُ أحَدٌ مِنَ الخَلائِقِ أمرَهُ بِكَمالِهِ حَتّى يَحُدَّهُ‌؛ لِأَ نَّهُ مَن حَدَّ شَيئاً فَهُوَ أكبَرُ مِنهُ‌، وَالحَمدُ لِلّهِ عَلَى التَّوفيقِ‌، وَالإِنكارُ هُوَ الكُفرُ</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آلِ مُحَمَّدٍ صَعبٌ مُستَصعَبٌ‌، ثَقيلٌ مُقَنَّعٌ‌، أجرَدُ ذَكوانُ‌، 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احاديث سخت و دشوارياب ماست و جز كسى كه قلبش به ايمان، آزموده شده باشد، به آن عمل نكرده و بر آن پايدارى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ربيع شامى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عليه السلام نشسته بودم كه ديدم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در حالى بلند كرد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است كه شيعيان، آن را بر زبان خود دارند؛ امّا عمق آن را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على بن ابى طالب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ما اهل بيت، سخت و دشوارياب است و جز فرشته اى مقرّب يا پيامبر فرستاده شده، يا بندۀ مؤمنى كه خداوند، قلبش را به ايمان، آزموده باشد، آن را تحمّل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گاه فرشته هست، ولى مقرّب نيست‌؟ پس آن را جز مقرّب، تحمّل نمى كند و گاه مقام نبوت دارد، اما مقام رسالت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جز پيامبرى كه نبوت و رسالت را با هم دارد، تحمّل نمى كند و گاه مؤمن است، ولى آزموده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مؤمنى كه خداوند، قلبش را به ايمان آزموده است، آن را تحمّل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ما، سخت و دشوارياب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اسبى 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نشده و بى پوشش است، نه فرشتۀ مقرّب و نه پيامبر فرستاده شده و نه بنده اى كه خداوند، قلبش را به ايمان آزموده باشد، آن را تحمّل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مَركبى كه به كسى سوارى نداده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مَركب گريزپايى كه چون كسى را مى بيند، مى 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ذكا و فطانت و تيزهوشى مؤمنان براى فهم آن، اشاره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چيزى به پيش و پس آن نياويخته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صاف و بى پيرايه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همان گفتۀ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نيكوترين سخن را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نيكوترين سخن، سخن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مردمان، آن را به تمام و كمال، تحمّل ندارد تا آن گاه كه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نائل آيد؛ زيرا كسى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شناسايى مرز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كه از آن بزرگ تر باشد و سپاس بر توفيق، ويژۀ خداوند است و انكار، موجب كفر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خاندان محمّد، سخت و دشوارياب، سنگين و سربسته، بى پيرايه و</w:t>
      </w:r>
    </w:p>
    <w:p>
      <w:pPr>
        <w:pStyle w:val="BookText"/>
        <w:rPr/>
      </w:pPr>
      <w:r>
        <w:rPr>
          <w:rFonts w:ascii="Amiri" w:hAnsi="Amiri" w:eastAsia="Amiri" w:cs="Amiri"/>
          <w:color w:val="111111"/>
          <w:sz w:val="28"/>
          <w:sz w:val="28"/>
          <w:szCs w:val="28"/>
          <w:rtl w:val="true"/>
          <w:lang w:bidi="ar-SA"/>
        </w:rPr>
        <w:t>يَحتَمِلُهُ إلّامَلَكٌ مُقَرَّبٌ‌، أو نَبِيٌّ مُرسَلٌ‌، أو عَبدٌ امتَحَنَ اللّهُ قَلبَهُ لِلإِيمانِ‌، أو مَدينَةٌ حَصينَةٌ‌، فَإِذا قامَ قائِمُنا نَطَقَ وصَدَّقَهُ القُرآنُ‌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حَديثَنا صَعبٌ مُستَصعَبٌ‌، لا يَحتَمِلُهُ إلّاصُدورٌ مُنيرَةٌ أو قُلوبٌ سَليمَةٌ أو أخلاقٌ حَسَنَةٌ‌، إنَّ اللّهَ أخَذَ مِن شيعَتِنَا الميثاقَ كَما أخَذَ عَلى 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وَفى لَنا وَفَى اللّهُ لَهُ بِالجَنَّةِ‌، ومَن أبغَضَنا ولَم يُؤَدِّ إلَينا حَقَّنا فَفِي النّارِ خالِداً مُخَلَّداً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يحيى بن سالم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أهلِ الشّامِ يَخدُمُ أبا عَبدِ اللّهِ عليه السلام فَرَجَعَ إلى أهلِهِ‌،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تَخدُمُ أهلَ هذَا البَيتِ؟ فَهَل أصَبتَ مِنهُم عِلماً؟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الرَّجُلُ فَكَتَبَ إلى أبي عَبدِ اللّهِ عليه السلام يَسأَ لُهُ عَن عِلمٍ يَنتَفِعُ بِهِ‌، فَكَتَبَ إلَيهِ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حديثَنا حَديثٌ هَيوبٌ ذَعورٌ، فَإِن كُنتَ تَرى أنَّكَ تَحتَمِلُهُ فَاكتُب إلَينا، وَالسَّلامُ‌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ونِعمَ الأَبُ‌،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ثَلاثَةً أستَودِعُهُم لَأَعطَيتُهُم ما لا يَحتاجونَ مَعَهُ إلَى النَّظَرِ في حَلالٍ ولا حَرامٍ ولا في شَيءٍ إلى أن يَقومَ قائِمُنا قائِمُ آلِ مُحَمَّدٍ صلى الله عليه و آله، إنَّ أمرَنا صَعبٌ مُستَصعَبٌ‌، لا يَحتَمِلُهُ إلّامَلَكٌ مُقَرَّبٌ أو نَبِيٌّ مُرسَلٌ أو عَبدٌ امتَحَنَ اللّهُ قَلبَهُ لِلإِيمانِ‌</w:t>
      </w:r>
      <w:r>
        <w:rPr>
          <w:rFonts w:eastAsia="Amiri" w:cs="Amiri" w:ascii="Amiri" w:hAnsi="Amiri"/>
          <w:color w:val="111111"/>
          <w:sz w:val="28"/>
          <w:szCs w:val="28"/>
          <w:rtl w:val="true"/>
          <w:lang w:bidi="ar-SA"/>
        </w:rPr>
        <w:t>.</w:t>
      </w:r>
      <w:r>
        <w:rPr>
          <w:rStyle w:val="FootnoteAnchor"/>
        </w:rPr>
        <w:footnoteReference w:id="2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تند و تيز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فرشته اى مقرّب يا پيامبرى فرستاده شده يا بنده اى كه خداوند، قلبش را براى ايمان، آزموده باشد يا شهرى نفوذ ناپذير</w:t>
      </w:r>
      <w:r>
        <w:rPr>
          <w:rStyle w:val="FootnoteAnchor"/>
          <w:rtl w:val="true"/>
        </w:rPr>
        <w:footnoteReference w:id="24"/>
      </w:r>
      <w:r>
        <w:rPr>
          <w:rFonts w:ascii="IRNazanin" w:hAnsi="IRNazanin" w:eastAsia="IRNazanin"/>
          <w:color w:val="111111"/>
          <w:sz w:val="28"/>
          <w:sz w:val="28"/>
          <w:szCs w:val="28"/>
          <w:rtl w:val="true"/>
          <w:lang w:bidi="fa-IR"/>
        </w:rPr>
        <w:t xml:space="preserve">، آن را تحمّل نمى كند و هنگامى كه قائم ما قيام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فهم مردم به كمال مى رسد و نيازى به كتمان نخواهد بود و حضرت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و قرآن هم او را تصديق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ما، سخت و دشوارياب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سينه هاى نورانى يا قلب هاى سليم و يا خُلق هاى نيكو، تحمّل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شيعيان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ولايت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ستانْد، چنان كه از فرزندان آدم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ربوبيت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ستانْد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پروردگار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كس به پيمانش با ما وفا كند، خداوند به وعدۀ بهشتش براى او، وفا مى كند و هر كس ما را دشمن بدارد و حقّ ما را ادا نكند، در آتش، جاودان و هميشه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يحيى بن سالم 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شامى، امام صادق عليه السلام را خدمت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اهلش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اهل اين خانه را خدمت مى كردى‌؟ آيا علمى از آنان، فرا گرفتى‌؟ مرد، پشيمان شد و به امام صادق عليه السلام نامه نوشت و از ايشان، دانشى سودمند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او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حديث ما، حديثى پُر هيبت و سرگردان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بينى كه تاب تحملّش را دارى، به ما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پدر نيكى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سه تن مى يافتم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نزدشان به امانت بگذارم، به آنها چيزى مى دادم كه با وجود آن، ديگر نيازمند نگاه به حلال و حرام، يا چيز ديگرى نبودند تا آن گاه كه قائم ما، قائم آل محمّد،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سخت و دشوارياب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فرشته اى مقرّب يا پيامبرى فرستاده شده يا بنده اى كه قلبش به ايمان، آزموده باشد، تحمّل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لَم يَزَلِ اللّهُ يَبعَثُ مِنّا مَن يَعلَمُ كِتابَهُ مِن أوَّلِهِ إلى آخِرِهِ‌، وإنَّ عِندَنا مِن حَلالِ اللّهِ وحَرامِهِ ما يَسَعُنا كِتمانُهُ‌، ما نَستَطيعُ أن نُحَدِّثَ بِهِ أحَداً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عليّ بن بزرج الحنّاط عن عمرو بن اليسع عن شعيب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صَعبٌ مُستَصعَبٌ‌، لا يَحتَمِلُهُ إلّامَلَكٌ مُقَرَّبٌ أو نَبِيٌّ مُرسَلٌ أو عَبدٌ امتَحَنَ اللّهُ قَلبَهُ لِلإِيمانِ أو مَدينَةٌ حَصينَةٌ‌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وأَيُّ شَيءٍ المَدينَةُ الحَصينَةُ؟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عَنها،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المُجتَمِعُ‌</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لا يُقِرُّ بِهِ إلّامَلَكٌ مُقَرَّبٌ أو نَبِيٌّ مُرسَلٌ أو عَبدٌ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المَلائِكَةِ مُقَرَّبينَ وغَيرَ مُقَرَّبينَ‌، ومِنَ الأَنبِياءِ مُرسَلينَ وغَيرَ مُرسَلينَ‌، ومِنَ المُؤمِنينَ مُمتَحَنينَ وغَيرَ مُمتَحَنينَ‌، فَعُرِضَ أمرُكُم هذا عَلَى المَلائِكَةِ فَلَم يُقِرَّ بِهِ إلَّاالمُقَرَّبونَ‌، وعُرِضَ عَلَى الأَنبِياءِ فَلَم يُقِرَّ بِهِ إلَّاالمُرسَلونَ‌، وعُرِضَ عَلَى المُؤمِنينَ فَلَم يُقِرَّ بِهِ إلَّاالمُمتَحَنونَ‌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حَديثِكَ‌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خاندانى هستيم كه همواره خداوند، كسى را از ما بر مى انگيزد كه كتابش را از آغاز تا پايان آن مى داند و نزد ما از حلال و حرام خدا، چيزهايى است كه توان پنهان كردنش را داريم و ما نبايد آن را به كسى بگوييم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بزرج حنّاط از عمرو بن يَسَع از شعيب 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جعفر بن محمد عليهما السلام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حديث ما، سخت و دشوارياب است و آن را جز فرشتۀ مقرّب يا پيامبر مُرسل يا بنده اى كه خداوند، دلش را با ايمان آزموده و يا شهرى نفوذناپذير، بر نمى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شعيب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شهر نفوذ ناپذير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امام صادق عليه السلام همين را پرسيدم،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مُجتمِع</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گفتۀ امير مؤمنان عليه السلام پرسيدم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ما، سخت و دشوارياب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فرشته اى مقرّب يا پيامبرى فرستاده شده يا بنده اى كه خداوند، قلبش را به ايمان آزموده باشد، به آن اقرار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فرشتگان، هم مقرّب دارند و هم غير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نيز برخى رسول هستند و به سوى قومشان فرستاده شده اند و برخى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نيز برخى آزموده شده اند و برخى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امرتان بر فرشتگان عرضه شد؛ امّا جز مقرّبان، به آن اقرار نكردند و بر پيامبران، عرضه شد و جز پيامبران فرستاده شده، به آن اقرار نكردند و بر مؤمنان، عرضه شد، امّا جز آزمودگان، به آن اقرار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حديثت، ادامه 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أحمد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صاحِبِ العَسكَرِ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مَعنى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حَديثُنا لا يَحتَمِلُهُ مَلَكٌ مُقَرَّبٌ ولا نَبِيٌّ مُرسَلٌ ولا مُؤمِنٌ امتَحَنَ اللّهُ قَلبَهُ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مَعنى قَولِ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يَحتَمِلُهُ مَلَكٌ ولا نَبِيٌّ ولا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لا يَحتَمِلُهُ حَتّى يُخرِجَهُ إلى مَلَكٍ غَيرِهِ‌، وَالنَّبِيُّ لا يَحتَمِلُهُ حَتّى يُخرِجَهُ إلى نَبِيٍّ غَيرِهِ‌، وَالمُؤمِنُ لا يَحتَمِلُهُ حَتّى يُخرِجَهُ إلى مُؤمِنٍ غَيرِهِ‌، فَهذا مَعنى قَولِ جَدّي عليه السلام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محمّد بن عبد الخالق وأبي بصير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مِن سِرِّ اللّهِ‌، وعِلماً مِن عِلمِ اللّهِ‌، وَاللّهِ ما يَحتَمِلُهُ مَلَكٌ مُقَرَّبٌ ولا نَبِيٌّ مُرسَلٌ ولا مُؤمِنٌ امتَحَنَ اللّهُ قَلبَهُ لِلإِيمانِ‌، وَاللّهِ ما كَلَّفَ اللّهُ ذلِكَ أحَداً غَيرَنا، ولَا استَعبَدَ بِذلِكَ أحَداً غَيرَنا، وإنَّ عِندَنا سِرّاً مِن سِرِّ اللّهِ وعِلماً مِن عِلمِ اللّهِ‌، أمَرَنَا اللّهُ بِتَبليغِهِ‌، فَبَلَّغنا عَنِ اللّهِ عز و جل ما أمَرَنا بِتَبليغِهِ‌، فَلَم نَجِد لَهُ مَوضِعاً ولا أهلاً ولا حَمّالَةً يَحتَمِلونَهُ‌، حَتّى خَلَقَ اللّهُ لِذلِكَ أقواماً، خُلِقوا مِن طينَةٍ خُلِقَ مِنها مُحَمَّدٌ وآلُهُ وذُرِّيَّتُهُ عليهم السلام، ومِن نورٍ خَلَقَ اللّهُ مِنهُ مُحَمَّداً وذُرِّيَّتَهُ‌، وصَنَعَهُم بِفَضلِ صُنعِ رَحمَتِهِ الَّتي صَنَعَ مِنها مُحَمَّداً وذُرِّيَّتَهُ‌، فَبَلَّغنا عَنِ اللّهِ ما اُمِرنا بِتَبليغِهِ‌، فَقَبِلوهُ وَاحتَمَلوا ذلِكَ‌، فَبَلَغَهُم ذلِكَ عَنّا فَقَبِلوهُ وَاحتَمَلوهُ‌، وبَلَغَهُم ذِكرُنا فَمالَت قُلوبُهُم إلى مَعرِفَتِنا وحَديثِنا، فَلَولا أنَّهُم خُلِقوا مِن هذا لَما كانوا كَذلِكَ‌، لا وَاللّهِ مَا احتَمَلوهُ‌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احمد از يكى از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الحسن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فرمودۀ امام صادق عليه السلام چيست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ما را نه هيچ فرشتۀ مقرّبى بر مى تابد، نه هيچ پيامبر مُرسَلى و نه هيچ مؤمنى كه خداوند، دلش را به ايمان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معناى فرمودۀ امام صادق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هيچ فرشته اى و پيامبرى و مؤمنى بر نمى 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فرشته، تاب نگهدارى آن را ندارد، بلكه به فرشتۀ ديگر مى گويد و پيامبر، تاب نگهدارى اش را ندارد و آن را به پيامبرى ديگر مى رساند و مؤمن، تاب نگهدارى اش را ندارد و آن را براى مؤمن ديگر، 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فرمودۀ جدّم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عبد الخالق و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رازى از رازهاى خدا و دانشى از دانش خدا، نزد ماست كه به خدا قسم، نه فرشتۀ مقرّب و نه پيامبر مُرسل و نه مؤمنى كه خداوند، دلش را به ايمان آزموده است، آن را بر نمى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آن را به احدى جز ما، واگذار نكرده و احدى جز ما را بدان، مكلّف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رازى از رازهاى خدا و دانشى از دانش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به تبليغ آن فرمان داد و ما هم آنچه را به تبليغ آن از سوى خدا مأمور بوديم، ابلاغ كرديم؛ امّا براى آن، جايى و شخص شايسته اى و فرد پذيرنده اى كه آن را برتابد، نيافتيم، تا آن كه خداوند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مردمانى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همان گِلى آفريده شدند كه محمّد و خاندان و فرزندان او عليهم السلام آفريده شدند و از همان نورى هستند كه خداوند، محمّد و فرزندان او را از آن آفريد و آنها را از افزونىِ همان رحمتش ساخت كه محمّد و فرزندانش را از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از جانب خداوند، مأمور به تبليغش بوديم، ابلاغ كرديم و ايشان، پذيرفتند و آن را برتابيدند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آنان و از جانب ما نيز به ديگران رسيد و آن را پذيرفتند و برتابيدند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ما به ايشان رسيد و دل هايشان، به شناخت ما و حديث ما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نشده بودند، قطعاً چنين نمى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آن را برنمى تافتند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مردمانى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دوزخ و آتش آفريد و به ما فرمان داد كه به آنها نيز برسانيم و ما نيز به ايشان رسانديم، همان گونه كه به آن گروه از مردمان رسانديم؛ ولى</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أقواماً لِجَهَنَّمَ وَالنّارِ، فَأَمَرَنا أن نُبَلِّغَهُم كَما بَلَّغناهُم وَاشمَأَزّوا مِن ذلِكَ‌، ونَفَرَت قُلوبُهُم، ورَدّوهُ عَلَينا ولَم يَحتَمِلوهُ‌، وكَذَّبوا 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كَذّابٌ‌، فَطَبَعَ اللّهُ عَلى قُلوبِهِم وأَنساهُم ذلِكَ‌، ثُمَّ أطلَقَ اللّهُ لِسانَهُم بِبَعضِ الحَقِّ‌، فَهُم يَنطِقونَ بِهِ وقُلوبُهُم مُنكِرَةٌ‌، لِيَكونَ ذلِكَ دَفعاً عَن أولِيائِهِ وأَهلِ طاعَتِهِ‌، ولَولا ذلِكَ ما عُبِدَ اللّهُ في أرضِهِ‌، فَأَمَرَنا بِالكَفِّ عَنهُم وَالسَّترِ وَالكِتمانِ‌، فَاكتُموا عَمَّن أمَرَ اللّهُ بِالكَفِّ عَنهُ‌، وَاستُروا عَمَّن أمَرَ اللّهُ بِالسَّترِ وَالكِتمانِ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يَدَهُ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لَشِرذَمَةٌ قَليلونَ فَاجعَل مَحيانا مَحياهُم ومَماتَنا مَماتَهُم، ولا تُسَلِّط عَلَيهِم عَدُوّاً لَكَ فَتُفجِعَنا بِهِم، فَإِنَّكَ إن أفجَعتَنا بِهِم لَم تُعبَد أبَداً في أرضِكَ‌، وصَلَّى اللّهُ عَلى مُحَمَّدٍ وآلِهِ وسَلَّمَ تَسليماً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أبي الصامت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صَعبٌ مُستَصعَبٌ‌، شَريفٌ كَريمٌ‌، ذَكوانُ ذَكِيٌّ وَعرٌ، لا يَحتَمِلُهُ مَلَكٌ مُقَرَّبٌ ولا نَبِيٌّ مُرسَلٌ ولا مُؤمِنٌ مُمتَحَنٌ‌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يَحتَمِلُهُ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شِئنا يا أبَا الصّامِتِ‌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684.4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روى خوش نشان ندادند و دل هايشان، از آن گريزان شد و آن را به ما برگرداندند و تحمّلش نكردند و دروغش شمردند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و دروغ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دل هايشان مُهر زد و آن را از يادشان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زبانشان را به پاره اى از حق،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 را به زبان مى آورند، در حالى كه دل هايشان، منكر است و اين، براى آن است تا خداوند با اندك حق گويى آنان از دوستان و فرمان بُرداران خود،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نبود، خداوند، در زمينش پرستش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ما را به چشم پوشى از آنها و پرده پوشى و كتمان،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نيز كتمان كنيد از كسى كه خدا به باز ايستادن از او امر كرد و پوشيده داريد از كسى كه خدا به پوشاندن و كتمان از او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سپس دست به سوى آسمان بلند كرد و 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كوچك و اندك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زندگى و مرگ ما را زندگى و مرگ آنان قرار ده</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اكنون اين سؤال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اين دو متن تنافى و اختلاف است‌؟ خواستۀ ما در زيارت عاشورا معلوم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صادق عليه السلام در اين روايت به چه معناست‌؟</w:t>
      </w:r>
    </w:p>
    <w:p>
      <w:pPr>
        <w:pStyle w:val="BookText"/>
        <w:rPr/>
      </w:pP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زندگى و مرگ اهل بيت عليهم السلام، ملاك و معيار سنجش زندگى و مرگ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مبنا، اصل و قاعده، نحوۀ زندگى و مرگ آنهاست و لازم است شيعيان، زندگى و مرگ خود را مطابق با آن تنظيم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صادق عليه السلام هم ناظر به همين معناست نه آن كه جاى اصل و فرع را تغيير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ظرافت اين دو بيان منوط به فهم ظرافت و ويژگى واژۀ جعل است كه دو مفعولى است و مفعول اوّل و مفعول دوم آن مى توانند جاى خود را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دعاى امام صادق عليه السلام هم بدين معناست كه خدايا، حيات ما اهل بيت را ملاك و معيار حيات شيعيان قرار ده و مرگ ما اهل بيت را ميزان و ملاك مرگ شيعيان ما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يك از دشمنانت را بر ايشان، مسلّط مگردان تا مبادا ما را داغدارشان سازى؛ زيرا اگر ما را داغدار ايشان سازى، هرگز در زمينت پرستش نخواهى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محمّد و خاندان او درود و سلام فراوان 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ما سخت و دشوارياب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و پُرارزش است، نيازمند تيزهوشى و پاكيزه و بى پيرايه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فرشتۀ مقرّب، نه پيامبر فرستاده شده و نه مؤمن آزموده شده آن را تحمّل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آن را تحمّل 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ما بخواهيم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bookmarkStart w:id="16" w:name="pg17097_191301"/>
    </w:p>
    <w:p>
      <w:pPr>
        <w:pStyle w:val="Heading3"/>
        <w:numPr>
          <w:ilvl w:val="2"/>
          <w:numId w:val="1"/>
        </w:numPr>
        <w:rPr/>
      </w:pPr>
      <w:bookmarkStart w:id="17" w:name="__RefHeading___Toc2138528_730472459"/>
      <w:bookmarkStart w:id="18" w:name="_Toc6"/>
      <w:bookmarkEnd w:id="16"/>
      <w:bookmarkEnd w:id="17"/>
      <w:r>
        <w:rPr>
          <w:rtl w:val="true"/>
        </w:rPr>
        <w:t xml:space="preserve">معناشناسى </w:t>
      </w:r>
      <w:r>
        <w:rPr>
          <w:rtl w:val="true"/>
        </w:rPr>
        <w:t>«</w:t>
      </w:r>
      <w:r>
        <w:rPr>
          <w:rtl w:val="true"/>
        </w:rPr>
        <w:t>حديثنا صَعبٌ مُستَصعَبٌ‌</w:t>
      </w:r>
      <w:r>
        <w:rPr>
          <w:rtl w:val="true"/>
        </w:rPr>
        <w:t>»</w:t>
      </w:r>
      <w:bookmarkEnd w:id="18"/>
    </w:p>
    <w:p>
      <w:pPr>
        <w:pStyle w:val="Heading4"/>
        <w:numPr>
          <w:ilvl w:val="3"/>
          <w:numId w:val="1"/>
        </w:numPr>
        <w:rPr/>
      </w:pPr>
      <w:bookmarkStart w:id="19" w:name="__RefHeading___Toc2138530_730472459"/>
      <w:bookmarkStart w:id="20" w:name="_Toc7"/>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 xml:space="preserve">معناشناسى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حديثنا صَعبٌ مُستَصعَبٌ‌</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احاديث فراوانى از زبان اهل بيت عليهم السلام، حديث آل محمّد صلى الله عليه و آله را صعب و مُستَصعَب و فراتر از تحمّل عموم مردمان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احاديث، در منابع كهن و معتبرى، مانند بصائر الدرجات، الكافى و برخى كتاب هاى شيخ صدوق، وجود دارند</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اسناد اين احاديث، متعدّد و برخى از آنها، صحيح يا موثّق و معتبرند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صدور آنها مورد اطمينان است و نيازى به بحث سندى از يكايك آنها نيست</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بيشتر اين احاديث، در منابع شيعى آمده و به ندرت در منابع اهل سنّت به چشم</w:t>
      </w:r>
      <w:bookmarkStart w:id="21" w:name="pg17097_191303"/>
    </w:p>
    <w:p>
      <w:pPr>
        <w:pStyle w:val="BookText"/>
        <w:rPr/>
      </w:pPr>
      <w:bookmarkEnd w:id="21"/>
      <w:r>
        <w:rPr>
          <w:rFonts w:ascii="Amiri" w:hAnsi="Amiri" w:eastAsia="Amiri" w:cs="Amiri"/>
          <w:color w:val="111111"/>
          <w:sz w:val="28"/>
          <w:sz w:val="28"/>
          <w:szCs w:val="28"/>
          <w:rtl w:val="true"/>
          <w:lang w:bidi="ar-SA"/>
        </w:rPr>
        <w:t>مى آيند</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سؤال اصلى آن است كه با وجود روشن و مفهوم بودن بسيارى از احاديث اهل بيت عليهم السلام،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حديثَنا 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اين صفت، ناظر به برخى از احاديث ايشان است‌؟ آيا حديث اهل بيت عليهم السلام مانند قرآن، ظاهرى روشن و همه فهم دارد، امّا باطنش دور از دسترس عموم مردم است‌؟ و آيا اساساً حديث در اين روايات، به معناى سخن و كلام است و يا معناى ديگرى دارد؟</w:t>
      </w:r>
    </w:p>
    <w:p>
      <w:pPr>
        <w:pStyle w:val="BookText"/>
        <w:rPr/>
      </w:pPr>
      <w:r>
        <w:rPr>
          <w:rFonts w:ascii="IRNazanin" w:hAnsi="IRNazanin" w:eastAsia="IRNazanin"/>
          <w:color w:val="111111"/>
          <w:sz w:val="28"/>
          <w:sz w:val="28"/>
          <w:szCs w:val="28"/>
          <w:rtl w:val="true"/>
          <w:lang w:bidi="fa-IR"/>
        </w:rPr>
        <w:t>گفتنى است برخى عالمان، به اين موضوع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قدما، فيض كاشانى و مجلسى پدر و پسر، در شرح هاى روايى خود، به شكل پراكنده به اين موضوع، اشاره داشته و گاه ديدگاه خود را ابراز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معاصران نيز، علّامه طباطبايى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جوادى آملى در شرح همين رساله و آية اللّه آصف محسنى در جزء دوم كتاب مشرعة بحار الأنوار، به معناشناسى اين احاديث، يا نقد آنها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مقاله نيز از آقاى خوش فر در شمارۀ هشتم مجلّۀ حديث انديشه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معناشناسى روايات صعب و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نگارش، از همۀ اين نوشته هاى ارزشمند، استفاده شده است</w:t>
      </w:r>
      <w:r>
        <w:rPr>
          <w:rFonts w:eastAsia="IRNazanin" w:cs="IRNazanin"/>
          <w:color w:val="111111"/>
          <w:sz w:val="28"/>
          <w:szCs w:val="28"/>
          <w:rtl w:val="true"/>
          <w:lang w:bidi="fa-IR"/>
        </w:rPr>
        <w:t>.</w:t>
      </w:r>
    </w:p>
    <w:p>
      <w:pPr>
        <w:pStyle w:val="Heading4"/>
        <w:numPr>
          <w:ilvl w:val="3"/>
          <w:numId w:val="1"/>
        </w:numPr>
        <w:rPr/>
      </w:pPr>
      <w:bookmarkStart w:id="22" w:name="__RefHeading___Toc2138532_730472459"/>
      <w:bookmarkStart w:id="23" w:name="_Toc8"/>
      <w:bookmarkEnd w:id="22"/>
      <w:r>
        <w:rPr>
          <w:rtl w:val="true"/>
        </w:rPr>
        <w:t>معناى صَعْب و مُستَصعَب</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زبان عربى به مَركب سركشى گفته مى شود كه رام نمى شود و سوارى نمى دهد</w:t>
      </w:r>
      <w:r>
        <w:rPr>
          <w:rFonts w:eastAsia="IRNazanin" w:cs="IRNazanin"/>
          <w:color w:val="111111"/>
          <w:sz w:val="28"/>
          <w:szCs w:val="28"/>
          <w:rtl w:val="true"/>
          <w:lang w:bidi="fa-IR"/>
        </w:rPr>
        <w:t>.</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معنايى نزديك به همين مفهوم به كار مى رود</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اين مفهوم، در برخى روايات ناظر به اين موضوع نيز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منقول از امام باقر عليه السلام، چنين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صَعْب، يعنى مَركبى كه به كسى سوارى نداده است و مُستَصعَب، يعنى مَركب</w:t>
      </w:r>
      <w:bookmarkStart w:id="24" w:name="pg17097_191305"/>
    </w:p>
    <w:p>
      <w:pPr>
        <w:pStyle w:val="BookText"/>
        <w:rPr/>
      </w:pPr>
      <w:bookmarkEnd w:id="24"/>
      <w:r>
        <w:rPr>
          <w:rFonts w:ascii="IRNazanin" w:hAnsi="IRNazanin" w:eastAsia="IRNazanin"/>
          <w:color w:val="111111"/>
          <w:sz w:val="28"/>
          <w:sz w:val="28"/>
          <w:szCs w:val="28"/>
          <w:rtl w:val="true"/>
          <w:lang w:bidi="fa-IR"/>
        </w:rPr>
        <w:t>گريزپايى كه چون كسى را مى بيند، مى گريزد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اين تفسير، تفاوت چندانى با معناى اصلى و لغوى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آنچه محلّ بحث است، معناى كاربردى و مقصود نهايى امامان عليهم السلام از اين دسته روايات است</w:t>
      </w:r>
      <w:r>
        <w:rPr>
          <w:rFonts w:eastAsia="IRNazanin" w:cs="IRNazanin"/>
          <w:color w:val="111111"/>
          <w:sz w:val="28"/>
          <w:szCs w:val="28"/>
          <w:rtl w:val="true"/>
          <w:lang w:bidi="fa-IR"/>
        </w:rPr>
        <w:t>.</w:t>
      </w:r>
    </w:p>
    <w:p>
      <w:pPr>
        <w:pStyle w:val="Heading4"/>
        <w:numPr>
          <w:ilvl w:val="3"/>
          <w:numId w:val="1"/>
        </w:numPr>
        <w:rPr/>
      </w:pPr>
      <w:bookmarkStart w:id="25" w:name="__RefHeading___Toc2138534_730472459"/>
      <w:bookmarkStart w:id="26" w:name="_Toc9"/>
      <w:bookmarkEnd w:id="25"/>
      <w:r>
        <w:rPr>
          <w:rtl w:val="true"/>
        </w:rPr>
        <w:t>معانى احتمالى</w:t>
      </w:r>
      <w:bookmarkEnd w:id="26"/>
    </w:p>
    <w:p>
      <w:pPr>
        <w:pStyle w:val="Heading5"/>
        <w:numPr>
          <w:ilvl w:val="4"/>
          <w:numId w:val="1"/>
        </w:numPr>
        <w:rPr/>
      </w:pPr>
      <w:bookmarkStart w:id="27" w:name="__RefHeading___Toc2138536_730472459"/>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بر پايه تتبّع در ميان نظريات عالمانى كه به اين احاديث، اشاره داشته اند، مى توان دو احتمال معنايى را قابل طرح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احتمال، ناظر به صعوبت علمى و دشوارى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صعوبت را نه در فهم كه در پذيرش و تحمّل احاديث ناظر به فضائل اهل بيت عليهم السلام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دو احتمال، به دو معناى فرعى تر قابل تقسيم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صعوبت فهم را ناظر به بخشى از روايات، نه همۀ آنها دانست و مى توان صعوبت فهم را در همه روايات اهل بيت عليهم السلام، جارى دانست؛ امّا در ساحت باطن و لايه هاى زيرين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احتمال دوم نيز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آن را ناظر به فضيلت بزرگ و استثنايى ولايت الهى ائمّه دانسته اند و دسته اى آن را عام و ناظر به همه فضائل و كمالات ويژۀ ايشان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معانى احتمالى را در دو دو دستۀ اصلى، بررسى مى كنيم و سپس، معناى مقبول را مطرح مى كنيم</w:t>
      </w:r>
      <w:r>
        <w:rPr>
          <w:rFonts w:eastAsia="IRNazanin" w:cs="IRNazanin"/>
          <w:color w:val="111111"/>
          <w:sz w:val="28"/>
          <w:szCs w:val="28"/>
          <w:rtl w:val="true"/>
          <w:lang w:bidi="fa-IR"/>
        </w:rPr>
        <w:t>.</w:t>
      </w:r>
    </w:p>
    <w:p>
      <w:pPr>
        <w:pStyle w:val="Heading5"/>
        <w:numPr>
          <w:ilvl w:val="4"/>
          <w:numId w:val="1"/>
        </w:numPr>
        <w:rPr/>
      </w:pPr>
      <w:bookmarkStart w:id="29" w:name="__RefHeading___Toc2138538_730472459"/>
      <w:bookmarkStart w:id="30" w:name="_Toc11"/>
      <w:bookmarkEnd w:id="29"/>
      <w:r>
        <w:rPr/>
        <w:t>1</w:t>
      </w:r>
      <w:r>
        <w:rPr>
          <w:rtl w:val="true"/>
        </w:rPr>
        <w:t xml:space="preserve">. </w:t>
      </w:r>
      <w:r>
        <w:rPr>
          <w:rtl w:val="true"/>
        </w:rPr>
        <w:t>صعوبت علمى</w:t>
      </w:r>
      <w:bookmarkEnd w:id="30"/>
    </w:p>
    <w:p>
      <w:pPr>
        <w:pStyle w:val="Heading6"/>
        <w:numPr>
          <w:ilvl w:val="5"/>
          <w:numId w:val="1"/>
        </w:numPr>
        <w:rPr/>
      </w:pPr>
      <w:bookmarkStart w:id="31" w:name="__RefHeading___Toc2138540_730472459"/>
      <w:bookmarkStart w:id="32" w:name="_Toc12"/>
      <w:bookmarkEnd w:id="31"/>
      <w:r>
        <w:rPr>
          <w:rtl w:val="true"/>
        </w:rPr>
        <w:t>اشاره</w:t>
      </w:r>
      <w:bookmarkEnd w:id="3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باورمندان صعوبت علمى، مضمون احاديث اهل بيت عليهم السلام را بالاتر از افق علمى عمومى مى دانند و همين امر را موجب دشوارى فهم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احاديث، به همان معناى اصطلاحى خود گرفته و اضافه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اضافۀ لاميه، يعنى سخنان صادر شده از اهل بيت عليهم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اين برداشت، آن است كه فهم سخن اهل بيت عليهم السلام، مشكل و دور از دسترس بسيارى</w:t>
      </w:r>
      <w:bookmarkStart w:id="33" w:name="pg17097_191307"/>
    </w:p>
    <w:p>
      <w:pPr>
        <w:pStyle w:val="BookText"/>
        <w:rPr/>
      </w:pPr>
      <w:bookmarkEnd w:id="33"/>
      <w:r>
        <w:rPr>
          <w:rFonts w:ascii="IRNazanin" w:hAnsi="IRNazanin" w:eastAsia="IRNazanin"/>
          <w:color w:val="111111"/>
          <w:sz w:val="28"/>
          <w:sz w:val="28"/>
          <w:szCs w:val="28"/>
          <w:rtl w:val="true"/>
          <w:lang w:bidi="fa-IR"/>
        </w:rPr>
        <w:t>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محمّدتقى مجلسى، در روضة المتقين، به صورت پراكنده به اين احاديث، اشاره كرده و چگونگى استفاده اش از آنها نشان مى دهد كه گرايش به اين معنا دارد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چند حديث</w:t>
      </w:r>
      <w:r>
        <w:rPr>
          <w:rStyle w:val="FootnoteAnchor"/>
          <w:rtl w:val="true"/>
        </w:rPr>
        <w:footnoteReference w:id="40"/>
      </w:r>
      <w:r>
        <w:rPr>
          <w:rFonts w:ascii="IRNazanin" w:hAnsi="IRNazanin" w:eastAsia="IRNazanin"/>
          <w:color w:val="111111"/>
          <w:sz w:val="28"/>
          <w:sz w:val="28"/>
          <w:szCs w:val="28"/>
          <w:rtl w:val="true"/>
          <w:lang w:bidi="fa-IR"/>
        </w:rPr>
        <w:t>، مى توانند ناظر به دشوارى علمى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سخن امير مؤمنان على بن ابى طالب عليه السلام خطاب به حُذَيفة بن يَمان نيز قرينۀ خوبى است كه بخشى از آن را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مردم نمى فهمند، برايشان مگو كه طغيان و انكار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دانش ها، تحمّلشان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كوه ها آن را برگيرند، از حملش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علم ما اهل بيت، منكَر و باطل خوانده مى شود و راويانش، كشته مى شوند و از سرِ ظلم و حسد، به هر كس كه آن را بخواند، بدى مى شود و به آنچه خداوند با آن خاندان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پيامبر صلى الله عليه و آله را بر ديگران برترى بخشيده است، حسادت مى شود</w:t>
      </w:r>
      <w:r>
        <w:rPr>
          <w:rFonts w:eastAsia="IRNazanin" w:cs="IRNazanin"/>
          <w:color w:val="111111"/>
          <w:sz w:val="28"/>
          <w:szCs w:val="28"/>
          <w:rtl w:val="true"/>
          <w:lang w:bidi="fa-IR"/>
        </w:rPr>
        <w:t>.</w:t>
      </w:r>
      <w:r>
        <w:rPr>
          <w:rStyle w:val="FootnoteAnchor"/>
          <w:rtl w:val="true"/>
        </w:rPr>
        <w:footnoteReference w:id="41"/>
      </w:r>
    </w:p>
    <w:p>
      <w:pPr>
        <w:pStyle w:val="Heading6"/>
        <w:numPr>
          <w:ilvl w:val="5"/>
          <w:numId w:val="1"/>
        </w:numPr>
        <w:rPr/>
      </w:pPr>
      <w:bookmarkStart w:id="34" w:name="__RefHeading___Toc2138542_730472459"/>
      <w:bookmarkStart w:id="35" w:name="_Toc13"/>
      <w:bookmarkEnd w:id="34"/>
      <w:r>
        <w:rPr>
          <w:rtl w:val="true"/>
        </w:rPr>
        <w:t>نقد</w:t>
      </w:r>
      <w:bookmarkEnd w:id="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ابتدايى، آن است كه عرب زبانان براى بيان دشوار بودن فهم مسئله اى، از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واژه اى كه فراوان در احاديث باب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به معناى تحمّل و معادل تاب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نيز از مقولۀ عقد قلب و باور بوده، با پذيرش قلبى مرتبط است، نه فهم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مى توان مطلبى آسان و قابل فهم را نپذيرفت و تحمّل نكرد و مطلبى دشوار را فهميد و باور نمود و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معنا، متون كهن عربى</w:t>
      </w:r>
      <w:r>
        <w:rPr>
          <w:rStyle w:val="FootnoteAnchor"/>
          <w:rtl w:val="true"/>
        </w:rPr>
        <w:footnoteReference w:id="42"/>
      </w:r>
      <w:r>
        <w:rPr>
          <w:rFonts w:ascii="Amiri" w:hAnsi="Amiri" w:eastAsia="Amiri" w:cs="Amiri"/>
          <w:color w:val="111111"/>
          <w:sz w:val="28"/>
          <w:sz w:val="28"/>
          <w:szCs w:val="28"/>
          <w:rtl w:val="true"/>
          <w:lang w:bidi="ar-SA"/>
        </w:rPr>
        <w:t>و كاربردهاى متعدّد روايى اند</w:t>
      </w:r>
      <w:r>
        <w:rPr>
          <w:rFonts w:eastAsia="Amiri" w:cs="Amiri" w:ascii="Amiri" w:hAnsi="Amiri"/>
          <w:color w:val="111111"/>
          <w:sz w:val="28"/>
          <w:szCs w:val="28"/>
          <w:rtl w:val="true"/>
          <w:lang w:bidi="ar-SA"/>
        </w:rPr>
        <w:t>.</w:t>
      </w:r>
      <w:r>
        <w:rPr>
          <w:rStyle w:val="FootnoteAnchor"/>
          <w:rtl w:val="true"/>
        </w:rPr>
        <w:footnoteReference w:id="43"/>
      </w:r>
      <w:bookmarkStart w:id="36" w:name="pg17097_191309"/>
    </w:p>
    <w:p>
      <w:pPr>
        <w:pStyle w:val="BookText"/>
        <w:rPr/>
      </w:pPr>
      <w:bookmarkEnd w:id="36"/>
      <w:r>
        <w:rPr>
          <w:rFonts w:ascii="Amiri" w:hAnsi="Amiri" w:eastAsia="Amiri" w:cs="Amiri"/>
          <w:color w:val="111111"/>
          <w:sz w:val="28"/>
          <w:sz w:val="28"/>
          <w:szCs w:val="28"/>
          <w:rtl w:val="true"/>
          <w:lang w:bidi="ar-SA"/>
        </w:rPr>
        <w:t>اثبات اين كاربرد، موجب مى شود كه همه احاديث صعبِ مستعصب را نتوان ناظر به صعوبت علمى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برخى عالمان معاصر، مقصود از احاديث صَعْب و مُستَصعَب را صعوبت علمى باطن احاديث اهل بيت عليهم السلام دانسته اند؛</w:t>
      </w:r>
      <w:r>
        <w:rPr>
          <w:rStyle w:val="FootnoteAnchor"/>
          <w:rtl w:val="true"/>
        </w:rPr>
        <w:footnoteReference w:id="44"/>
      </w:r>
      <w:r>
        <w:rPr>
          <w:rFonts w:ascii="IRNazanin" w:hAnsi="IRNazanin" w:eastAsia="IRNazanin"/>
          <w:color w:val="111111"/>
          <w:sz w:val="28"/>
          <w:sz w:val="28"/>
          <w:szCs w:val="28"/>
          <w:rtl w:val="true"/>
          <w:lang w:bidi="fa-IR"/>
        </w:rPr>
        <w:t>يعنى ظاهر احاديث، براى همگان قابل فهم است؛ امّا باطن آنها، تنها براى افراد خاصّى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اگر چه قابليت ذاتى و امكان ثبوتى دارد؛ زيرا حديث اهل بيت عليهم السلام نيز مانند قرآن، ظاهر و باطن دارد، امّا قرينۀ درون متنى براى اين مطلب به چشم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قابل حمل بر همۀ احاديث باب نيست؛ زيرا گفته شد كه از تركيب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نشان دادن صعوبت علمى، استفاده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معناى صعوبت علمى در هر دو شكل خود، دستِ كم در همۀ احاديث اين باب، پشتوانۀ زبانى ندارد</w:t>
      </w:r>
      <w:r>
        <w:rPr>
          <w:rFonts w:eastAsia="IRNazanin" w:cs="IRNazanin"/>
          <w:color w:val="111111"/>
          <w:sz w:val="28"/>
          <w:szCs w:val="28"/>
          <w:rtl w:val="true"/>
          <w:lang w:bidi="fa-IR"/>
        </w:rPr>
        <w:t>.</w:t>
      </w:r>
    </w:p>
    <w:p>
      <w:pPr>
        <w:pStyle w:val="Heading5"/>
        <w:numPr>
          <w:ilvl w:val="4"/>
          <w:numId w:val="1"/>
        </w:numPr>
        <w:rPr/>
      </w:pPr>
      <w:bookmarkStart w:id="37" w:name="__RefHeading___Toc2138544_730472459"/>
      <w:bookmarkStart w:id="38" w:name="_Toc14"/>
      <w:bookmarkEnd w:id="37"/>
      <w:r>
        <w:rPr/>
        <w:t>2</w:t>
      </w:r>
      <w:r>
        <w:rPr>
          <w:rtl w:val="true"/>
        </w:rPr>
        <w:t xml:space="preserve">. </w:t>
      </w:r>
      <w:r>
        <w:rPr>
          <w:rtl w:val="true"/>
        </w:rPr>
        <w:t>صعوبت شناخت و پذيرش كمالات اهل بيت عليهم السلام</w:t>
      </w:r>
      <w:bookmarkEnd w:id="38"/>
    </w:p>
    <w:p>
      <w:pPr>
        <w:pStyle w:val="Heading6"/>
        <w:numPr>
          <w:ilvl w:val="5"/>
          <w:numId w:val="1"/>
        </w:numPr>
        <w:rPr/>
      </w:pPr>
      <w:bookmarkStart w:id="39" w:name="__RefHeading___Toc2138546_730472459"/>
      <w:bookmarkStart w:id="40" w:name="_Toc15"/>
      <w:bookmarkEnd w:id="39"/>
      <w:r>
        <w:rPr>
          <w:rtl w:val="true"/>
        </w:rPr>
        <w:t>اشاره</w:t>
      </w:r>
      <w:bookmarkEnd w:id="4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دوم، آن است كه احاديث باب را ناظر به كمالات وجودى اهل بيت عليهم السلام و منزلت و جايگاه ايشان نزد خداوند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مضافٌ اليه آن،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نوع اضافۀ ظرفيه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آل</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حديثِ در بارۀ اهل بيت عليهم السلام، نه حديث صادر شده از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توان برخى عبارت هاى علّامه محمّدباقر مجلسى را ناظر به همين معنا، يعنى كمالات وجودى اهل بيت عليهم السلام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ذيل روايتى كه از معانى الأخبار نقل كرده،</w:t>
      </w:r>
      <w:r>
        <w:rPr>
          <w:rStyle w:val="FootnoteAnchor"/>
          <w:rtl w:val="true"/>
        </w:rPr>
        <w:footnoteReference w:id="45"/>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مقصود، اقرار كامل باشد كه از معرفت كامل به منزلت والاى اهل بيت و شأن شگفت ايشان بر مى خيزد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گفتنى است ايشان، روايات باب را مشتمل بر چند موضوع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توضيحات كوتاه و بلند متفاوتى در ذيل چند روايت، آورده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وى همچنين در شرحش بر الكافى،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اين احاديث، در بارۀ منزلت شگفت ايشان و احوال نادر و معجزه 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احاديث نيز در بارۀ علوم دشوار مبدأ و معاد و مسائل پيچيدۀ قضا و قدر و مانند اينهاست كه عقل بشر از ادراكشان، ناتوان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طباطبايى نيز در ضمن دو حاشيه بر نگاشته هاى علّامه مجلسى</w:t>
      </w:r>
      <w:r>
        <w:rPr>
          <w:rStyle w:val="FootnoteAnchor"/>
          <w:rtl w:val="true"/>
        </w:rPr>
        <w:footnoteReference w:id="49"/>
      </w:r>
      <w:r>
        <w:rPr>
          <w:rFonts w:ascii="Amiri" w:hAnsi="Amiri" w:eastAsia="Amiri" w:cs="Amiri"/>
          <w:color w:val="111111"/>
          <w:sz w:val="28"/>
          <w:sz w:val="28"/>
          <w:szCs w:val="28"/>
          <w:rtl w:val="true"/>
          <w:lang w:bidi="ar-SA"/>
        </w:rPr>
        <w:t>و نيز در</w:t>
      </w:r>
      <w:r>
        <w:rPr>
          <w:rFonts w:eastAsia="Amiri" w:cs="Amiri" w:ascii="Amiri" w:hAnsi="Amiri"/>
          <w:color w:val="111111"/>
          <w:sz w:val="28"/>
          <w:szCs w:val="28"/>
          <w:rtl w:val="true"/>
          <w:lang w:bidi="ar-SA"/>
        </w:rPr>
        <w:t>).</w:t>
      </w:r>
      <w:bookmarkStart w:id="41" w:name="pg17097_191313"/>
    </w:p>
    <w:p>
      <w:pPr>
        <w:pStyle w:val="BookText"/>
        <w:rPr/>
      </w:pPr>
      <w:bookmarkEnd w:id="41"/>
      <w:r>
        <w:rPr>
          <w:rFonts w:ascii="Amiri" w:hAnsi="Amiri" w:eastAsia="Amiri" w:cs="Amiri"/>
          <w:color w:val="111111"/>
          <w:sz w:val="28"/>
          <w:sz w:val="28"/>
          <w:szCs w:val="28"/>
          <w:rtl w:val="true"/>
          <w:lang w:bidi="ar-SA"/>
        </w:rPr>
        <w:t xml:space="preserve">رسالۀ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اشاره به مقام اهل بيت عليهم السلام نزد خداوند مى داند كه همراه درك شهودى توحيد ناب و ولايت مطلق الهى است</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اين معنا را مى توان با كاربرد واژه هاى صعب و احتمال، سازگار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هاى داخلى و خارجى نيز در تأييد اين معنا وجود دارد كه آنها را برمى شمريم</w:t>
      </w:r>
      <w:r>
        <w:rPr>
          <w:rFonts w:eastAsia="IRNazanin" w:cs="IRNazanin"/>
          <w:color w:val="111111"/>
          <w:sz w:val="28"/>
          <w:szCs w:val="28"/>
          <w:rtl w:val="true"/>
          <w:lang w:bidi="fa-IR"/>
        </w:rPr>
        <w:t>.</w:t>
      </w:r>
    </w:p>
    <w:p>
      <w:pPr>
        <w:pStyle w:val="Heading6"/>
        <w:numPr>
          <w:ilvl w:val="5"/>
          <w:numId w:val="1"/>
        </w:numPr>
        <w:rPr/>
      </w:pPr>
      <w:bookmarkStart w:id="42" w:name="__RefHeading___Toc2138548_730472459"/>
      <w:bookmarkStart w:id="43" w:name="_Toc16"/>
      <w:bookmarkEnd w:id="42"/>
      <w:r>
        <w:rPr>
          <w:rtl w:val="true"/>
        </w:rPr>
        <w:t>قرينه هاى داخلى</w:t>
      </w:r>
      <w:bookmarkEnd w:id="43"/>
    </w:p>
    <w:p>
      <w:pPr>
        <w:pStyle w:val="BookText"/>
        <w:rPr/>
      </w:pPr>
      <w:r>
        <w:rPr>
          <w:rFonts w:ascii="IRNazanin" w:hAnsi="IRNazanin" w:eastAsia="IRNazanin"/>
          <w:color w:val="111111"/>
          <w:sz w:val="28"/>
          <w:sz w:val="28"/>
          <w:szCs w:val="28"/>
          <w:rtl w:val="true"/>
          <w:lang w:bidi="fa-IR"/>
        </w:rPr>
        <w:t>در روايت كلينى از امام صادق عليه السلام، چنين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ما، سخت و دشوارياب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جز سينه هاى نورانى يا قلب هاى سليم و يا خُلق هاى نيكو، تحمّل نمى كنند، خداوند، از شيعيان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ولايت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ستانْد، چنان كه از فرزندان آدم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ربوبيت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خداى شما نيستم‌؟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هر كس به پيمانش با ما وفا كند، خداوند به وعدۀ بهشتش كه به او داده، وفا مى كند و هر كس ما را دشمن بدارد و حقّ ما را ادا نكند، در آتش، جاويدان و هميشه خواهد بود</w:t>
      </w:r>
      <w:r>
        <w:rPr>
          <w:rFonts w:eastAsia="IRNazanin" w:cs="IRNazanin"/>
          <w:color w:val="111111"/>
          <w:sz w:val="28"/>
          <w:szCs w:val="28"/>
          <w:rtl w:val="true"/>
          <w:lang w:bidi="fa-IR"/>
        </w:rPr>
        <w:t>.</w:t>
      </w:r>
      <w:r>
        <w:rPr>
          <w:rStyle w:val="FootnoteAnchor"/>
          <w:rtl w:val="true"/>
        </w:rPr>
        <w:footnoteReference w:id="5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پايۀ ارتباط صدر و ذيل حديث، مى توان نشان داد كه صعوبت ياد شده، نه در فهم كه در وفاى به ميثاق است؛ ميثاق ولايت ائمّه عليهم السلام كه در عهد ازل از آدميان اخذ شده است</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گفتۀ روايت، نيازمند دل هايى روشن، قلب هايى سالم و اخلاقى</w:t>
      </w:r>
    </w:p>
    <w:p>
      <w:pPr>
        <w:pStyle w:val="BookText"/>
        <w:rPr/>
      </w:pPr>
      <w:r>
        <w:rPr>
          <w:rFonts w:ascii="Amiri" w:hAnsi="Amiri" w:eastAsia="Amiri" w:cs="Amiri"/>
          <w:color w:val="111111"/>
          <w:sz w:val="28"/>
          <w:sz w:val="28"/>
          <w:szCs w:val="28"/>
          <w:rtl w:val="true"/>
          <w:lang w:bidi="ar-SA"/>
        </w:rPr>
        <w:t>نيكوست و مى بينم كه سخنى از تعليم و تفكّر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شمارى از احاديث، شرط تحمّل امرِ صَعْب و مُستَصعَب اهل بيت عليهم السلام را ثبوت و استقرار ايمان در دل دانسته اند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اين، بدان معناست كه امر صعب، از مقوله اى است كه تحمّلش بيشتر نيازمند ايمان است، نه تعليم و تعلّم محض، هر چند بخشى از ايمان، نيازمند علم ومعرفت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ديگر، برقرارى رابطۀ تضاد و مقابلۀ ميان تحمّل حديث آل محمّد عليهم السلام و انكار در دو روايت ذيل از پيامبر صلى الله عليه و آله و امام باقر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خاندان محمّد، سخت و دشوارياب است، به آن ايمان نياوَرَد، مگر فرشتۀ مقرّب يا پيامبر مُرسل و يا بنده اى كه خداوند، دلش را به ايمان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حديثى از خاندان محمّد صلى الله عليه و آله به شما رسيد و در دلتان نشست و آن را آشنا يافتيد، آن را بپذيريد و هر حديثى كه دل هايتان از آن رَميد و ناآشنايش يافتيد، آن را به خدا و پيامبر و به عالمى كه از خاندان محمّد است، باز گردانيد؛ زيرا به هر يك از شما حديثى كه توان دريافت آن را ندارد، گفته شود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اين 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هلاكت در افتد و انكار، كفر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حديث ديگر از امام باقر عليه السلام است كه به جابر مى فرمايد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ما، سخت، دشوارياب،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پوشش و فهمش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تيزهوشى، بى پيرايه، نفيس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چيزى از آن شنيديد كه دل هايتان در</w:t>
      </w:r>
      <w:r>
        <w:rPr>
          <w:rFonts w:eastAsia="IRNazanin" w:cs="IRNazanin"/>
          <w:color w:val="111111"/>
          <w:sz w:val="28"/>
          <w:szCs w:val="28"/>
          <w:lang w:bidi="fa-IR"/>
        </w:rPr>
        <w:t>5</w:t>
      </w:r>
      <w:r>
        <w:rPr>
          <w:rFonts w:eastAsia="IRNazanin" w:cs="IRNazanin"/>
          <w:color w:val="111111"/>
          <w:sz w:val="28"/>
          <w:szCs w:val="28"/>
          <w:rtl w:val="true"/>
          <w:lang w:bidi="fa-IR"/>
        </w:rPr>
        <w:t>.</w:t>
      </w:r>
      <w:bookmarkStart w:id="44" w:name="pg17097_191317"/>
    </w:p>
    <w:p>
      <w:pPr>
        <w:pStyle w:val="BookText"/>
        <w:rPr/>
      </w:pPr>
      <w:bookmarkEnd w:id="44"/>
      <w:r>
        <w:rPr>
          <w:rFonts w:ascii="IRNazanin" w:hAnsi="IRNazanin" w:eastAsia="IRNazanin"/>
          <w:color w:val="111111"/>
          <w:sz w:val="28"/>
          <w:sz w:val="28"/>
          <w:szCs w:val="28"/>
          <w:rtl w:val="true"/>
          <w:lang w:bidi="fa-IR"/>
        </w:rPr>
        <w:t>برابر آن نرم شد، آن را بپذيريد و خدا را بر آن، سپاس بگزاريد و اگر تحمّل نكرديد و تاب نياورديد، آن را به امام دانا از خاندان محمّد صلى الله عليه و آله، باز گردانيد كه شوربختِ هلاك شده، كسى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كفر ورزيدن به خداى بزرگ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روشن است كه اگر تحمّل حديث صعب، به معناى فهم آن باشد، متضادّ آن، نافهمى و جهل است، نه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گاه به معناى نشناختن و نافهمى به كار مى رود و نكوهش امام عليه السلام نيز ناظر به اين نكته است كه در حالت نافهمى بايد توقّف كرد، نه انكار، 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روايت، انكار را موجب بيرون رفتن از دين و كفر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انكار سادۀ برخى احاديث دشوارفهم، يا برخى فضائل، نمى تواند موجب اين حكم شديد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انكار، به معناى دروغ شمردن روايت و انكار مقام امامت است كه اگر اگاهانه و با توجّه به منشأ الهى آن باشد، به انكار ضرورى دين باز مى گردد و موجب خروج از 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روايت دوم باب بيان شده است</w:t>
      </w:r>
      <w:r>
        <w:rPr>
          <w:rFonts w:eastAsia="IRNazanin" w:cs="IRNazanin"/>
          <w:color w:val="111111"/>
          <w:sz w:val="28"/>
          <w:szCs w:val="28"/>
          <w:rtl w:val="true"/>
          <w:lang w:bidi="fa-IR"/>
        </w:rPr>
        <w:t>.</w:t>
      </w:r>
      <w:r>
        <w:rPr>
          <w:rStyle w:val="FootnoteAnchor"/>
          <w:rtl w:val="true"/>
        </w:rPr>
        <w:footnoteReference w:id="56"/>
      </w:r>
    </w:p>
    <w:p>
      <w:pPr>
        <w:pStyle w:val="Heading6"/>
        <w:numPr>
          <w:ilvl w:val="5"/>
          <w:numId w:val="1"/>
        </w:numPr>
        <w:rPr/>
      </w:pPr>
      <w:bookmarkStart w:id="45" w:name="__RefHeading___Toc2138550_730472459"/>
      <w:bookmarkStart w:id="46" w:name="_Toc17"/>
      <w:bookmarkEnd w:id="45"/>
      <w:r>
        <w:rPr>
          <w:rtl w:val="true"/>
        </w:rPr>
        <w:t>قرينه هاى خارجى</w:t>
      </w:r>
      <w:bookmarkEnd w:id="4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دستۀ ديگرى از احاديث وجود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را صَعْب و مُستَصعَب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در كتاب بصائر الدرجات، بلافاصله پس از باب صعوبت احاديث اهل بيت عليهم السلام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كهن ترين منبع اصلى روايات صَعْب و مُستَعصَب است و بيشتر روايات را در اين باره،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در خور توجّه، مشابهت حكم صادر شده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صَعْب و مُستَصعَب اند و تحمّل و اقرار و ايمان به آن، جز براى چند گروه، دشوار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دسته روايت، گروه هاى استثنا شده، سه گروه و مشابه هم هستند</w:t>
      </w:r>
      <w:r>
        <w:rPr>
          <w:rFonts w:eastAsia="IRNazanin" w:cs="IRNazanin"/>
          <w:color w:val="111111"/>
          <w:sz w:val="28"/>
          <w:szCs w:val="28"/>
          <w:rtl w:val="true"/>
          <w:lang w:bidi="fa-IR"/>
        </w:rPr>
        <w:t>:</w:t>
      </w:r>
      <w:bookmarkStart w:id="47" w:name="pg17097_191319"/>
    </w:p>
    <w:p>
      <w:pPr>
        <w:pStyle w:val="BookText"/>
        <w:rPr/>
      </w:pPr>
      <w:bookmarkEnd w:id="47"/>
      <w:r>
        <w:rPr>
          <w:rFonts w:ascii="IRNazanin" w:hAnsi="IRNazanin" w:eastAsia="IRNazanin"/>
          <w:color w:val="111111"/>
          <w:sz w:val="28"/>
          <w:sz w:val="28"/>
          <w:szCs w:val="28"/>
          <w:rtl w:val="true"/>
          <w:lang w:bidi="fa-IR"/>
        </w:rPr>
        <w:t>انبياى فرستاده شده، فرشتگان مقرّب و مؤمنان آزموده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سخن امام باقر عليه السلام به جابر،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تطبيق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ابتدا از صعوبت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سپس خواستار عدم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ما، سخت، دشوارياب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 و پُر التهاب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پيرايه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پيامبر فرستاده شده يا فرشتۀ مقرّب يا مؤمن آزموده شده، آن را تحمّل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امر ما آمد و دلت در برابر آن نرم شد، خدا را سپاس بگزار و اگر آن را تاب نياوردى، آن را به ما اهل بيت، باز گردان و مگو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چگونه آمده است‌؟ و اين، چه بوده است‌؟ و اين، ديگر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خدا سوگند، اين كار، شرك ورزيدن به خداى بزرگ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گفتنى است در روايت صفّار از ابو حمزۀ ثُمالى نيز اين معنا به روشنى يافت مى شود؛ امّا به نظر مى رسد اين روايت، نقل معنا و متن مختصر شدۀ روايت ديگر صفّار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تفصيلى، سخنى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صدر و ذيل حديث،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شايد بتوان اين نقل معنا و اختصار را نشانۀ تلقّى راويان و ناقلان حديث از هم معنايى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دسته از روايات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هر دو نقل را مى آوريم تا بتوان داورى نمود</w:t>
      </w:r>
      <w:r>
        <w:rPr>
          <w:rFonts w:eastAsia="IRNazanin" w:cs="IRNazanin"/>
          <w:color w:val="111111"/>
          <w:sz w:val="28"/>
          <w:szCs w:val="28"/>
          <w:rtl w:val="true"/>
          <w:lang w:bidi="fa-IR"/>
        </w:rPr>
        <w:t>.</w:t>
      </w:r>
    </w:p>
    <w:p>
      <w:pPr>
        <w:pStyle w:val="Heading4"/>
        <w:numPr>
          <w:ilvl w:val="3"/>
          <w:numId w:val="1"/>
        </w:numPr>
        <w:rPr/>
      </w:pPr>
      <w:bookmarkStart w:id="48" w:name="__RefHeading___Toc2138552_730472459"/>
      <w:bookmarkStart w:id="49" w:name="_Toc18"/>
      <w:bookmarkEnd w:id="48"/>
      <w:r>
        <w:rPr>
          <w:rtl w:val="true"/>
        </w:rPr>
        <w:t>متن مختصر</w:t>
      </w:r>
      <w:bookmarkEnd w:id="49"/>
    </w:p>
    <w:p>
      <w:pPr>
        <w:pStyle w:val="BookText"/>
        <w:rPr/>
      </w:pPr>
      <w:r>
        <w:rPr>
          <w:rFonts w:ascii="IRNazanin" w:hAnsi="IRNazanin" w:eastAsia="IRNazanin"/>
          <w:color w:val="111111"/>
          <w:sz w:val="28"/>
          <w:sz w:val="28"/>
          <w:szCs w:val="28"/>
          <w:rtl w:val="true"/>
          <w:lang w:bidi="fa-IR"/>
        </w:rPr>
        <w:t>در اين حديث، ابو حمزۀ ثمالى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 عليه السلام مى فرمايد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حَديثَنا صَعبٌ مُستَصعَبٌ‌، لا يَحتَمِلُهُ إلّاثَلاثٌ‌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مُرسَلٌ‌، أو مَلَكٌ مُقَرَّبٌ‌، أو عَبدٌ مُؤمِنٌ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اختارَ لِأمرِنا مِنَ المَلائِكَةِ المُقَرَّبينَ و مِن النَبيِّينَ المُرسَلينَ و مِن المُؤمِنينَ المُمتَحَنينَ؟</w:t>
      </w:r>
      <w:r>
        <w:rPr>
          <w:rStyle w:val="FootnoteAnchor"/>
          <w:rtl w:val="true"/>
        </w:rPr>
        <w:footnoteReference w:id="58"/>
      </w:r>
      <w:bookmarkStart w:id="50" w:name="pg17097_191321"/>
    </w:p>
    <w:p>
      <w:pPr>
        <w:pStyle w:val="BookText"/>
        <w:rPr/>
      </w:pPr>
      <w:bookmarkEnd w:id="50"/>
      <w:r>
        <w:rPr>
          <w:rFonts w:ascii="IRNazanin" w:hAnsi="IRNazanin" w:eastAsia="IRNazanin"/>
          <w:color w:val="111111"/>
          <w:sz w:val="28"/>
          <w:sz w:val="28"/>
          <w:szCs w:val="28"/>
          <w:rtl w:val="true"/>
          <w:lang w:bidi="fa-IR"/>
        </w:rPr>
        <w:t>حديث ما سخت و دشوارياب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پيامبرى فرستاده شده، يا فرشته اى مقرّب، يا بنده اى كه خداوند قلبش را به ايمان آزموده باشد، تاب نمى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حمزه، آيا نمى بينى كه خداوند براى امر ما، از ميان فرشتگان مقرّبان و از ميان پيامبران، فرستاده شدگان و از ميان مؤمنان، آزموده شدگان را برگزيد؟</w:t>
      </w:r>
      <w:r>
        <w:rPr>
          <w:rFonts w:eastAsia="IRNazanin" w:cs="IRNazanin"/>
          <w:color w:val="111111"/>
          <w:sz w:val="28"/>
          <w:szCs w:val="28"/>
          <w:rtl w:val="true"/>
          <w:lang w:bidi="fa-IR"/>
        </w:rPr>
        <w:t>!</w:t>
      </w:r>
    </w:p>
    <w:p>
      <w:pPr>
        <w:pStyle w:val="Heading4"/>
        <w:numPr>
          <w:ilvl w:val="3"/>
          <w:numId w:val="1"/>
        </w:numPr>
        <w:rPr/>
      </w:pPr>
      <w:bookmarkStart w:id="51" w:name="__RefHeading___Toc2138554_730472459"/>
      <w:bookmarkStart w:id="52" w:name="_Toc19"/>
      <w:bookmarkEnd w:id="51"/>
      <w:r>
        <w:rPr>
          <w:rtl w:val="true"/>
        </w:rPr>
        <w:t>متن تفصيلى</w:t>
      </w:r>
      <w:bookmarkEnd w:id="52"/>
    </w:p>
    <w:p>
      <w:pPr>
        <w:pStyle w:val="BookText"/>
        <w:rPr/>
      </w:pPr>
      <w:r>
        <w:rPr>
          <w:rFonts w:ascii="Amiri" w:hAnsi="Amiri" w:eastAsia="Amiri" w:cs="Amiri"/>
          <w:color w:val="111111"/>
          <w:sz w:val="28"/>
          <w:sz w:val="28"/>
          <w:szCs w:val="28"/>
          <w:rtl w:val="true"/>
          <w:lang w:bidi="ar-SA"/>
        </w:rPr>
        <w:t>در اين حديث،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صَعبٌ مُستَصعَبٌ لا يَحتَمِلُهُ إلّاثَلاثٌ‌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 أو نَبِيٌّ مُرسَلٌ‌، أو عَبدٌ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تَعلَمُ فِي المَلائِكَةِ مُقَرَّبينَ وغَيرَ مُقَرَّبينَ‌، وفِي النَّبِيّينَ مُرسَلينَ وغَيرَ مُرسَلينَ‌، وفِي المُؤمِنينَ مُمتَحَنينَ وغَيرَ مُمتَحَنينَ؟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صُعُوبَةِ أمرِنا؟ إنَّ اللّهَ اختارَ لَهُ مِنَ المَلائِكَةِ مُقَرَّبينَ‌، ومِنَ النَّبِيّينَ مُرسَلينَ‌، ومِنَ المُؤمِنينَ مُمتَحَنينَ‌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ما، سخت و دشوارياب است و جز پيامبرى فرستاده شده و فرشته اى مقرّب يا بنده اى كه خداوند قلبش را به ايمان آزموده باشد، آن را تحمّل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فرشتگان، مقرّب و غير مقرّب دارند و پيامبران نيز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و برخى فرستاده نشده اند و مؤمنان هم، امتحان داده و امتحان نداده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ويژگى امر ما نمى نگرى‌؟ خداوند، براى آن، از ميان فرشتگان، مقرّبان را و از ميان پيامبران، فرستاده شدگان را و از ميان مؤمنان، امتحان دادگان را برگزيد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ديگرى نيز در دست است كه افزون بر اثبات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قرينۀ خارجى بودن، به گونه اى قرينۀ داخلى نيز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روايت ذيل آمده كه تحمّل حديث اهل بيت عليهم السلام را با قيام امام مهدى عليه السلام گِره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w:t>
      </w:r>
      <w:bookmarkStart w:id="53" w:name="pg17097_191323"/>
    </w:p>
    <w:p>
      <w:pPr>
        <w:pStyle w:val="BookText"/>
        <w:rPr/>
      </w:pPr>
      <w:bookmarkEnd w:id="53"/>
      <w:r>
        <w:rPr>
          <w:rFonts w:ascii="IRNazanin" w:hAnsi="IRNazanin" w:eastAsia="IRNazanin"/>
          <w:color w:val="111111"/>
          <w:sz w:val="28"/>
          <w:sz w:val="28"/>
          <w:szCs w:val="28"/>
          <w:rtl w:val="true"/>
          <w:lang w:bidi="fa-IR"/>
        </w:rPr>
        <w:t>به نقل صفّار با سندش از امام باقر عليه السلام،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ما، سخت و دشوارياب است و جز فرشتۀ مقرّب يا پيامبر مُرسل يا مؤمنى كه خداوند، او را آزموده است، يا شهر نفوذناپذير، تاب تحمّل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دوران ما فرا برسد و مهدى ما بيايد، يك مرد از پيروان ما، از شير، توانمندتر و از تير، بُرّان تر است و دشمنان ما را با پاهايش، لگدكوب مى كند و با دست، مى كوبد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اتّفاق، وقتى است كه رحمت خداوند و گشايش او براى بندگان، فرو مى ريزد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براى نشان دادن اين قرينۀ داخلى، به ارتباط ميان صدر حديث و ذيل آن، توجّه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تحمّل حديث در صدر آن، فهم مضمون آن باشد، چرا در ذيل حديث، سخن از قدرت جسمى و نيروى جنگى مى رود؟ اگر مسئلۀ اصلى، توان علمى براى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از پايمال كردن دشمن و زدن اوست‌؟ حال اگر مقصود را قبول ولايت و پذيرش رهبرى جهانى اهل بيت عليهم السلام بدانيم، روشن مى شود كه قدرت مؤمنان در روزگار ظهور، موجب مى شود لجاجت ها و انكارهاى عنودانۀ دشمنان، كنار رود و رحمت الهى در جامۀ ولايت اهل بيت عليهم السلام، سراسر جهان و همه بندگان خدا را دربر گيرد</w:t>
      </w:r>
      <w:r>
        <w:rPr>
          <w:rFonts w:eastAsia="IRNazanin" w:cs="IRNazanin"/>
          <w:color w:val="111111"/>
          <w:sz w:val="28"/>
          <w:szCs w:val="28"/>
          <w:rtl w:val="true"/>
          <w:lang w:bidi="fa-IR"/>
        </w:rPr>
        <w:t>.</w:t>
      </w:r>
    </w:p>
    <w:p>
      <w:pPr>
        <w:pStyle w:val="Heading4"/>
        <w:numPr>
          <w:ilvl w:val="3"/>
          <w:numId w:val="1"/>
        </w:numPr>
        <w:rPr/>
      </w:pPr>
      <w:bookmarkStart w:id="54" w:name="__RefHeading___Toc2138556_730472459"/>
      <w:bookmarkStart w:id="55" w:name="_Toc20"/>
      <w:bookmarkEnd w:id="54"/>
      <w:r>
        <w:rPr>
          <w:rtl w:val="true"/>
        </w:rPr>
        <w:t>نظر برگزيده</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بدوى، فراوانىِ نسبى احاديث دسته دوم</w:t>
      </w:r>
      <w:r>
        <w:rPr>
          <w:rStyle w:val="FootnoteAnchor"/>
          <w:rtl w:val="true"/>
        </w:rPr>
        <w:footnoteReference w:id="61"/>
      </w:r>
      <w:r>
        <w:rPr>
          <w:rFonts w:ascii="IRNazanin" w:hAnsi="IRNazanin" w:eastAsia="IRNazanin"/>
          <w:color w:val="111111"/>
          <w:sz w:val="28"/>
          <w:sz w:val="28"/>
          <w:szCs w:val="28"/>
          <w:rtl w:val="true"/>
          <w:lang w:bidi="fa-IR"/>
        </w:rPr>
        <w:t>و شمارِ بيشتر قرينه ها، پژوهشگر را به گزينش نظر دوم مى كشانَد؛ يعنى درك و پذيرش كمالات اهل بيت عليهم السلام، حال به صورت عمومى، يا برخى فضائل خاص، مانند امامت و ولايت الهى، اعم از تكوينى و تشريعى امامان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حديث، هر چند اندك، ناظر به نظر نخست هستند؛</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يعنى احاديث بيانگر علم و معرفت والا و متعالى اهل بيت عليهم السلام كه فهم و تحمّلش فراتر از طاقت افراد معمولى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اگر چه بيشتر احاديث باب، ناظر به معناى دوم هستند، امّا با توجّه به مجموع احاديث هم خانواده و نيز مرتبط، مى توان هر دو معنا را مقصود اهل بيت عليهم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معنا با هم تعارضى ندارند؛ زيرا معارف و دانش هاى فوق متعارف اهل بيت عليهم السلام را نيز مى توان بخشى از كمالات وجودى ايشان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مقصود نهايى از صدور اين احاديث، همان است كه در احاديث امر به كتمان و نهى از اذاعۀ اسرار اهل بيت عليهم السلام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بيت عليهم السلام از توجّه دادن به صعوبت حديثشان، جلوگيرى از افشا و انتقال آن به كسانى است كه يا توان فهم ندارند، يا ظرفيت پذيرش و صيانت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مى توان هماهنگى و سازوارى درونى ميان همۀ احاديث باب را شاهد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پايه، مى توان حديث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باب و حديث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عرضۀ حديث را ناظر به همين مقصود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مشترك هر دو حديث، آن است كه انتقال اين معارف سنگين و افشاى اين فضائل، تنها بايد براى كسى باشد كه در تراز همان فرد دانا و نقل كنندۀ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اگر شخصى به چنان معرفتى رسيد كه فضائل و علم اهل بيت عليهم السلام را فراگرفت و تحمّل كرد، اين معارف ديرياب را به فردى جز شبيه خود منتقل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بى آن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سخن امام عليه السلام به صورت فعل نهى بخوانيم، همان معنا را از آن اصطياد كنيم؛ يعنى نهى از انتقال سخن صعب و ثقيل به كسى جز همسان و هم تراز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نگاه، چند حديث نادر باب نيز مفهوم و مقبول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حديث، تحمّل حديث اهل بيت عليهم السلام را از فرشتگان وپيامبران و مؤمنان نيز نفى كرده و آن را مختصّ كسى دانسته كه ايشان خواسته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چنين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صامت، به نقل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ما، دشوار و گريزپاى است، ارجمند و پُرارزش است، نيازمند تيزهوشى و تيزفهمى است، پستى و بلندى دارد و ناهموار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مقرّب، پيامبر فرستاده شده و مؤمن آزموده شده نيز آن را تحمّل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آن را تحمّل 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ما بخواهيم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با توجّه به آنچه گفته شد، مى توان پذيرفت كه برخى كمالات معنوى اهل بيت عليهم السلام، از درك فرشتگان و مؤمنان آزموده شده نيز فراتر است؛ كمالاتى كه از مقولۀ معارف شهودى اند و تنها به وسيلۀ كسانى فهم و تصديق مى شوند كه خود بدان رسيده و آن را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معارف، قابليت بازگويى و انتقال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مشتاق و طالب چنين كمالاتى بايد خود، حركت كند و از قلّه، بالا برود تا ظرفيت تحمّل آنها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نياز به دگرگونى و تكامل وجودى براى شهود و تحمّل اين گونه كمالات است؛ كارى كه تنها با عنايت اهل بيت عليهم السلام ميسّر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ولايت تكوينى دارند، مى توانند جرعه اى از زلال معرفت ناب را آرايۀ جان پيروان حقيقى خود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آشيانۀ اراده الهى اند</w:t>
      </w:r>
      <w:r>
        <w:rPr>
          <w:rStyle w:val="FootnoteAnchor"/>
          <w:rtl w:val="true"/>
        </w:rPr>
        <w:footnoteReference w:id="64"/>
      </w:r>
      <w:r>
        <w:rPr>
          <w:rFonts w:ascii="Amiri" w:hAnsi="Amiri" w:eastAsia="Amiri" w:cs="Amiri"/>
          <w:color w:val="111111"/>
          <w:sz w:val="28"/>
          <w:sz w:val="28"/>
          <w:szCs w:val="28"/>
          <w:rtl w:val="true"/>
          <w:lang w:bidi="ar-SA"/>
        </w:rPr>
        <w:t>و همان را مى خواهند كه خدا مى خواهد و از اين رو، همان مى شود كه مى خواهند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نيازى به توجيه علّامه مجلسى رحمه الله نيست</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نادر ديگر، حصرى تنگ تر برقرار مى سازد و تحمّل برخى</w:t>
      </w:r>
      <w:r>
        <w:rPr>
          <w:rStyle w:val="FootnoteAnchor"/>
          <w:rtl w:val="true"/>
        </w:rPr>
        <w:footnoteReference w:id="66"/>
      </w:r>
      <w:r>
        <w:rPr>
          <w:rFonts w:ascii="IRNazanin" w:hAnsi="IRNazanin" w:eastAsia="IRNazanin"/>
          <w:color w:val="111111"/>
          <w:sz w:val="28"/>
          <w:sz w:val="28"/>
          <w:szCs w:val="28"/>
          <w:rtl w:val="true"/>
          <w:lang w:bidi="fa-IR"/>
        </w:rPr>
        <w:t>احاديث اهل بيت عليهم السلام را تنها و تنها، ويژۀ خود ايشان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حَديثَنا ما لا يَحتَمِلُهُ مَلَكٌ مُقَرَّبٌ ولا نَبِيٌّ مُرسَلٌ و لا عَبدٌ مُؤمِنٌ قُلتَ فَمَن يَحتَمِلُهُ؟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نَحتَمِلُهُ‌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اين حديث نيز بر پايۀ معنا و وجه جمعِ ارائه شده، قابل تبيين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معارف شهودى، تنها از يك امام به امامى ديگر، قابل انتقال هستند، امرى كه در ديدگاه شيعه، بخشى از ودائعِ امامت،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حديث ياد شده، همسو با بخشى از سخن بلند امام على عليه السلام به كميل است، آن جا 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اينان، كمْشمارند و در پيش خدا، با ارزش ترين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وسيلۀ اينان، حجّت ها و نشانه هاى خود را نگه مى دارد تا آنها را به همگنان خويش بسپارند و در دل كسانى همچون خود بكارند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حقيقت بينايى را بر آنان، تابانده است و آنان، روح يقين را دريافته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جانشينان خدا در زمينش و حجّت هاى او بر بندگانش و مناديان دينش هستند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حديث نادر ديگر در بارۀ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از ابوحمزۀ ثُمالى نقل مى كند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امام باقر عليه السلام مى خواند و امام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آنِ خداست، براى پيامبر اوست و آنچه از آنِ پيامبر خداست، براى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مؤمنان آسان گرفته كه پنج درهم روزى شان كند و آنها، يك درهم را براى خدايشان قرار دهند و چهار درهم را حلال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احاديث سخت و دشوار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كسى كه قلبش به ايمان آزموده شده باشد، به آن عمل نكرده و بر آن، پايدارى نمى كند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تنها مؤمنِ آزموده را استثنا كرده و حصرش گسترده است، امّا مضمون آن، نه از كمالات وجودى است، نه از زمرۀ معارف سنگين و دشوار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56" w:name="pg17097_191331"/>
    </w:p>
    <w:p>
      <w:pPr>
        <w:pStyle w:val="BookText"/>
        <w:rPr/>
      </w:pPr>
      <w:bookmarkEnd w:id="56"/>
      <w:r>
        <w:rPr>
          <w:rFonts w:ascii="IRNazanin" w:hAnsi="IRNazanin" w:eastAsia="IRNazanin"/>
          <w:color w:val="111111"/>
          <w:sz w:val="28"/>
          <w:sz w:val="28"/>
          <w:szCs w:val="28"/>
          <w:rtl w:val="true"/>
          <w:lang w:bidi="fa-IR"/>
        </w:rPr>
        <w:t>تبيين حديث، آن است كه پرداخت خمس، حكمى عملى و ويژۀ آدميان است و از اين رو، فرشتگان و نيز پيامبرانى كه اكنون در دنياى خاكى نيستند، مشمول آن نيستند تا نياز به تخصيص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پرداخت خمس، خود از مقولۀ معرفت نيست؛ امّا اذعان به اين نكته كه خمس، حقّ امام و رهبر جامعه است و رهبر سياسى و حقيقى جامعه، اهل بيت پيامبرند، چيزى جز باور و قبول ولايت ايشان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عبارت پايانى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حَديثَنا صَعْبٌ مُستَصعَبٌ لايَعمَلُ بِهِ وَ لا يَصْبِرُ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قرينه اى ديگر بر اين معناست كه صعوبت اين احاديث، بيشتر از ناحيۀ پذيرش و شكيب بر عمل به آن است، نه از ناحيۀ فهم و درك آن</w:t>
      </w:r>
      <w:r>
        <w:rPr>
          <w:rFonts w:eastAsia="IRNazanin" w:cs="IRNazanin"/>
          <w:color w:val="111111"/>
          <w:sz w:val="28"/>
          <w:szCs w:val="28"/>
          <w:rtl w:val="true"/>
          <w:lang w:bidi="fa-IR"/>
        </w:rPr>
        <w:t>.</w:t>
      </w:r>
    </w:p>
    <w:p>
      <w:pPr>
        <w:pStyle w:val="Heading4"/>
        <w:numPr>
          <w:ilvl w:val="3"/>
          <w:numId w:val="1"/>
        </w:numPr>
        <w:rPr/>
      </w:pPr>
      <w:bookmarkStart w:id="57" w:name="__RefHeading___Toc2138558_730472459"/>
      <w:bookmarkStart w:id="58" w:name="_Toc21"/>
      <w:bookmarkEnd w:id="57"/>
      <w:r>
        <w:rPr>
          <w:rtl w:val="true"/>
        </w:rPr>
        <w:t>نتيجۀ سخن</w:t>
      </w:r>
      <w:bookmarkEnd w:id="5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پايۀ آنچه گفته آمد، بيشتر احاديث اين موضوع، ناظر به صعوبت تحمّل احاديثى است كه برخى فضائل و كمالات وجودى اهل بيت عليهم السلام را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حديث معدود، ناظر به صعوبت علمى و دشوارْ فهمى احاديث اهل بيت عليهم السلام است كه آن نيز بخشى از كمال علمى آنان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اصلى احاديث نيز به احتمال فراوان، نقل سنجيده و همراه احتياط اين دسته از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صعب را بايد تنها براى كسانى نقل كرد كه كه ظرفيت تحمّل و پذيرش معناها و مضمون هاى آنها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مَوازينُ صِدقِ الحَديثِ‌</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Amiri" w:hAnsi="Amiri" w:eastAsia="Amiri" w:cs="Amiri"/>
          <w:color w:val="111111"/>
          <w:sz w:val="28"/>
          <w:sz w:val="28"/>
          <w:szCs w:val="28"/>
          <w:rtl w:val="true"/>
          <w:lang w:bidi="ar-SA"/>
        </w:rPr>
        <w:t>مُوافَقَةُ الكِتابِ‌</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صلى الله عليه و آله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جاءَكُم عَنّي يُوافِقُ كِتابَ اللّهِ فَأَنَا قُلتُهُ‌، وما جاءَكُم يُخالِفُ كِتابَ اللّهِ فَلَم أقُلهُ‌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عَنّي بِالحَديثِ فَأَنحِلوني أهنَأَهُ وأَسهَلَهُ وأَرشَدَهُ‌؛ فَإِن وافَقَ كِتابَ اللّهِ فَأَنَا قُلتُهُ‌، وإن لَم يُوافِق كِتابَ اللّهِ فَلَم أقُلهُ‌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حَقيقَةً وعَلى كُلِّ صَوابٍ نوراً؛ فَما وافَقَ كِتابَ اللّهِ فَخُذوهُ وما خالَفَ كِتابَ اللّهِ فَدَعوهُ‌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سَيَكذِبُ عَلَيَّ كاذِبٌ كَما كَذَبَ عَلى مَن كانَ قَبلي؛ فَما جاءَكُم عَنّي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9" w:name="pg17097_191335"/>
    </w:p>
    <w:p>
      <w:pPr>
        <w:pStyle w:val="Heading2"/>
        <w:numPr>
          <w:ilvl w:val="1"/>
          <w:numId w:val="1"/>
        </w:numPr>
        <w:rPr/>
      </w:pPr>
      <w:bookmarkStart w:id="60" w:name="__RefHeading___Toc2138560_730472459"/>
      <w:bookmarkStart w:id="61" w:name="_Toc22"/>
      <w:bookmarkEnd w:id="59"/>
      <w:bookmarkEnd w:id="60"/>
      <w:r>
        <w:rPr>
          <w:rtl w:val="true"/>
        </w:rPr>
        <w:t>فصل هشتم</w:t>
      </w:r>
      <w:r>
        <w:rPr>
          <w:rtl w:val="true"/>
        </w:rPr>
        <w:t xml:space="preserve">: </w:t>
      </w:r>
      <w:r>
        <w:rPr>
          <w:rtl w:val="true"/>
        </w:rPr>
        <w:t>معيارهاى درستى حديث</w:t>
      </w:r>
      <w:bookmarkEnd w:id="61"/>
    </w:p>
    <w:p>
      <w:pPr>
        <w:pStyle w:val="Heading3"/>
        <w:numPr>
          <w:ilvl w:val="2"/>
          <w:numId w:val="1"/>
        </w:numPr>
        <w:rPr/>
      </w:pPr>
      <w:bookmarkStart w:id="62" w:name="__RefHeading___Toc2138562_730472459"/>
      <w:bookmarkStart w:id="63" w:name="_Toc23"/>
      <w:bookmarkEnd w:id="62"/>
      <w:r>
        <w:rPr/>
        <w:t>8/1</w:t>
      </w:r>
      <w:r>
        <w:rPr>
          <w:rtl w:val="true"/>
        </w:rPr>
        <w:t xml:space="preserve">: </w:t>
      </w:r>
      <w:r>
        <w:rPr>
          <w:rtl w:val="true"/>
        </w:rPr>
        <w:t>موافقت با قرآن</w:t>
      </w:r>
      <w:bookmarkEnd w:id="63"/>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مِنا خطابه اى ايراد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قول من براى شما نقل شد، اگر با كتاب خدا مطابقت داشت، من آن را گفته ام و آنچه از قول من برايتان نقل شد و با كتاب خدا مطابقت نداشت، من آن را نگفته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حديثى از قول من نقل مى كنيد، گواراترين، آسان ترين و درست ترين آن را به من نسبت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كتاب خدا موافق بود، من آن را گفته ام و اگر با كتاب خدا موافق نبود، آن را نگفته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حقّى، حقيقتى است و با هر امر درستى،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با كتاب خدا سازگار بود، آن را بپذيريد و آنچه مخالف كتاب خدا بود، رهايش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دروغ گويى بر من دروغ مى بندد، همان گونه كه به آنان كه پيش از من بودند، دروغ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حديثى از من برايتان نقل كردند و موافق كتاب خدا</w:t>
      </w:r>
    </w:p>
    <w:p>
      <w:pPr>
        <w:pStyle w:val="BookText"/>
        <w:rPr/>
      </w:pPr>
      <w:r>
        <w:rPr>
          <w:rFonts w:ascii="Amiri" w:hAnsi="Amiri" w:eastAsia="Amiri" w:cs="Amiri"/>
          <w:color w:val="111111"/>
          <w:sz w:val="28"/>
          <w:sz w:val="28"/>
          <w:szCs w:val="28"/>
          <w:rtl w:val="true"/>
          <w:lang w:bidi="ar-SA"/>
        </w:rPr>
        <w:t>مِن حَديثٍ وافَقَ كِتابَ اللّهِ فَهُوَ حَديثي، وما خالَفَ كِتابَ اللّهِ فَلَيسَ مِن حَديثي</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عن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رَحَى الإِسلامِ دائِرَةٌ‌،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نَصنَعُ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حَديثي عَلَى الكِتابِ‌؛ فَما وافَقَهُ فَهُوَ مِنّي وأَنَا قُلتُهُ‌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تَكونُ بَعدي رُواةٌ يَروونَ عَنِّي الحَديثَ فَاعرِضوا حَديثَهُم عَلَى القُرآنِ‌؛ فَما وافَقَ القُرآنَ فَخُذوا بِهِ‌، وما لَم يُوافِقِ القُرآنَ فَلا تَأخُذوا بِهِ‌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الكَذّابَةُ عَلَينا، فَأَيُّ حَديثٍ ذُكِرَ مُخالِفٌ لِكِتابِ اللّهِ فَلا تَأخُذوا بِهِ‌؛ فَلَيسَ مِنّا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اليَهودُ عَن موسى فَأَكثَروا فيهِ وزادوا ونَقَصوا حَتّى كَفَروا، وسُئِلَتِ النَّصارى عَن عيسى فَأَكثَروا فيهِ وزادوا ونَقَصوا حَتّى كَفَروا، وإنَّهُ سَيَفشوا عَنّي أحاديثُ‌، فَما أتاكُم مِن حَديثي فَاقرَؤوا كِتابَ اللّهِ وَاعتَبِروهُ‌؛ فَما وافَقَ كِتابَ اللّهِ فَأَنَا قُلتُهُ‌، وما لَم يُوافِق كِتابَ اللّهِ فَلَم أقُلهُ‌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عَنّي حَديثٌ فَاعرِضوهُ عَلى كِتابِ اللّهِ‌؛ فَما وافَقَ كِتابَ اللّهِ فَاقبَلوهُ‌، وما خالَفَهُ فَاضرِبوا بِهِ عُرضَ الحائِطِ</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حديث من است و آنچه مخالف كتاب خدا بود، حديث من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ثوبان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آسياب اسلام مى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حديثم را بر قرآن، عرضه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 آن موافق بود، از من است و من آن را گفته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راويانى از من حديث نقل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آنها را بر قرآن، عرضه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موافق قرآن بود، به كار بنديد و آنچه با آن موافق نبود، به كار نبنديد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گويانِ بر ما فراوان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حديثى كه ذكر شد و مخالف كتاب خدا بود، آن را نگيريد كه از ما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يهود در بارۀ موسى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زياده روى كردند و بر آن افزودند و از آن كاستند تا آن جا كه كافر شدند و از مسيحيان، در بارۀ عيسى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آن، زياده روى كردند و بر آن افزودند و از آن كاستند تا آن كه كافر شدند و به زودى، احاديثى از من نيز پخش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حديثى از من به شما رسيد، كتاب خدا را بخوانيد و با آن بسنجيد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كتاب خدا موافق بود، من آن را گفته ام و آنچه با كتاب خدا موافق نبود، من آن را نگفته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حديثى از من به شما رسيد، آن را بر كتاب خدا عرضه كنيد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 كتاب خدا موافق بود، بپذيريد و آنچه با آن مخالف بود، به سينۀ ديوار 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دور افكنيد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سُنَّةٍ وحَديثٍ وكَلامٍ خالَفَ القُرآنَ فَهُوَ زورٌ وباطِلٌ‌</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أتاكُم عَنّا مِن حَديثٍ لا يُصَدِّقُهُ كِتابُ اللّهِ فَهُوَ باطِلٌ‌</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 في رِوايَةٍ مِن بَرٍّ أو فاجِرٍ يُوافِقُ القُرآنَ فَخُذ بِهِ‌، وما جاءَكَ في رِوايَةٍ مِن بَرٍّ أو فاجِرٍ يُخالِفُ القُرآنَ فَلا تَأخُذ بِهِ‌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فَتُكَذِّبُ بِالرِّواياتِ‌؛ أيِ الرِّواياتِ القائِلَةِ بِأَنَّ اللّهَ عز و جل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الرِّواياتُ مُخالِفَةً لِلقُرآنِ كَذَّبتُها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عن 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إلى أهلِ 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الاُمَّةُ قاطِبَةً لَا اختِلافَ بَينَهُم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حَقٌّ لا رَيبَ فيهِ عِندَ جَميعِ فِرَقِها، فَهُم في حالَةِ الاِجتِماعِ عَلَيهِ مُصيبونَ‌، وعَلى تَصديقِ ما أنزَلَ اللّهُ مُهتَدونَ‌؛ لِقَولِ النَّبِيِّ صلى الله عليه و آله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اُمَّتي عَلى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 صلى الله عليه و آله أنَّ مَا اجتَمَعَت عَلَيهِ الاُمَّةُ ولَم يُخالِف بَعضُها بَعضاً هُوَ الحَقُّ‌، فَهذا مَعنَى الحَديثِ لا ما تَأَوَّلَهُ الجاهِلونَ ولا ما قالَهُ المُعانِدونَ مِن إبطالِ حُكمِ الكِتابِ وَاتِّباعِ حُكمِ الأَحاديثِ المُزَوَّرَةِ وَالرِّواياتِ المُزَخرَفَةِ‌، وَاتِّباعِ الأَهواءِ المُردِيَةِ المُهلِكَةِ الَّتي تُخالِفُ نَصَّ الكِتابِ وتَحقيقَ الآياتِ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سنّت و حديث و گفته اى كه مخالف قرآن باشد، دروغ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حديثى از ما به شما رسيد كه كتاب خدا آن را تصديق نمى كند، باطل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حديثى كه با قرآن سازگار نباشد، مزخرف</w:t>
      </w:r>
      <w:r>
        <w:rPr>
          <w:rStyle w:val="FootnoteAnchor"/>
          <w:rtl w:val="true"/>
        </w:rPr>
        <w:footnoteReference w:id="8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روايتى از نيكوكار يا بدكار، به تو رسيد و موافق قرآن بود، آن را به كار بند و هر روايتى، از نيكوكار يا بدكار، به تو رسيد و مخالف قرآن بود، آن را به كار مبند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 قُرّه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روايات را تكذيب مى كنى؛ يعنى روايات دلالت كننده بر جسم بودن خداوند عز و جل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روايات با قرآن، مخالف باشند، آنها را تكذيب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در نامه اش به مردم اهواز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جامعۀ اسلامى، همگى و بدون اختلاف، بر اين موضوع، توافق دارند كه قرآن، حقّ است و در آن، ترديدى نيست و اين، باور همۀ فرقه هاى اسلامى است و امّت، در اين هم داستانى، به حقْ دست يافته اند و با تصديق آنچه كه خدا فرو فرستاده، كارى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چون پيامبر صلى الله عليه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بر گم راهى، يك سخن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پيامبر صلى الله عليه و آله خبر داده كه هر آنچه امّت بر آن، توافق كنند و در آن، گروهى با گروهى مخالفت نكنند، آن، حقّ است و مفهوم حديث پيامبر صلى الله عليه و آله، همين است، نه آنچه كه ناآگاهان، تفسير مى كنند و نه آنچه معاندان در بارۀ ابطال حكم قرآن و متابعت احكام حديث هاى ساختگى و روايات مزخرف و پيروى هواهاى پست و مُهلك مى گويند كه با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حقيقت آيه هاى روشن و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الواضِحاتِ النَّيِّراتِ‌، ونَحنُ نَسأَلُ اللّهَ أن يُوَفِّقَنا لِلصَّوابِ ويَهدِيَنا إلَى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شَهِدَ الكِتابُ بِتَصديقِ خَبَرٍ وتَحقيقِهِ‌، فَأَنكَرَتهُ طائِفَةٌ مِنَ الاُمَّةِ وعارَضَتهُ بِحَديثٍ مِن هذِهِ الأَحاديثِ المُزَوَّرَةِ‌، فَصارَت بِإِنكارِها ودَفعِهَا الكِتابَ كُفّاراً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 خَبَرٍ ما عُرِفَ تَحقيقُهُ مِنَ الكِتابِ مِثلُ الخَبَرِ المُجمَعِ عَلَيهِ مِن رَسولِ اللّهِ صلى الله عليه و آله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مُستَخلِفٌ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ما إن تَمَسَّكتُم بِهِما لَن تَضِلّوا بَعدي، وإنَّهُما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وَاللَّفظَةُ الاُخرى عَنهُ في هذَا المَعنى بِعَينِهِ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وعِترَتي أهلَ بَيتي، وإنَّهُما لَن يَفتَرِقا حَتّى يَرِدا عَلَيَّ الحَوضَ‌، ما إن تَمَسَّكتُم بِهِما لَم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وَجَدنا شَواهِدَ هذَا الحَديثِ نَصّاً في كِتابِ اللّهِ تَعالى‌،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اتَّفَقَت رِواياتُ العُلَماءِ في ذلِكَ لِأَميرِ المُؤمِنينَ عليه السلام أنَّهُ تَصَدَّقَ بِخاتَمِهِ وهُوَ راكِعٌ‌، فَشَكَرَ اللّهُ ذلِكَ لَهُ‌، وأَنزَلَ الآيَةَ فيهِ‌، ثُمَّ وَجَدنا رَسولَ اللّهِ صلى الله عليه و آله قَد أبانَهُ مِن أصحابِهِ بِهذِهِ اللَّفظَةِ‌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يَقضي ديني ويُنجِزُ مَوعِدي، وهُوَ خَليفَتي عَلَيكُم بَعدي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استَخلَفَهُ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أتُخَلِّفُني مَعَ النِّساءِ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از خدا مى خواهيم كه ما را به درستى، توفيق دهد و به حق، هدايت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هادى عليه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قرآن به تصديق خبرى و درست بودن آن، گواهى داد و گروهى از امّت، به جهت حديثى از اين دست احاديث ساختگى، آن را منكر شدند و با آن مخالفت كردند، با اين انكار و ردّ قرآن، كافر و گم راه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ترين حديث، حديثى است كه صدور آن توسّط قرآن، شناخته شود؛ از قبيل اين حديث مورد اتّفاق از پيامبر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بين شما دو بازمانده 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خدا و خاندانم كه اگر به آن دو تمسّك جوييد، پس از من هرگز گم راه نمى شويد و اين دو، هرگز از هم جدا نخواهند شد تا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من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ديگر از اين حديث، كه درست به همين مفهوم است، اين سخن پيامبر صلى الله عليه و آله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گران سنگ برجاى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هرگز از هم جدا نمى شوند تا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آيند؛ تا زمانى كه به اين دو تمسّك كنيد، گم راه نمى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ما شواهد اين حديث را از متن قرآن به دست آوريم، نظير قول خداوند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شما، تنها خدا و پيامبر اوست و كسانى كه ايمان آوردند؛ همان كسانى كه نماز به پا مى دارند و در حال ركوع، زكات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ببريم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علما، اتّفاق دارند كه امير مؤمنان عليه السلام، در حال ركوع، انگشترش را صدقه داد و خداوند، اين كار او را پاس داشت و آيه را در بارۀ او نازل كرد، و نيز در زندگى پيامبر صلى الله عليه و آله ببينيم كه به اين تعبير، او را براى يارانش معرّفى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آن كس باش كه سرپرستى على را برگزيده و دشمن بدار آن را كه دشمنش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اين تعبير ايشان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وام هاى مرا مى پردازد و تعهّداتم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جانشين من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هنگامى كه على عليه السلام را به جاى خود در مدينه گذاشت و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با زنان و بچّه ها مى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نيستى كه نسبت به من، چون هارون نسبت به موسى باشى، جز آن كه پس از من پيامبرى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فَعَلِمنا أنَّ الكِتابَ شَهِدَ بِتَصديقِ هذِهِ الأَخبارِ وتَحقيقِ هذِهِ الشَّواهِدِ، فَلَزِمَ الاُمَّةَ الإِقرارُ بِها إذ كانَت هذِهِ الأَخبارُ وافَقَتِ القُرآنَ‌، ووافَقَ القُرآنُ هذِهِ الأَخبارَ، فَلَمّا وَجَدنا ذلِكَ مُوافِقاً لِكِتابِ اللّهِ ووَجَدنا كِتابَ اللّهِ لِهذِهِ الأَخبارِ مُوافِقاً وعَلَيها دَليلاً، كانَ الاِقتِداءُ بِهذِهِ الأَخبارِ فَرضاً لا يَتَعَدّاهُ إلّاأهلُ العِنادِ وَالفَسادِ</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Amiri" w:hAnsi="Amiri" w:eastAsia="Amiri" w:cs="Amiri"/>
          <w:color w:val="111111"/>
          <w:sz w:val="28"/>
          <w:sz w:val="28"/>
          <w:szCs w:val="28"/>
          <w:rtl w:val="true"/>
          <w:lang w:bidi="ar-SA"/>
        </w:rPr>
        <w:t>مُوافَقَةُ الكِتابِ وَالسُّنَّةِ‌</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والإمام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عَلَينا إلّابِما يُوافِقُ كِتابَ اللّهِ وسُنَّةَ نَبِيِّهِ صلى الله عليه و آله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مَردودٌ إلَى الكِتابِ وَالسُّنَّةِ‌، وكُلُّ حَديثٍ لا يُوافِقُ كِتابَ اللّهِ فَهُوَ زُخرُفٌ‌</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تَقبَلوا عَلَينا حَديثاً إلّاما وافَقَ القُرآنَ وَالسُّنَّةَ‌، أو تَجِدونَ مَعَهُ شاهِداً مِن أحاديثِنَا المُتَقَدِّمَةِ‌؛ فَإِنَّ المُغيرَةَ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في كِتابِ أصحابِ أبي أحاديثَ لَم يُحَدِّث بِها أبي، فَاتَّقُوا اللّهَ‌، ولا تَقبَلوا عَلَينا ما خالَفَ قَولَ رَبِّنا تَعالى وسُنَّةَ نَبِيِّنا صلى الله عليه و آله، فَإِنّا إذا حَدَّثنا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وقالَ رَسولُ اللّهِ صلى الله عليه و آله</w:t>
      </w:r>
      <w:r>
        <w:rPr>
          <w:rFonts w:eastAsia="Amiri" w:cs="Amiri" w:ascii="Amiri" w:hAnsi="Amiri"/>
          <w:color w:val="111111"/>
          <w:sz w:val="28"/>
          <w:szCs w:val="28"/>
          <w:rtl w:val="true"/>
          <w:lang w:bidi="ar-SA"/>
        </w:rPr>
        <w:t>.</w:t>
      </w:r>
      <w:r>
        <w:rPr>
          <w:rStyle w:val="FootnoteAnchor"/>
        </w:rPr>
        <w:footnoteReference w:id="8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64" w:name="pg17097_191352"/>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فهميم كه قرآن به پذيرش اين احاديث و درستى اين شواهد، گواهى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 امّت، لازم است كه به اينها اقرار كنند، چون اين احاديث، با قرآن، هماهنگ اند و قرآن، با اين احاديث،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اين احاديث را موافق كتاب خدا يافتيم و كتاب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اين احاديث و دليل بر آن يافتيم، پيروى از مفاد اين احاديث، لازم مى شود و جز معاندان و مفسدان، از آن تجاوز نمى كنند</w:t>
      </w:r>
      <w:r>
        <w:rPr>
          <w:rFonts w:eastAsia="IRNazanin" w:cs="IRNazanin"/>
          <w:color w:val="111111"/>
          <w:sz w:val="28"/>
          <w:szCs w:val="28"/>
          <w:rtl w:val="true"/>
          <w:lang w:bidi="fa-IR"/>
        </w:rPr>
        <w:t>.</w:t>
      </w:r>
    </w:p>
    <w:p>
      <w:pPr>
        <w:pStyle w:val="Heading3"/>
        <w:numPr>
          <w:ilvl w:val="2"/>
          <w:numId w:val="1"/>
        </w:numPr>
        <w:rPr/>
      </w:pPr>
      <w:bookmarkStart w:id="65" w:name="__RefHeading___Toc2138564_730472459"/>
      <w:bookmarkStart w:id="66" w:name="_Toc24"/>
      <w:bookmarkEnd w:id="65"/>
      <w:r>
        <w:rPr/>
        <w:t>8/2</w:t>
      </w:r>
      <w:r>
        <w:rPr>
          <w:rtl w:val="true"/>
        </w:rPr>
        <w:t xml:space="preserve">: </w:t>
      </w:r>
      <w:r>
        <w:rPr>
          <w:rtl w:val="true"/>
        </w:rPr>
        <w:t>موافقت با كتاب و سنّت</w:t>
      </w:r>
      <w:bookmarkEnd w:id="66"/>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و امام 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نسبت داده مى شود، تصديق نمى شود، مگر آنچه با كتاب خدا و سنّت پيامبرش صلى الله عليه و آله موافق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به گونۀ كلّى از مدار افاده و استفاد خارج خواهد شد؛ زيرا يا مضمون موافق آن در قرآن وجود دارد كه در اين صورت، نيازى به حديث نيست و يا مضمون موافق آن در قرآن وجود ندارد كه در اين صورت، حديث مقبول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حديث را به قرآن عرضه كنيم، مخالفت آن با قرآن، احراز نمى شود؛ ولى موافقت با مضمون قرآن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قبول عمل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به قرآن و سنّت، ارجاع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سنجيده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حديثى كه با كتاب خدا، سازگار نباشد، مزخرف 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را كه به ما نسبت داده مى شود، نپذيريد، مگر آنچه با قرآن و سنّت، موافق باشد يا شاهدى از احاديث پيشين ما بر آن بيابيد؛ زيرا مغيرة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لعنتش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هاى اصحاب پدرم، احاديثى را داخل كرد كه پدرم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آنچه به ما نسبت داده مى شود و مخالف گفتۀ خداى متعال و سنّت پيامبر ماست، نپذيريد كه ما چون حديث بگوييم،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 و پيامبر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جمود بر ظاهر حديث داشته باشيم و تنها حديثى را كه مضمون آن در قرآن آمده است، قابل پذيرش بدانيم، با دو اشكال رو به رو خواهيم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مزخرف يعنى آراسته و مراد سخن نادرستى است كه با پوششى از حقيقت زينت و آراسته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مُوافَقَةُ القَلبِ وَالفِطرَةِ‌</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آلِ مُحَمَّدٍ صَعبٌ مُستَصعَبٌ لا يُؤمِنُ بِهِ إلّامَلَكٌ مُقَرَّبٌ أو نَبِيٌّ مُرسَلٌ أو عَبدٌ امتَحَنَ اللّهُ قَلبَهُ لِلإِيمانِ‌، فَما وَرَدَ عَلَيكُم مِن حَديثِ آلِ مُحَمَّدٍ صلى الله عليه و آله فَلانَت لَهُ قُلوبُكُم وعَرَفتُموهُ فَاقبَلوهُ‌، ومَا اشمَأَزَّت مِنه قُلوبُكُم وأَنكَرتُموهُ فَرُدّوهُ إلَى اللّهِ وإلَى الرَّسولِ وإلَى العالِمِ مِن آلِ مُحَمَّدٍ، وإنَّمَا الهالِكُ أن يُحَدَّثَ أحَدُكُم بِشَيءٍ مِنهُ لا يَحتَمِلُهُ‌،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هذا،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هذا، وَالإِنكارُ هُوَ الكُفرُ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الحَديثَ عَنّي تَعرِفُهُ قُلوبُكُم، وتَلينُ لَهُ أشعارُكُم وأَبشارُكُم، وتَرَونَ أنَّهُ مِنكُم قَريبٌ‌، فَأَنَا أولاكُم بِهِ‌، وإذا سَمِعتُمُ الحَديثَ عَنّي تُنكِرُهُ قُلوبُكُم، وتَنفِرُ مِنهُ أشعارُكُم وأَبشارُكُم، وتَرَونَ أنَّهُ مِنكُم بَعيدٌ، فَأَنَا أبعَدُكُم مِنهُ‌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أعرِفَنَّ أحَداً مِنكُم أتاهُ عَنّي حَديثٌ وهُوَ مُتَّكِئٌ في أريكَتِهِ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اُتلُوا عَلَيَّ بِهِ قُرآناً، ما جاءَكُم عَنّي مِن خَيرٍ قُلتُهُ أو لَم أقُلهُ فَأَنَا أقولُهُ‌، وما أتاكُم عَنّي مِن شَرٍّ فَأَنَا لا أقولُ الشَّرَّ</w:t>
      </w:r>
      <w:r>
        <w:rPr>
          <w:rFonts w:eastAsia="Amiri" w:cs="Amiri" w:ascii="Amiri" w:hAnsi="Amiri"/>
          <w:color w:val="111111"/>
          <w:sz w:val="28"/>
          <w:szCs w:val="28"/>
          <w:rtl w:val="true"/>
          <w:lang w:bidi="ar-SA"/>
        </w:rPr>
        <w:t>.</w:t>
      </w:r>
      <w:r>
        <w:rPr>
          <w:rStyle w:val="FootnoteAnchor"/>
        </w:rPr>
        <w:footnoteReference w:id="91"/>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67" w:name="pg17097_191356"/>
    </w:p>
    <w:p>
      <w:pPr>
        <w:pStyle w:val="Heading3"/>
        <w:numPr>
          <w:ilvl w:val="2"/>
          <w:numId w:val="1"/>
        </w:numPr>
        <w:rPr/>
      </w:pPr>
      <w:bookmarkStart w:id="68" w:name="__RefHeading___Toc2138566_730472459"/>
      <w:bookmarkStart w:id="69" w:name="_Toc25"/>
      <w:bookmarkEnd w:id="67"/>
      <w:bookmarkEnd w:id="68"/>
      <w:r>
        <w:rPr/>
        <w:t>8/3</w:t>
      </w:r>
      <w:r>
        <w:rPr>
          <w:rtl w:val="true"/>
        </w:rPr>
        <w:t xml:space="preserve">: </w:t>
      </w:r>
      <w:r>
        <w:rPr>
          <w:rtl w:val="true"/>
        </w:rPr>
        <w:t>موافقت با قلب و فطرت</w:t>
      </w:r>
      <w:bookmarkEnd w:id="69"/>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قلب و فطرت</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در روايات شيعه، تأكيد شده است كه دانش و فهم اين روايات را به صاحبان آن موكول كرده، از انكار آن، خوددارى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خاندان محمّد، سخت و دشوارياب است، به آن ايمان نياوَرَد، مگر فرشتۀ مقرّب يا پيامبر مُرسل و يا بنده اى كه خداوند، دلش را به ايمان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حديثى از خاندان محمّد صلى الله عليه و آله به شما رسيد و در دلتان نشست و آن را آشنا يافتيد، آن را بپذيريد و هر حديثى كه دل هايتان از آن رَميد و ناآشنايش يافتيد، آن را به خدا و پيامبر و به عالمى كه از خاندان محمّد است، باز گردانيد؛ زيرا به هر يك از شما حديثى كه توان دريافت آن را ندارد، گفته شود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اين 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هلاكت در افتد و انكار، كفر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من حديثى شنيديد كه دل هايتان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گواهى داد، موها و پوست هاى بدنتان، در برابر آن نرم شد و ديديد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افكار و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نزديك است، پس بدانيد كه من به آن سخن، از شما نزديك 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قول من حديثى شنيديد كه دل هايتان با آن آشنا نبود و موها و پوست هاى بدنتان از آن گريزان بود و ديديد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افكار و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دور است، بدانيد من دورترين شما از آن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نبينم كسى از شما چون حديثى از من به او برسد، به تختش تكيه بزند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تأييد آن، برايم از قرآن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خيرى كه از من به شما مى رسد من آن را مى گويم، حال گفته باشم يا نگفته باشم و آن شرى كه از من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من، بد نمى گويم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الحَديثُ عَنّي يَلينُ قُلوبُكُم فَأَنَا آمُرُكُم بِهِ‌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عَنّي حَديثاً تَعرِفونَهُ ولا تُنكِرونَهُ فَصَدِّقوا بِهِ‌، وإذا حُدِّثتُم عَنّي حَديثاً تُنكِرونَهُ فَكَذِّبوا بِهِ‌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عَنّي بِحَديثٍ تَعرِفونَهُ ولا تُنكِرونَهُ قُلتُهُ أو لَم أقُلهُ فَصَدِّقوا بِهِ‌؛ وإنّي أقولُ ما يُعرَفُ ولا يُنكَرُ، وإذا حُدِّثتُم عَنّي بِحَديثٍ تُنكِرونَهُ ولا تَعرِفونَهُ فَكَذِّبوا بِهِ‌؛ فَإِنّي لا أقولُ ما يُنكَرُ ولا يُعرَفُ‌</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حُدِّثتُم عَنّي مِمّا تَعرِفونَهُ فَخُذوهُ‌، وما حُدِّثتُم عَنّي مِمّا تُنكِرونَهُ فلا تَأخُذوا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أقولُ المُنكَرَ ولَستُ مِن أهلِهِ‌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عَنّي ما تَعرِفونَ‌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كُلِّ قَولٍ مِنّا حَقيقَةً وعَلَيهِ نوراً، فَما لا حَقيقَةَ مَعَهُ ولا نورَ عَلَيهِ فَذلِكَ مِن قَولِ الشَّيطانِ‌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Amiri" w:hAnsi="Amiri" w:eastAsia="Amiri" w:cs="Amiri"/>
          <w:color w:val="111111"/>
          <w:sz w:val="28"/>
          <w:sz w:val="28"/>
          <w:szCs w:val="28"/>
          <w:rtl w:val="true"/>
          <w:lang w:bidi="ar-SA"/>
        </w:rPr>
        <w:t>مُوافَقَةُ الحَقِّ‌</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عَسى رَجُلٌ يُكَذِّبُني وهُوَ عَلى حَشاياهُ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70" w:name="pg17097_191360"/>
    </w:p>
    <w:p>
      <w:pPr>
        <w:pStyle w:val="BookText"/>
        <w:rPr/>
      </w:pPr>
      <w:bookmarkEnd w:id="70"/>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حديثى از من به شما رسيد كه دل هايتان نرم شد، من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به كار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فرمان مى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حديثى از من برايتان نقل كردند كه آن را مى شناسيد و انكارش نمى كنيد، تصديقش كنيد و هر گاه حديثى از من برايتان نقل شد كه ناآشناست، تكذيبش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حديثى از من برايتان نقل شد كه آن را مى شناسيد و برايتان ناشناخته نيست، تصديقش كنيد، من آن را گفته باشم يا نگفته باشم؛ زيرا من سخنى مى گويم كه شناخته شده و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حديثى از من برايتان نقل شد كه آن را ناشناخته و ناآشنا مى شماريد، تكذيبش كنيد كه من، سخنى نمى گويم كه ناشناخته و ناآشنا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 برايتان نقل مى شود و آنها را مى شناسيد، بر گيريد و آنچه از من برايتان نقل مى شود و برايتان ناآشناست، بر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چيزهاى ناآشنا، نمى گويم و اهل آن نيستم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منقول از من، چيزهايى است كه مى شناسيد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سخن ما، حقيقت و نورى،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سخنى كه حقيقت و نور به همراه نداشت، آن سخن شيطان است</w:t>
      </w:r>
      <w:r>
        <w:rPr>
          <w:rFonts w:eastAsia="IRNazanin" w:cs="IRNazanin"/>
          <w:color w:val="111111"/>
          <w:sz w:val="28"/>
          <w:szCs w:val="28"/>
          <w:rtl w:val="true"/>
          <w:lang w:bidi="fa-IR"/>
        </w:rPr>
        <w:t>.</w:t>
      </w:r>
    </w:p>
    <w:p>
      <w:pPr>
        <w:pStyle w:val="Heading3"/>
        <w:numPr>
          <w:ilvl w:val="2"/>
          <w:numId w:val="1"/>
        </w:numPr>
        <w:rPr/>
      </w:pPr>
      <w:bookmarkStart w:id="71" w:name="__RefHeading___Toc2138568_730472459"/>
      <w:bookmarkStart w:id="72" w:name="_Toc26"/>
      <w:bookmarkEnd w:id="71"/>
      <w:r>
        <w:rPr/>
        <w:t>8/4</w:t>
      </w:r>
      <w:r>
        <w:rPr>
          <w:rtl w:val="true"/>
        </w:rPr>
        <w:t xml:space="preserve">: </w:t>
      </w:r>
      <w:r>
        <w:rPr>
          <w:rtl w:val="true"/>
        </w:rPr>
        <w:t>موافقت با حقّ‌</w:t>
      </w:r>
      <w:bookmarkEnd w:id="72"/>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مردى مرا تكذيب كند، در</w:t>
      </w:r>
    </w:p>
    <w:p>
      <w:pPr>
        <w:pStyle w:val="BookText"/>
        <w:rPr/>
      </w:pPr>
      <w:r>
        <w:rPr>
          <w:rFonts w:ascii="Amiri" w:hAnsi="Amiri" w:eastAsia="Amiri" w:cs="Amiri"/>
          <w:color w:val="111111"/>
          <w:sz w:val="28"/>
          <w:sz w:val="28"/>
          <w:szCs w:val="28"/>
          <w:rtl w:val="true"/>
          <w:lang w:bidi="ar-SA"/>
        </w:rPr>
        <w:t>مُتَّكِئٌ؟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يُكَذِّبُكَ؟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يَبلُغُهُ الحَديثُ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 هذا رَسولُ اللّهِ قَطُّ، فَما جاءَكُم عَنّي مِن حَديثٍ مُوافِقٍ لِلحَقِّ فَأَنَا قُلتُهُ‌، وما أتاكُم عَنّي مِن حَديثٍ لا يُوافِقُ الحَقَّ فَلَم أقُلهُ‌، ولَن أقولَ إلَّاالحَقَّ‌</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عَنّي بِحَديثٍ يُوافِقُ الحَقَّ فَأَنَا قُلتُهُ‌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حالى كه به بالش هايش تكيه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تكذيب 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رسد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هرگز اين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حديثى از من برايتان نقل شد كه با حق، موافق بود، من آن را گفته ام و هر حديثى كه از من برايتان نقل كردند و با حق، موافق نبود، من آن را نگفته ام و من جز حق نمى گويم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حديثى از من برايتان نقل شد كه موافق حق بود، من آن را گفته ام</w:t>
      </w:r>
      <w:r>
        <w:rPr>
          <w:rFonts w:eastAsia="IRNazanin" w:cs="IRNazanin"/>
          <w:color w:val="111111"/>
          <w:sz w:val="28"/>
          <w:szCs w:val="28"/>
          <w:rtl w:val="true"/>
          <w:lang w:bidi="fa-IR"/>
        </w:rPr>
        <w:t>.</w:t>
      </w:r>
      <w:bookmarkStart w:id="73" w:name="pg17097_191366"/>
    </w:p>
    <w:p>
      <w:pPr>
        <w:pStyle w:val="Heading3"/>
        <w:numPr>
          <w:ilvl w:val="2"/>
          <w:numId w:val="1"/>
        </w:numPr>
        <w:rPr/>
      </w:pPr>
      <w:bookmarkStart w:id="74" w:name="__RefHeading___Toc2138570_730472459"/>
      <w:bookmarkStart w:id="75" w:name="_Toc27"/>
      <w:bookmarkEnd w:id="73"/>
      <w:bookmarkEnd w:id="74"/>
      <w:r>
        <w:rPr>
          <w:rtl w:val="true"/>
        </w:rPr>
        <w:t>اعتبار سنجى حديث</w:t>
      </w:r>
      <w:bookmarkEnd w:id="75"/>
    </w:p>
    <w:p>
      <w:pPr>
        <w:pStyle w:val="Heading4"/>
        <w:numPr>
          <w:ilvl w:val="3"/>
          <w:numId w:val="1"/>
        </w:numPr>
        <w:rPr/>
      </w:pPr>
      <w:bookmarkStart w:id="76" w:name="__RefHeading___Toc2138572_730472459"/>
      <w:bookmarkStart w:id="77" w:name="_Toc28"/>
      <w:bookmarkEnd w:id="76"/>
      <w:r>
        <w:rPr/>
        <w:t>1</w:t>
      </w:r>
      <w:r>
        <w:rPr>
          <w:rtl w:val="true"/>
        </w:rPr>
        <w:t xml:space="preserve">. </w:t>
      </w:r>
      <w:r>
        <w:rPr>
          <w:rtl w:val="true"/>
        </w:rPr>
        <w:t>معنا و ضرورت نقد حديث</w:t>
      </w:r>
      <w:bookmarkEnd w:id="77"/>
    </w:p>
    <w:p>
      <w:pPr>
        <w:pStyle w:val="BookText"/>
        <w:rPr/>
      </w:pPr>
      <w:r>
        <w:rPr>
          <w:rFonts w:ascii="Amiri" w:hAnsi="Amiri" w:eastAsia="Amiri" w:cs="Amiri"/>
          <w:color w:val="111111"/>
          <w:sz w:val="28"/>
          <w:sz w:val="28"/>
          <w:szCs w:val="28"/>
          <w:rtl w:val="true"/>
          <w:lang w:bidi="ar-SA"/>
        </w:rPr>
        <w:t>اعتبار سنجى حديث</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 و ضرورت نقد حديث</w:t>
      </w:r>
    </w:p>
    <w:p>
      <w:pPr>
        <w:pStyle w:val="BookText"/>
        <w:rPr/>
      </w:pPr>
      <w:r>
        <w:rPr>
          <w:rFonts w:ascii="IRNazanin" w:hAnsi="IRNazanin" w:eastAsia="IRNazanin"/>
          <w:color w:val="111111"/>
          <w:sz w:val="28"/>
          <w:sz w:val="28"/>
          <w:szCs w:val="28"/>
          <w:rtl w:val="true"/>
          <w:lang w:bidi="fa-IR"/>
        </w:rPr>
        <w:t>نقد حديث، به منظور اعتبارسنجى آن و بازشناسى احاديث مقبول از نامقبول، جريانى كهن و ريشه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حديث، گونه ها و شيوه ها، معيارها و دستاوردهاى گوناگونى دارد كه بررسى همۀ آنها و نيز آسيب شناسى آن، جز به صورت گذرا،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حديث، هر دو كاركرد ايجابى و سلبى را دارد؛ گاه با نشان دادن مشكلات درونى و نهفته متن، يا نشان دادن گسست هاى سندى، زمينۀ تضعيف حديث را فراهم مى آورد و گاه با برنمودن قوّت هاى متنى و سندى و سازوارى آن با ديگر آموزه هاى دين، ما را به تصحيح حديث، ره نمون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حديث، مى تواند از ورود احاديث ساختگى به عرصۀ معرفت دينى، جلوگيرد كند و همچنين ما را وا دارد تا با وجود پديدۀ جعل و تحريف، گرفتار بى اعتمادى مطلق و كنار نهادن گنجينۀ معنوى حديث نشويم، بلكه اميدوارانه بكوشيم تا احاديث را بكاويم و آنچه را معتبر است، بيابيم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حديث، سنّت نهاده شدۀ معصومان عليهم السلام و روش ديرينۀ عالمان بوده است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معصومان به پيروى از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يَسْتَمِعُونَ اَلْقَوْلَ فَيَتَّبِعُونَ‌</w:t>
      </w:r>
      <w:bookmarkStart w:id="78" w:name="pg17097_191368"/>
    </w:p>
    <w:p>
      <w:pPr>
        <w:pStyle w:val="BookText"/>
        <w:rPr/>
      </w:pPr>
      <w:bookmarkEnd w:id="78"/>
      <w:r>
        <w:rPr>
          <w:rFonts w:ascii="Amiri" w:hAnsi="Amiri" w:eastAsia="Amiri" w:cs="Amiri"/>
          <w:color w:val="111111"/>
          <w:sz w:val="28"/>
          <w:sz w:val="28"/>
          <w:szCs w:val="28"/>
          <w:rtl w:val="true"/>
          <w:lang w:bidi="ar-SA"/>
        </w:rPr>
        <w:t>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همواره به نقد حديث، سفارش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عليه السلام،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را بر دانش برگرفته از ديگران، تطبيق داده و بدين سان، سنّت نقد را به قرآن، مستند ساخته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امام صادق عليه السلام، بر جلوگيرى از ورود خوراك آلوده به جان، تأكيد ورزيده و 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بنگريد علمتان را از كه مى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اهل بيت، هميشه عادلانى هستند كه تحريف غاليان و بدعت هاى باطل گرايان و تفسيرهاى نادرست جاهلان را دور مى سازند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آغاز حديث، بر دقّت در منابع و مآخذ معرفت دينى، تأكيد مى ورزد و دنبالۀ آن، نقد محتوايى و دور كردن تحريف از عرصۀ حديث را از رسالت هاى امامان عليهم السلام برمى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و عالمان شيعى نيز اين شيوه را پى گرفتند و افرادى مانند زُراره، يونس بن عبد الرحمان، شيخ مفيد و سيّد مرتضى، در اين عرصه درخشيدند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79" w:name="__RefHeading___Toc2138574_730472459"/>
      <w:bookmarkStart w:id="80" w:name="_Toc29"/>
      <w:bookmarkEnd w:id="79"/>
      <w:r>
        <w:rPr/>
        <w:t>2</w:t>
      </w:r>
      <w:r>
        <w:rPr>
          <w:rtl w:val="true"/>
        </w:rPr>
        <w:t xml:space="preserve">. </w:t>
      </w:r>
      <w:r>
        <w:rPr>
          <w:rtl w:val="true"/>
        </w:rPr>
        <w:t>گونه هاى نقد حديث</w:t>
      </w:r>
      <w:bookmarkEnd w:id="80"/>
    </w:p>
    <w:p>
      <w:pPr>
        <w:pStyle w:val="Heading5"/>
        <w:numPr>
          <w:ilvl w:val="4"/>
          <w:numId w:val="1"/>
        </w:numPr>
        <w:rPr/>
      </w:pPr>
      <w:bookmarkStart w:id="81" w:name="__RefHeading___Toc2138576_730472459"/>
      <w:bookmarkStart w:id="82" w:name="_Toc30"/>
      <w:bookmarkEnd w:id="81"/>
      <w:r>
        <w:rPr>
          <w:rtl w:val="true"/>
        </w:rPr>
        <w:t>اشاره</w:t>
      </w:r>
      <w:bookmarkEnd w:id="82"/>
    </w:p>
    <w:p>
      <w:pPr>
        <w:pStyle w:val="BookText"/>
        <w:rPr/>
      </w:pPr>
      <w:r>
        <w:rPr>
          <w:rFonts w:ascii="Amiri" w:hAnsi="Amiri" w:eastAsia="Amiri" w:cs="Amiri"/>
          <w:color w:val="111111"/>
          <w:sz w:val="28"/>
          <w:sz w:val="28"/>
          <w:szCs w:val="28"/>
          <w:rtl w:val="true"/>
          <w:lang w:bidi="ar-SA"/>
        </w:rPr>
        <w:t>حديث، از دو بخش سند و متن، تشكيل شده و اعتبارسنجى حديث، وابسته به نقد سند و متن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با اندك تسامح،</w:t>
      </w:r>
      <w:r>
        <w:rPr>
          <w:rStyle w:val="FootnoteAnchor"/>
          <w:rtl w:val="true"/>
        </w:rPr>
        <w:footnoteReference w:id="106"/>
      </w:r>
      <w:r>
        <w:rPr>
          <w:rFonts w:ascii="IRNazanin" w:hAnsi="IRNazanin" w:eastAsia="IRNazanin"/>
          <w:color w:val="111111"/>
          <w:sz w:val="28"/>
          <w:sz w:val="28"/>
          <w:szCs w:val="28"/>
          <w:rtl w:val="true"/>
          <w:lang w:bidi="fa-IR"/>
        </w:rPr>
        <w:t>مى توان نقد حديث را به دو گونۀ نقد سندى و نقد متنى، تقسيم كرد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يك از اين دو نقد، شيوه ها و قواعدى دارند كه نقد كارا و درست را از نقدهاى نابه جا، جدا مى 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جا نشانه هاى مربوط به سند و مأخذ حديث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w:t>
      </w:r>
      <w:bookmarkStart w:id="83" w:name="pg17097_191370"/>
    </w:p>
    <w:p>
      <w:pPr>
        <w:pStyle w:val="BookText"/>
        <w:rPr/>
      </w:pPr>
      <w:bookmarkEnd w:id="83"/>
      <w:r>
        <w:rPr>
          <w:rFonts w:ascii="IRNazanin" w:hAnsi="IRNazanin" w:eastAsia="IRNazanin"/>
          <w:color w:val="111111"/>
          <w:sz w:val="28"/>
          <w:sz w:val="28"/>
          <w:szCs w:val="28"/>
          <w:rtl w:val="true"/>
          <w:lang w:bidi="fa-IR"/>
        </w:rPr>
        <w:t>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ها و معيارهاى مرتبط با محتواى حديث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درونى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بررسى كرده، كارايى گستره و رَوايى هر معيار و نشانه را مطرح مى كنيم</w:t>
      </w:r>
      <w:r>
        <w:rPr>
          <w:rFonts w:eastAsia="IRNazanin" w:cs="IRNazanin"/>
          <w:color w:val="111111"/>
          <w:sz w:val="28"/>
          <w:szCs w:val="28"/>
          <w:rtl w:val="true"/>
          <w:lang w:bidi="fa-IR"/>
        </w:rPr>
        <w:t>.</w:t>
      </w:r>
    </w:p>
    <w:p>
      <w:pPr>
        <w:pStyle w:val="Heading5"/>
        <w:numPr>
          <w:ilvl w:val="4"/>
          <w:numId w:val="1"/>
        </w:numPr>
        <w:rPr/>
      </w:pPr>
      <w:bookmarkStart w:id="84" w:name="__RefHeading___Toc2138578_730472459"/>
      <w:bookmarkStart w:id="85" w:name="_Toc31"/>
      <w:bookmarkEnd w:id="84"/>
      <w:r>
        <w:rPr/>
        <w:t>2/1</w:t>
      </w:r>
      <w:r>
        <w:rPr>
          <w:rtl w:val="true"/>
        </w:rPr>
        <w:t xml:space="preserve">. </w:t>
      </w:r>
      <w:r>
        <w:rPr>
          <w:rtl w:val="true"/>
        </w:rPr>
        <w:t xml:space="preserve">نقد </w:t>
      </w:r>
      <w:r>
        <w:rPr>
          <w:rtl w:val="true"/>
        </w:rPr>
        <w:t>(</w:t>
      </w:r>
      <w:r>
        <w:rPr>
          <w:rtl w:val="true"/>
        </w:rPr>
        <w:t>بيرونى</w:t>
      </w:r>
      <w:r>
        <w:rPr>
          <w:rtl w:val="true"/>
        </w:rPr>
        <w:t xml:space="preserve">) </w:t>
      </w:r>
      <w:r>
        <w:rPr>
          <w:rtl w:val="true"/>
        </w:rPr>
        <w:t>حديث</w:t>
      </w:r>
      <w:bookmarkEnd w:id="85"/>
    </w:p>
    <w:p>
      <w:pPr>
        <w:pStyle w:val="Heading6"/>
        <w:numPr>
          <w:ilvl w:val="5"/>
          <w:numId w:val="1"/>
        </w:numPr>
        <w:rPr/>
      </w:pPr>
      <w:bookmarkStart w:id="86" w:name="__RefHeading___Toc2138580_730472459"/>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نقد بيرونى، يعنى نقد سند، منبع و مأخذ حديث و بررسى راه دستيابى به آن با بهره گيرى از اظهار نظر رجال شناسان، راويان و 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پايۀ اين تعريف، قرار گرفتن راوى كذّاب و وضّاع در سند، نامعتبر بودن منبع حديث، وجود فاصله و گسست در حلقه هاى نقل، اقرار راوى به جعل و قضاوت محدّثان در بارۀ بى اصل بودن روايت و نيافتن آن، همه، نشانه هايى بر ضعف حديث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نشانه ها هر يك، تنها در حدّ يك قرينه اند و از اثبات كامل جعل، ناتوان هستند، هر چند به اعتبار حديث، خدشه وارد مى كنند، ولى هيچ يك از اين قرينه ها، حديث را به صورت كلّى از اعتبار نمى اندازند و حتّى اقرار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برخى آن را بهترين دليل بر موضوع بودن حديث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و زمينه اى مى شود تا با هشيارى بيشترى با حديث، رو به رو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جا با به دست دادن برخى از اين نشانه ها، كارايى و گسترۀ آنها را نيز بررسى مى كنيم</w:t>
      </w:r>
      <w:r>
        <w:rPr>
          <w:rFonts w:eastAsia="IRNazanin" w:cs="IRNazanin"/>
          <w:color w:val="111111"/>
          <w:sz w:val="28"/>
          <w:szCs w:val="28"/>
          <w:rtl w:val="true"/>
          <w:lang w:bidi="fa-IR"/>
        </w:rPr>
        <w:t>.</w:t>
      </w:r>
    </w:p>
    <w:p>
      <w:pPr>
        <w:pStyle w:val="Heading6"/>
        <w:numPr>
          <w:ilvl w:val="5"/>
          <w:numId w:val="1"/>
        </w:numPr>
        <w:rPr/>
      </w:pPr>
      <w:bookmarkStart w:id="88" w:name="__RefHeading___Toc2138582_730472459"/>
      <w:bookmarkStart w:id="89" w:name="_Toc33"/>
      <w:bookmarkEnd w:id="88"/>
      <w:r>
        <w:rPr/>
        <w:t>2/1-1</w:t>
      </w:r>
      <w:r>
        <w:rPr>
          <w:rtl w:val="true"/>
        </w:rPr>
        <w:t xml:space="preserve">. </w:t>
      </w:r>
      <w:r>
        <w:rPr>
          <w:rtl w:val="true"/>
        </w:rPr>
        <w:t>ضعف مأخذ</w:t>
      </w:r>
      <w:bookmarkEnd w:id="8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نقدهاى محدّثان نخستين، ناظر به كتاب، نه سندِ حديث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منبع ضعيف تر و داورى كتاب شناسان در بارۀ آن منفى تر باشد، اطمينان ما به حديث، كاهش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آگاهى از داورى فهرست نگاران و رجال شناسان براى شناسايى كتاب و نويسندۀ آن، مهم است و زمينۀ نقد روايات آن را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بودن راه رسيدن كتاب به ما و يا ناشناخته بودن نسخۀ اصلى و معرّفى نشدن درست و صريح نويسنده نيز زمينۀ تضعيف را فراهم مى آورد، هر چند تا جعلى خواندن كامل يك كتاب، راهى طولانى در پيش است و نياز به همراهى نشانه هاى ديگر دارد</w:t>
      </w:r>
      <w:r>
        <w:rPr>
          <w:rFonts w:eastAsia="IRNazanin" w:cs="IRNazanin"/>
          <w:color w:val="111111"/>
          <w:sz w:val="28"/>
          <w:szCs w:val="28"/>
          <w:rtl w:val="true"/>
          <w:lang w:bidi="fa-IR"/>
        </w:rPr>
        <w:t>.</w:t>
      </w:r>
      <w:bookmarkStart w:id="90" w:name="pg17097_191372"/>
    </w:p>
    <w:p>
      <w:pPr>
        <w:pStyle w:val="Heading6"/>
        <w:numPr>
          <w:ilvl w:val="5"/>
          <w:numId w:val="1"/>
        </w:numPr>
        <w:rPr/>
      </w:pPr>
      <w:bookmarkStart w:id="91" w:name="__RefHeading___Toc2138584_730472459"/>
      <w:bookmarkStart w:id="92" w:name="_Toc34"/>
      <w:bookmarkEnd w:id="90"/>
      <w:bookmarkEnd w:id="91"/>
      <w:r>
        <w:rPr/>
        <w:t>2/1-2</w:t>
      </w:r>
      <w:r>
        <w:rPr>
          <w:rtl w:val="true"/>
        </w:rPr>
        <w:t xml:space="preserve">. </w:t>
      </w:r>
      <w:r>
        <w:rPr>
          <w:rtl w:val="true"/>
        </w:rPr>
        <w:t>گسستگى سند</w:t>
      </w:r>
      <w:bookmarkEnd w:id="9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گسست در سند، متّصل نبودن حلقه هاى سند و طريق نقل حديث است؛ حلقه هايى كه بايد به صورت متعارف و معمول، فاصله هايى معقول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راوى ادّعا كند كه از شخصى حديثى شنيده، امّا امكان ديدن و سماع از او را نداشته است، بايد به ديدۀ ترديد به روايت او بنگريم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احمد بن ابى سليمان قواريرى، از عالمان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سماع از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نمونه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رجال شناسان، به ضعف احمد بن ابى سليمان، تصريح كرده و برخى او را متروك و تكذيب شده از سوى ديگر عالمان خوانده اند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اين نكته در بارۀ مكان سماع هم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روايت سهل بن ذكوان از عايشه كه مدّعى سماع از او در شهر واسط است، پذيرفته نيست؛ زيرا شهر واسط، به روزگار حكومت حجّاج بن يوسف ثقفى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عايشه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برخى كاستى ها در دانش رجال و تاريخ، از اعتماد كامل به اين نشانه، جلوگيرى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احمد بن محمّد بن عيسى اشعرى، راوى و محدّث بزرگ قم، در اوايل قرن سوم هجرى، در آغاز از حسن بن محبوب روايت نمى كرد؛ زيرا راويان شيعه او را متهم كرده بودند كه از ابو حمزه ثمالى حديث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اتهامى كه با توجه به معاصرت حسن بن محبوب با 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معاصرت ابو حمزه ثمالى با 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زمينۀ بروز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احمد بن محمّد بن عيسى با همۀ سخت گيرى اش در روايت، از اين گمان دست شست و از حسن بن محبوب حديث نقل كرد؛ زيرا بزرگى، وثاقت و عظمت شخصيت حسن بن محبوب آن اندازه بود كه همگان را متقاعد به درستى نقل او كند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از اين رو، اگر به</w:t>
      </w:r>
      <w:bookmarkStart w:id="93" w:name="pg17097_191374"/>
    </w:p>
    <w:p>
      <w:pPr>
        <w:pStyle w:val="BookText"/>
        <w:rPr/>
      </w:pPr>
      <w:bookmarkEnd w:id="93"/>
      <w:r>
        <w:rPr>
          <w:rFonts w:ascii="IRNazanin" w:hAnsi="IRNazanin" w:eastAsia="IRNazanin"/>
          <w:color w:val="111111"/>
          <w:sz w:val="28"/>
          <w:sz w:val="28"/>
          <w:szCs w:val="28"/>
          <w:rtl w:val="true"/>
          <w:lang w:bidi="fa-IR"/>
        </w:rPr>
        <w:t>داده هاى رجالى و تاريخى اعتماد كامل نداشته باشيم، نياز به گردآورى نشانه هاى ديگر داريم تا به ضعف يا جعل حديث، حكم كنيم</w:t>
      </w:r>
      <w:r>
        <w:rPr>
          <w:rFonts w:eastAsia="IRNazanin" w:cs="IRNazanin"/>
          <w:color w:val="111111"/>
          <w:sz w:val="28"/>
          <w:szCs w:val="28"/>
          <w:rtl w:val="true"/>
          <w:lang w:bidi="fa-IR"/>
        </w:rPr>
        <w:t>.</w:t>
      </w:r>
    </w:p>
    <w:p>
      <w:pPr>
        <w:pStyle w:val="Heading6"/>
        <w:numPr>
          <w:ilvl w:val="5"/>
          <w:numId w:val="1"/>
        </w:numPr>
        <w:rPr/>
      </w:pPr>
      <w:bookmarkStart w:id="94" w:name="__RefHeading___Toc2138586_730472459"/>
      <w:bookmarkStart w:id="95" w:name="_Toc35"/>
      <w:bookmarkEnd w:id="94"/>
      <w:r>
        <w:rPr/>
        <w:t>2/1-3</w:t>
      </w:r>
      <w:r>
        <w:rPr>
          <w:rtl w:val="true"/>
        </w:rPr>
        <w:t xml:space="preserve">. </w:t>
      </w:r>
      <w:r>
        <w:rPr>
          <w:rtl w:val="true"/>
        </w:rPr>
        <w:t>دروغ گو بودن راوى</w:t>
      </w:r>
      <w:bookmarkEnd w:id="95"/>
    </w:p>
    <w:p>
      <w:pPr>
        <w:pStyle w:val="BookText"/>
        <w:rPr/>
      </w:pPr>
      <w:r>
        <w:rPr>
          <w:rFonts w:ascii="IRNazanin" w:hAnsi="IRNazanin" w:eastAsia="IRNazanin"/>
          <w:color w:val="111111"/>
          <w:sz w:val="28"/>
          <w:sz w:val="28"/>
          <w:szCs w:val="28"/>
          <w:rtl w:val="true"/>
          <w:lang w:bidi="fa-IR"/>
        </w:rPr>
        <w:t>ما بر اين باوريم كه روايتِ شخص دروغ گو، بى اعتبار است؛ امّا پذيرش اين نكته به معناى ساختگى بودن همۀ روايات او نيست، به گونه اى كه به دليل وجود يك راوى دروغ گو در سند حديث، آن را ساختگى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ميان جاعل بودن راوى و جعلى بودن همۀ روايات او، ملازمۀ دائمى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منطقى، درستى اين گزاره كه هر گاه روايتى جعلى باشد، يك راوى جاعل دارد، نتيجه نمى دهد كه هر گاه راوى جاعل باشد، همۀ سخنان و نوشته هاى او جعلى است، بلكه ساختن چند روايت جعلى در كنار نقل ده ها روايت صحيح نيز كافى است تا راوى سازنده را جاعل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جاعل مى دانستند كه براى پذيرفته شدن رواياتشان، بايد تعداد قابل اعتنايى احاديث صحيح، نقل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بسيارى از احاديث آنان، ساختگى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اين مبنا، خرده گيرى بر نويسندگانى مانند ابن جوزى، مؤلّف الموضوعات است كه دليل جعلى بودن روايت را وجود راوى دروغ گو در سند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محدّثان شيعه، به اين نكته توجّه داشته اند كه كذب راوى، تنها ضعف و بى اعتبارى حديث را ثابت مى كند و تنها با همراهى قرينه هاى ديگر، مى توان حكم به جعلى بودن روايت كرد</w:t>
      </w:r>
      <w:r>
        <w:rPr>
          <w:rFonts w:eastAsia="IRNazanin" w:cs="IRNazanin"/>
          <w:color w:val="111111"/>
          <w:sz w:val="28"/>
          <w:szCs w:val="28"/>
          <w:rtl w:val="true"/>
          <w:lang w:bidi="fa-IR"/>
        </w:rPr>
        <w:t>.</w:t>
      </w:r>
      <w:r>
        <w:rPr>
          <w:rStyle w:val="FootnoteAnchor"/>
          <w:rtl w:val="true"/>
        </w:rPr>
        <w:footnoteReference w:id="11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براى اثبات جعل، در پى يقين نيستيم، بلكه حصول اطمينان را كافى مى دانيم؛ امّا سخن اين است كه دروغ گو بودن راوى، نمى تواند اطمينان نوعى قابل اعتمادى در بارۀ ساختگى بودن همۀ احاديث او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راوى وضّاع و گرايش هاى منحرفانۀ او مانند غلو يا دشمنى با اهل بيت عليهم السلام مشهور بوده و متن روايت</w:t>
      </w:r>
      <w:bookmarkStart w:id="96" w:name="pg17097_191377"/>
    </w:p>
    <w:p>
      <w:pPr>
        <w:pStyle w:val="BookText"/>
        <w:rPr/>
      </w:pPr>
      <w:bookmarkEnd w:id="96"/>
      <w:r>
        <w:rPr>
          <w:rFonts w:ascii="IRNazanin" w:hAnsi="IRNazanin" w:eastAsia="IRNazanin"/>
          <w:color w:val="111111"/>
          <w:sz w:val="28"/>
          <w:sz w:val="28"/>
          <w:szCs w:val="28"/>
          <w:rtl w:val="true"/>
          <w:lang w:bidi="fa-IR"/>
        </w:rPr>
        <w:t>او نيز نشانه هايى از گرايش و تعصّبش را به همراه داشته باشد و يكى دو قرينۀ ديگر آن را همراهى كند، مى توان به ساختگى بودن روايت، اطمينان كرد و بدان، حكم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گمان، اين نكته، توجّه ما را به ديگر قرائن و نقد درونى و محتوايى، جلب مى كند؛ نكته اى كه اساس نقد را شكل مى دهد و از نقد بيرونى و سندى، كارآمدتر و دقيق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ديگرى در نقد بيرونى به كمك ناقد مى آيند؛ مانند اقرار راوى به جعل و تكذيب صريح كسى كه روايت به او منسوب شده است، يا تصريح محدّثان بزرگ به نيافتن آن در كتاب هاى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ها، كمتر يافت مى شوند؛ امّا ما در جايى ديگر، نمونه اى براى هر يك، مطرح ساخته و گستره كاربرد و دلالت آنها را بر ساختگى بودن حديث، بررسى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خوانندگان را به همان جا ارجاع مى دهيم</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97" w:name="__RefHeading___Toc2138588_730472459"/>
      <w:bookmarkStart w:id="98" w:name="_Toc36"/>
      <w:bookmarkEnd w:id="97"/>
      <w:r>
        <w:rPr/>
        <w:t>2/2</w:t>
      </w:r>
      <w:r>
        <w:rPr>
          <w:rtl w:val="true"/>
        </w:rPr>
        <w:t xml:space="preserve">. </w:t>
      </w:r>
      <w:r>
        <w:rPr>
          <w:rtl w:val="true"/>
        </w:rPr>
        <w:t xml:space="preserve">نقد </w:t>
      </w:r>
      <w:r>
        <w:rPr>
          <w:rtl w:val="true"/>
        </w:rPr>
        <w:t>(</w:t>
      </w:r>
      <w:r>
        <w:rPr>
          <w:rtl w:val="true"/>
        </w:rPr>
        <w:t>درونى</w:t>
      </w:r>
      <w:r>
        <w:rPr>
          <w:rtl w:val="true"/>
        </w:rPr>
        <w:t xml:space="preserve">) </w:t>
      </w:r>
      <w:r>
        <w:rPr>
          <w:rtl w:val="true"/>
        </w:rPr>
        <w:t>حديث</w:t>
      </w:r>
      <w:bookmarkEnd w:id="9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درونى يا محتوايى، به معناى دقّت در محتواى حديث، براى اطمينان از درستى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اطمينان، از راه سنجش مضمون حديث با معيارهاى پذيرفته شده، به دست مى آيد و هر اندازه محتوا با معيارها سازگارتر باشد، قوّت حديث، بيشتر و هر اندازه كمتر باشد، ضعف حديث، افزون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درونى، توجّه اصلى به مفاد و پيام هاى حديث است و به جاى استفاده از قرينه هاى بيرونى مانند وضعيت سند و راويان، مدلول هاى مطابقى، تضمّنى و التزامى متن را با آگاهى هاى مقبول و متناظر با آنها، رودررو مى كنيم و همخوانى محتوا با اين آگاهى ها، يا ناسازگارى آن را مى سنجيم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مستلزم در دست داشتن باورهاى مطمئن و روشن است تا بتواند آنچه را نادرست مى نمايد و تنها احتمال دارد كه سخن معصوم باشد، با</w:t>
      </w:r>
      <w:bookmarkStart w:id="99" w:name="pg17097_191379"/>
    </w:p>
    <w:p>
      <w:pPr>
        <w:pStyle w:val="BookText"/>
        <w:rPr/>
      </w:pPr>
      <w:bookmarkEnd w:id="99"/>
      <w:r>
        <w:rPr>
          <w:rFonts w:ascii="IRNazanin" w:hAnsi="IRNazanin" w:eastAsia="IRNazanin"/>
          <w:color w:val="111111"/>
          <w:sz w:val="28"/>
          <w:sz w:val="28"/>
          <w:szCs w:val="28"/>
          <w:rtl w:val="true"/>
          <w:lang w:bidi="fa-IR"/>
        </w:rPr>
        <w:t>استوارى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استوارى و مطمئن بودن اين داشته ها به هنگام نقد احاديث صحيح السند و با مآخذ معتبر، ضرورت بيشترى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به باورهايى دست بيابيم كه از مقبوليت آنها مطمئن باشيم، مى توانيم آنها را معيارهايى عمومى و جارى براى نقد هر حديث، قرار دهيم و جعل و دسّ در ميان كتاب هاى حديثى و شيوۀ پيچيده سندسازى براى متن جعلى را نيز كشف كنيم؛ كارى كه از عهدۀ نقدهاى سندى و رجالى برنمى آيد، بويژه اگر كتاب، از آنِ محدّثى مورد اعتماد باشد و براى حديث افزوده شده در درون كتاب، سندى صحيح هم ساخته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راهى جز نقد محتوايى حديث، باقى نمى ماند</w:t>
      </w:r>
      <w:r>
        <w:rPr>
          <w:rFonts w:eastAsia="IRNazanin" w:cs="IRNazanin"/>
          <w:color w:val="111111"/>
          <w:sz w:val="28"/>
          <w:szCs w:val="28"/>
          <w:rtl w:val="true"/>
          <w:lang w:bidi="fa-IR"/>
        </w:rPr>
        <w:t>.</w:t>
      </w:r>
    </w:p>
    <w:p>
      <w:pPr>
        <w:pStyle w:val="Heading4"/>
        <w:numPr>
          <w:ilvl w:val="3"/>
          <w:numId w:val="1"/>
        </w:numPr>
        <w:rPr/>
      </w:pPr>
      <w:bookmarkStart w:id="100" w:name="__RefHeading___Toc2138590_730472459"/>
      <w:bookmarkStart w:id="101" w:name="_Toc37"/>
      <w:bookmarkEnd w:id="100"/>
      <w:r>
        <w:rPr/>
        <w:t>3</w:t>
      </w:r>
      <w:r>
        <w:rPr>
          <w:rtl w:val="true"/>
        </w:rPr>
        <w:t xml:space="preserve">. </w:t>
      </w:r>
      <w:r>
        <w:rPr>
          <w:rtl w:val="true"/>
        </w:rPr>
        <w:t>معيارهاى نقد محتوايى حديث</w:t>
      </w:r>
      <w:bookmarkEnd w:id="101"/>
    </w:p>
    <w:p>
      <w:pPr>
        <w:pStyle w:val="Heading5"/>
        <w:numPr>
          <w:ilvl w:val="4"/>
          <w:numId w:val="1"/>
        </w:numPr>
        <w:rPr/>
      </w:pPr>
      <w:bookmarkStart w:id="102" w:name="__RefHeading___Toc2138592_730472459"/>
      <w:bookmarkStart w:id="103" w:name="_Toc38"/>
      <w:bookmarkEnd w:id="102"/>
      <w:r>
        <w:rPr>
          <w:rtl w:val="true"/>
        </w:rPr>
        <w:t>اشاره</w:t>
      </w:r>
      <w:bookmarkEnd w:id="10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سنجش محتوايى حديث به وسيلۀ هر معيار، لازم است از مفهوم و استوارى آن معيار، مطمئن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بايد خود حق، مطابق با واقعيت خارجى و بر پاى خويش، راست و استوار ايستاده و براى ما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كه حق نمايى، راستى و درستى معيار و نيز شفّافيت آن، افزون تر باشد، گستره و كاربرد آن براى نقد محتوايى حديث، بيشتر مى شود؛ امّا اگر معيار خود، قطعى و مطمئن نباشد، تنها مى تواند يك تعارض و اختلاف را به وجود آورد و خود در يك سوى آن بنشيند و حديث نقد شده را به طور موقّت، از حجّيت، ساقط كند تا آن گاه كه با تقويت از جانب قرينه هاى ديگر و يافتن خلل و ضعف هاى بيشتر در حديث مورد نظر، به ضعف، يا گاه جعل حديث، رأى دهيم؛ كارى كه مانند آن را در علم تاريخ و نيز رجال به انجام مى رسانند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تراكم 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پيش از مطرح كردن نمونه ها، بايد به مفهوم و اعتبار معيار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معيار، بايد بتواند ناراستى و نادرستى شىء سنجيده شده با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معيار، بايد اندازۀ انطباق حديث با خود را معلوم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تمام معيارهاى نقد، به گونۀ مستقيم، يا غيرمستقيم، واقعيت خارجى را نشان مى دهند و خود، حقيقتى مطمئن، دارند و به همين دليل، مى توانند</w:t>
      </w:r>
      <w:bookmarkStart w:id="104" w:name="pg17097_191382"/>
    </w:p>
    <w:p>
      <w:pPr>
        <w:pStyle w:val="BookText"/>
        <w:rPr/>
      </w:pPr>
      <w:bookmarkEnd w:id="104"/>
      <w:r>
        <w:rPr>
          <w:rFonts w:ascii="IRNazanin" w:hAnsi="IRNazanin" w:eastAsia="IRNazanin"/>
          <w:color w:val="111111"/>
          <w:sz w:val="28"/>
          <w:sz w:val="28"/>
          <w:szCs w:val="28"/>
          <w:rtl w:val="true"/>
          <w:lang w:bidi="fa-IR"/>
        </w:rPr>
        <w:t>پس از تطابق حديث با خود، تطابق حديث را با واقع، نشان دهند، يا اين تطابق را نفى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اين سخن، انحصار نداشتن معيارهاست؛ زيرا هر معيارى كه حقيقت نما باشد و بتواند مطابقت حديث را با خود و سپس با حقيقت خارجى نشان دهد، به جرگۀ معيارهاى نقد مى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هر حقيقت معلوم و روشنى مى تواند معيار نقد حديث باشد، امّا در اين جا مهم ترين و پُركاربردترين معيارهاى نقد محتوايى را بيان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سنّت، مسلّمات اعتقادى، عقل، حس، علم و تاريخ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معيارهاى ديگرى نيز مهم دانسته شده اند، امّا برخى شخصى اند و عمومى نيستند؛ مانند ردّ و انكار قلبى و درونى و نيز برخى نياز به همراهى قرينه هايى دارند تا حكم نهايى به جعل را قطعى سازند؛ مانند ركاكت لفظى يا معنايى و تناسب نداشتن جزا با عمل</w:t>
      </w:r>
      <w:r>
        <w:rPr>
          <w:rFonts w:eastAsia="IRNazanin" w:cs="IRNazanin"/>
          <w:color w:val="111111"/>
          <w:sz w:val="28"/>
          <w:szCs w:val="28"/>
          <w:rtl w:val="true"/>
          <w:lang w:bidi="fa-IR"/>
        </w:rPr>
        <w:t>.</w:t>
      </w:r>
    </w:p>
    <w:p>
      <w:pPr>
        <w:pStyle w:val="Heading5"/>
        <w:numPr>
          <w:ilvl w:val="4"/>
          <w:numId w:val="1"/>
        </w:numPr>
        <w:rPr/>
      </w:pPr>
      <w:bookmarkStart w:id="105" w:name="__RefHeading___Toc2138594_730472459"/>
      <w:bookmarkStart w:id="106" w:name="_Toc39"/>
      <w:bookmarkEnd w:id="105"/>
      <w:r>
        <w:rPr/>
        <w:t>3/1</w:t>
      </w:r>
      <w:r>
        <w:rPr>
          <w:rtl w:val="true"/>
        </w:rPr>
        <w:t xml:space="preserve">. </w:t>
      </w:r>
      <w:r>
        <w:rPr>
          <w:rtl w:val="true"/>
        </w:rPr>
        <w:t>معيار اوّل</w:t>
      </w:r>
      <w:r>
        <w:rPr>
          <w:rtl w:val="true"/>
        </w:rPr>
        <w:t xml:space="preserve">: </w:t>
      </w:r>
      <w:r>
        <w:rPr>
          <w:rtl w:val="true"/>
        </w:rPr>
        <w:t>قرآن</w:t>
      </w:r>
      <w:bookmarkEnd w:id="106"/>
    </w:p>
    <w:p>
      <w:pPr>
        <w:pStyle w:val="Heading6"/>
        <w:numPr>
          <w:ilvl w:val="5"/>
          <w:numId w:val="1"/>
        </w:numPr>
        <w:rPr/>
      </w:pPr>
      <w:bookmarkStart w:id="107" w:name="__RefHeading___Toc2138596_730472459"/>
      <w:bookmarkStart w:id="108" w:name="_Toc40"/>
      <w:bookmarkEnd w:id="107"/>
      <w:r>
        <w:rPr>
          <w:rtl w:val="true"/>
        </w:rPr>
        <w:t>اشاره</w:t>
      </w:r>
      <w:bookmarkEnd w:id="10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قطعى ترين نص و محكم ترين سند مكتوب مسلمانان است كه بدون تحريف و تغيير و يا زياده و نقصان،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هر مسلمان، قرآن، ملاك اعتبار هر امر ديگر و بيانگر همه چيز است،</w:t>
      </w:r>
      <w:r>
        <w:rPr>
          <w:rStyle w:val="FootnoteAnchor"/>
          <w:rtl w:val="true"/>
        </w:rPr>
        <w:footnoteReference w:id="112"/>
      </w:r>
      <w:r>
        <w:rPr>
          <w:rFonts w:ascii="IRNazanin" w:hAnsi="IRNazanin" w:eastAsia="IRNazanin"/>
          <w:color w:val="111111"/>
          <w:sz w:val="28"/>
          <w:sz w:val="28"/>
          <w:szCs w:val="28"/>
          <w:rtl w:val="true"/>
          <w:lang w:bidi="fa-IR"/>
        </w:rPr>
        <w:t>باطل، در آن راه ندارد</w:t>
      </w:r>
      <w:r>
        <w:rPr>
          <w:rStyle w:val="FootnoteAnchor"/>
          <w:rtl w:val="true"/>
        </w:rPr>
        <w:footnoteReference w:id="113"/>
      </w:r>
      <w:r>
        <w:rPr>
          <w:rFonts w:ascii="Amiri" w:hAnsi="Amiri" w:eastAsia="Amiri" w:cs="Amiri"/>
          <w:color w:val="111111"/>
          <w:sz w:val="28"/>
          <w:sz w:val="28"/>
          <w:szCs w:val="28"/>
          <w:rtl w:val="true"/>
          <w:lang w:bidi="ar-SA"/>
        </w:rPr>
        <w:t>و شيطان و شيطانيان را بر آن، سيطره اى نيست</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خدا، خود، نگاهبان و نگه دارندۀ قرآن</w:t>
      </w:r>
      <w:r>
        <w:rPr>
          <w:rStyle w:val="FootnoteAnchor"/>
          <w:rtl w:val="true"/>
        </w:rPr>
        <w:footnoteReference w:id="115"/>
      </w:r>
      <w:r>
        <w:rPr>
          <w:rFonts w:ascii="IRNazanin" w:hAnsi="IRNazanin" w:eastAsia="IRNazanin"/>
          <w:color w:val="111111"/>
          <w:sz w:val="28"/>
          <w:sz w:val="28"/>
          <w:szCs w:val="28"/>
          <w:rtl w:val="true"/>
          <w:lang w:bidi="fa-IR"/>
        </w:rPr>
        <w:t>است و</w:t>
      </w:r>
    </w:p>
    <w:p>
      <w:pPr>
        <w:pStyle w:val="BookText"/>
        <w:rPr/>
      </w:pPr>
      <w:r>
        <w:rPr>
          <w:rFonts w:ascii="IRNazanin" w:hAnsi="IRNazanin" w:eastAsia="IRNazanin"/>
          <w:color w:val="111111"/>
          <w:sz w:val="28"/>
          <w:sz w:val="28"/>
          <w:szCs w:val="28"/>
          <w:rtl w:val="true"/>
          <w:lang w:bidi="fa-IR"/>
        </w:rPr>
        <w:t>پيامبر صلى الله عليه و آله، تبيين كنندۀ آن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از اين رو، سخن مخالف قرآن، حجّيت نمى يابد و اهل بيت عليهم السلام، به پيروان خود ره نمود داده اند كه حديث مخالف قرآن را از آنان ندانيم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با سند خود از امام صادق عليه السلام چنين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مِنا سخنرانى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من به شما رسيده و موافق قرآن بود، من آن را گفته ام و آنچه به شما رسيد و با كتاب خدا مخالف بود، من آن را نگفته ام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گفتنى است كه برخى، حديث را حاكم بر قرآن شمرده اند و حديث را از عرضۀ بر قرآن، رهانيده اند</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ابو بكر بيهقى، احاديث دلالت كننده بر لزوم عرضۀ حديث بر قرآن را باطل و ناقض خود دانسته است؛ زيرا آيه اى در موافقت با لزوم عرضۀ حديث بر قرآن، وجود ندارد</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برخى، همين سخن را به عبد الرحمان بن المهدى، از بزرگان اهل حديث در قرن دوم، نسبت داده و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حديث عرضه را ساختۀ زنديقان وخوارج مى داند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اين ديدگاه، چنان ناموجّه است كه حتّى احمد بن حنبل، پيشواى اهل حديث، در برابر آن موضع گرفته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جسارت گفتن چنين سخنى را ندارم؛ امّا سنّت، كتاب خدا را تفسير مى كند و آن را به ما مى شناسانَد و براى ما تبيين مى نمايد</w:t>
      </w:r>
      <w:r>
        <w:rPr>
          <w:rFonts w:eastAsia="IRNazanin" w:cs="IRNazanin"/>
          <w:color w:val="111111"/>
          <w:sz w:val="28"/>
          <w:szCs w:val="28"/>
          <w:rtl w:val="true"/>
          <w:lang w:bidi="fa-IR"/>
        </w:rPr>
        <w:t>».</w:t>
      </w:r>
      <w:r>
        <w:rPr>
          <w:rStyle w:val="FootnoteAnchor"/>
          <w:rtl w:val="true"/>
        </w:rPr>
        <w:footnoteReference w:id="12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مفسّر و مبيّن كتاب است و هيچ گاه خطا نمى كند؛ امّا آيا حاكى و</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گزارشگر سنّت نيز همين گونه است‌؟ ما با گزارش گفتار و كردار پيامبر صلى الله عليه و آله و اهل بيتش، رو به رو هستيم، نه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 و حكايت هايى كه مى توانند گاه اشتباه، ناقص، يا تحريف شده باشند و اين، حقّ پيامبر صلى الله عليه و آله و اهل بيت اوست كه تنها گزارش هايى را دربارۀ خود بپذيرند كه گفتار و كردار آنان را مخالف با قرآن، نشان ندهد؛ امرى كه بر پايۀ عصمت آنان و رفتار تراز قرآنى ايشان،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آن است كه آنچه نقدپذير است و لزوم عرضۀ بر قرآن دارد، حاكى و گزارش سنّت است، نه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بيهقى نيز پاسخش آن است كه لازم نيست براى هر حديث، آيه اى موافق يافت تا حديث، اعتبار يابد، بلكه عدم مخالفت، كافى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نمونه هاى نقد شده با اين معيار، احاديثى هستند كه دلالت بر تشبيه خداوند به موجودات و اثبات صفات جسمانى براى او دارند؛ زيرا آيات قرآن، خداوند را از شبيه داشتن، منزّه مى دارند</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احاديثِ وجوبِ اطاعت از هر حاكمى، حتّى فاسد و ستم پيشه نيز با قرآن،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نفى اطاعت از هر كس</w:t>
      </w:r>
      <w:r>
        <w:rPr>
          <w:rStyle w:val="FootnoteAnchor"/>
          <w:rtl w:val="true"/>
        </w:rPr>
        <w:footnoteReference w:id="123"/>
      </w:r>
      <w:r>
        <w:rPr>
          <w:rFonts w:ascii="Amiri" w:hAnsi="Amiri" w:eastAsia="Amiri" w:cs="Amiri"/>
          <w:color w:val="111111"/>
          <w:sz w:val="28"/>
          <w:sz w:val="28"/>
          <w:szCs w:val="28"/>
          <w:rtl w:val="true"/>
          <w:lang w:bidi="ar-SA"/>
        </w:rPr>
        <w:t>و نهى از كمك به ظالمان و مجرمان،</w:t>
      </w:r>
      <w:r>
        <w:rPr>
          <w:rStyle w:val="FootnoteAnchor"/>
          <w:rtl w:val="true"/>
        </w:rPr>
        <w:footnoteReference w:id="124"/>
      </w:r>
      <w:r>
        <w:rPr>
          <w:rFonts w:ascii="IRNazanin" w:hAnsi="IRNazanin" w:eastAsia="IRNazanin"/>
          <w:color w:val="111111"/>
          <w:sz w:val="28"/>
          <w:sz w:val="28"/>
          <w:szCs w:val="28"/>
          <w:rtl w:val="true"/>
          <w:lang w:bidi="fa-IR"/>
        </w:rPr>
        <w:t>اجتناب از طاغوت</w:t>
      </w:r>
      <w:r>
        <w:rPr>
          <w:rStyle w:val="FootnoteAnchor"/>
          <w:rtl w:val="true"/>
        </w:rPr>
        <w:footnoteReference w:id="125"/>
      </w:r>
      <w:r>
        <w:rPr>
          <w:rFonts w:ascii="Amiri" w:hAnsi="Amiri" w:eastAsia="Amiri" w:cs="Amiri"/>
          <w:color w:val="111111"/>
          <w:sz w:val="28"/>
          <w:sz w:val="28"/>
          <w:szCs w:val="28"/>
          <w:rtl w:val="true"/>
          <w:lang w:bidi="ar-SA"/>
        </w:rPr>
        <w:t>و شمول نداشتن عهد ولايت الهى نسبت به</w:t>
      </w:r>
      <w:r>
        <w:rPr>
          <w:rFonts w:eastAsia="Amiri" w:cs="Amiri" w:ascii="Amiri" w:hAnsi="Amiri"/>
          <w:color w:val="111111"/>
          <w:sz w:val="28"/>
          <w:szCs w:val="28"/>
          <w:rtl w:val="true"/>
          <w:lang w:bidi="ar-SA"/>
        </w:rPr>
        <w:t>).</w:t>
      </w:r>
      <w:bookmarkStart w:id="109" w:name="pg17097_191388"/>
    </w:p>
    <w:p>
      <w:pPr>
        <w:pStyle w:val="BookText"/>
        <w:rPr/>
      </w:pPr>
      <w:bookmarkEnd w:id="109"/>
      <w:r>
        <w:rPr>
          <w:rFonts w:ascii="IRNazanin" w:hAnsi="IRNazanin" w:eastAsia="IRNazanin"/>
          <w:color w:val="111111"/>
          <w:sz w:val="28"/>
          <w:sz w:val="28"/>
          <w:szCs w:val="28"/>
          <w:rtl w:val="true"/>
          <w:lang w:bidi="fa-IR"/>
        </w:rPr>
        <w:t>ستمگران،</w:t>
      </w:r>
      <w:r>
        <w:rPr>
          <w:rStyle w:val="FootnoteAnchor"/>
          <w:rtl w:val="true"/>
        </w:rPr>
        <w:footnoteReference w:id="126"/>
      </w:r>
      <w:r>
        <w:rPr>
          <w:rFonts w:ascii="Amiri" w:hAnsi="Amiri" w:eastAsia="Amiri" w:cs="Amiri"/>
          <w:color w:val="111111"/>
          <w:sz w:val="28"/>
          <w:sz w:val="28"/>
          <w:szCs w:val="28"/>
          <w:rtl w:val="true"/>
          <w:lang w:bidi="ar-SA"/>
        </w:rPr>
        <w:t>براى ردّ اطاعت از حاكمان فاسد و ظالم، كافى اند</w:t>
      </w:r>
      <w:r>
        <w:rPr>
          <w:rFonts w:eastAsia="Amiri" w:cs="Amiri" w:ascii="Amiri" w:hAnsi="Amiri"/>
          <w:color w:val="111111"/>
          <w:sz w:val="28"/>
          <w:szCs w:val="28"/>
          <w:rtl w:val="true"/>
          <w:lang w:bidi="ar-SA"/>
        </w:rPr>
        <w:t>.</w:t>
      </w:r>
      <w:r>
        <w:rPr>
          <w:rStyle w:val="FootnoteAnchor"/>
          <w:rtl w:val="true"/>
        </w:rPr>
        <w:footnoteReference w:id="127"/>
      </w:r>
    </w:p>
    <w:p>
      <w:pPr>
        <w:pStyle w:val="Heading6"/>
        <w:numPr>
          <w:ilvl w:val="5"/>
          <w:numId w:val="1"/>
        </w:numPr>
        <w:rPr/>
      </w:pPr>
      <w:bookmarkStart w:id="110" w:name="__RefHeading___Toc2138598_730472459"/>
      <w:bookmarkStart w:id="111" w:name="_Toc41"/>
      <w:bookmarkEnd w:id="110"/>
      <w:r>
        <w:rPr>
          <w:rtl w:val="true"/>
        </w:rPr>
        <w:t>گسترۀ كاربرد معيار قرآن</w:t>
      </w:r>
      <w:bookmarkEnd w:id="111"/>
    </w:p>
    <w:p>
      <w:pPr>
        <w:pStyle w:val="BookText"/>
        <w:rPr/>
      </w:pPr>
      <w:r>
        <w:rPr>
          <w:rFonts w:ascii="IRNazanin" w:hAnsi="IRNazanin" w:eastAsia="IRNazanin"/>
          <w:color w:val="111111"/>
          <w:sz w:val="28"/>
          <w:sz w:val="28"/>
          <w:szCs w:val="28"/>
          <w:rtl w:val="true"/>
          <w:lang w:bidi="fa-IR"/>
        </w:rPr>
        <w:t>تبيين گسترۀ كاربرد معيار موافقت با قرآن، نيازمند موشكافى معناى موافقت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از موافقت، يافتن مضمون حديث در قرآن است يا همين كه مضمون حديث، مخالفتى با قرآن نداشت، كافى است، هر چند آيه اى را موافق مضمون حديث نيافتيم‌؟ به ديگر سخن، در سنجش حديث با قرآن، ما تنها دو حالت موافقت و مخالفت داريم يا سه حالت موافقت، مخالفت و نه موافق و نه مخالف‌؟ و در فرض تصوّر حالت هاى سه گانه، دستۀ سوم به دستۀ موافق با قرآن، ملحق مى شود، يا به مخالف آن و يا اين كه دستۀ سوم با قرآن، سنجيده نمى شوند و به معيار ديگرى نيازمنديم‌؟</w:t>
      </w:r>
    </w:p>
    <w:p>
      <w:pPr>
        <w:pStyle w:val="BookText"/>
        <w:rPr/>
      </w:pPr>
      <w:r>
        <w:rPr>
          <w:rFonts w:ascii="IRNazanin" w:hAnsi="IRNazanin" w:eastAsia="IRNazanin"/>
          <w:color w:val="111111"/>
          <w:sz w:val="28"/>
          <w:sz w:val="28"/>
          <w:szCs w:val="28"/>
          <w:rtl w:val="true"/>
          <w:lang w:bidi="fa-IR"/>
        </w:rPr>
        <w:t>در اين جا مى توان دو 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نداشتن حديث با قرآن، براى اعتبار آن، كافى نيست، بلكه بايد آيه يا آياتى در تأييد حديث بيابيم تا بتوانيم آن را معتبر 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دستۀ سوم احاديث، يعنى احاديث نه موافق و نه مخالف را مخالف با قرآن، قلمداد و رد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ديگر اين كه احاديث دستۀ سوم را به دليل مخالفت نداشتن با قرآن، قابل اعتبار بدانيم و براى نقدش از معيار ديگرى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بر دو دسته بودن، پا بفشريم، بايد دستۀ سوم را به دستۀ اوّل ملحق سازيم و منظور از موافقت را مخالفت نداشتن بدانيم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تقسيم سه گانه، موافق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احاديث نه موافق و نه مخالف را در زمرۀ احاديث مخالف نمى آوريم 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اگراعتبار حديث را در گروى موافقت با قرآن به شكل يافتن مضمون حديث در قرآن بدانيم، در اين صورت، حديث،</w:t>
      </w:r>
    </w:p>
    <w:p>
      <w:pPr>
        <w:pStyle w:val="BookText"/>
        <w:rPr/>
      </w:pPr>
      <w:r>
        <w:rPr>
          <w:rFonts w:ascii="IRNazanin" w:hAnsi="IRNazanin" w:eastAsia="IRNazanin"/>
          <w:color w:val="111111"/>
          <w:sz w:val="28"/>
          <w:sz w:val="28"/>
          <w:szCs w:val="28"/>
          <w:rtl w:val="true"/>
          <w:lang w:bidi="fa-IR"/>
        </w:rPr>
        <w:t>كاربرد و فايدۀ چندانى نخواهد داشت؛ زيرا حديثى كه نه مخالف باشد و نه موافق، بر پايۀ اين نظر، ملحق به احاديث مخالف و بى اعتبار مى شود و تنها حديثى معتبر مى مانَد كه با برخى آيات قرآن، موافق و مضمون آن در كتاب خدا، موجود باشد، در حالى كه تعداد اين احاديث، چندان فراوان نيست و بر فرض فراوانى، اگر آيۀ موافق و هم مضمون حديث در قرآن موجود باشد، ديگر چه نيازى به آن حديث داريم‌؟</w:t>
      </w:r>
    </w:p>
    <w:p>
      <w:pPr>
        <w:pStyle w:val="BookText"/>
        <w:rPr/>
      </w:pPr>
      <w:r>
        <w:rPr>
          <w:rFonts w:ascii="IRNazanin" w:hAnsi="IRNazanin" w:eastAsia="IRNazanin"/>
          <w:color w:val="111111"/>
          <w:sz w:val="28"/>
          <w:sz w:val="28"/>
          <w:szCs w:val="28"/>
          <w:rtl w:val="true"/>
          <w:lang w:bidi="fa-IR"/>
        </w:rPr>
        <w:t xml:space="preserve">افزون بر اين، برخى روايات، به معيار دومى در كنار قرآن، اشاره كرده اند و معيار دوم را سنّت دانسته اند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بخش بعد بيان خواهيم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رتبۀ پس از قرآن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ممكن است وضعيت حديثى، حتّى پس از سنجش با قرآن، روشن نشود و نياز به سنجش آن با معيار دوم، يعنى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فرض و اصل مفروض اين حالت، آن است كه احاديث بررسى شده با قرآن، مخالف نيستند و در سنجش با قرآن، بى اعتبار نگشته اند، هر چند موافق هم نيستند؛ زيرا اگر موافق بودند، حتماً معتبر مى شدند و ديگر نيازى به سنجش با معيار دوم، يعنى سنّت، نداشتيم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اين كه احاديثِ نيازمند سنجش با معيار سنّت، همان دستۀ سوم احاديث، يعنى احاديث نه موافق و نه مخالف قرآن اند كه در سنجش با قرآن، نه معتبر شده اند و نه از حجّيت افتاده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مى توانند در سنجش با معيار دوم، يعنى سنّت، معتبر شوند، يا در صورت مخالفت با آن، از اعتبار بيفتند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 سخن آن كه، حديث غيرموافق و غيرمخالف با قرآن، وجود دارد و مى تواند حجّيت داشته باشد و تنها حديث مخالف با قرآن، بى اعتبار است</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نكتۀ ديگر در گسترۀ كاربرد معيار قرآن كه جايگاه اصلى بحث آن اصول فقه است، به مخالفت حديث با قرآن به شكل عامّ و خاص و يا مطلق و مقيّد كه تعارضى ابتدايى، ظاهرى و غيرمستقرّ است،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احاديث، با اطلاق، يا عموم آيه اى سازگار نيستند و اگر بخواهيم آنها را معتبر بدانيم، بايد گسترۀ آيه را محدود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اين است كه آيا اين تخالف نيز حديث را از حجّيت مى اندازد؟ براى نمونه،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بَينَ الرَجُلِ وَ وَلَدِهِ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به دليل ناهمگونى با عموميت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از حجّيت مى افتد، يا آيه را محدود مى كند؟</w:t>
      </w:r>
    </w:p>
    <w:p>
      <w:pPr>
        <w:pStyle w:val="BookText"/>
        <w:rPr/>
      </w:pPr>
      <w:r>
        <w:rPr>
          <w:rFonts w:ascii="IRNazanin" w:hAnsi="IRNazanin" w:eastAsia="IRNazanin"/>
          <w:color w:val="111111"/>
          <w:sz w:val="28"/>
          <w:sz w:val="28"/>
          <w:szCs w:val="28"/>
          <w:rtl w:val="true"/>
          <w:lang w:bidi="fa-IR"/>
        </w:rPr>
        <w:t>بر پايۀ دانش اصول فقه، مبناى بى اعتبارى حديث، مخالفت با قرآن است و اين مخالفت را عرف بايد تشخيص دهد؛ يعنى اين كه مخاطبان معمولى قرآن و حديث، هر گاه حديثى را مخالف قرآن خواندند، آن حديث، از حجّيت مى افتد؛ امّا عموم مردم، ميان دليلى كه نسبت به دليل ديگر مخصّص يا مقيّد است، تنها تعارض ابتدايى مى بينند؛ تعارضى كه به آسانى و با اندك توجّهى، 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ميان حديث خاص با آيه اى عام و حديث مقيّد با آيه اى مطلق، مخالفتى حل ناشدنى كه منجر به بى اعتبارى حديث شود، نمى بيند و از اين رو، حديث مخصّص عموم و اطلاق آيه، مى تواند معتبر و حجّت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قرآن به هنگام تعارض دو حديث نيز معيارى كارا و فيصله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حديث با هم تعارض حل ناشدنى يافتند، به حديثى اعتبار مى بخشيم كه هيچ گونه مخالفتى با قرآن نداشته باشد؛ حتّى مخالفت به شكل عموم و خصوص، يا اطلاق و تقييد كه در حالت غيرتعارض، قابل 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اصلى اين بحث، در مباحث تعادل و تراجيح دانش اصول فقه است كه بر اساس روايات رسيده در اين</w:t>
      </w:r>
      <w:r>
        <w:rPr>
          <w:rFonts w:eastAsia="IRNazanin" w:cs="IRNazanin"/>
          <w:color w:val="111111"/>
          <w:sz w:val="28"/>
          <w:szCs w:val="28"/>
          <w:rtl w:val="true"/>
          <w:lang w:bidi="fa-IR"/>
        </w:rPr>
        <w:t>).</w:t>
      </w:r>
      <w:bookmarkStart w:id="112" w:name="pg17097_191394"/>
    </w:p>
    <w:p>
      <w:pPr>
        <w:pStyle w:val="BookText"/>
        <w:rPr/>
      </w:pPr>
      <w:bookmarkEnd w:id="112"/>
      <w:r>
        <w:rPr>
          <w:rFonts w:ascii="IRNazanin" w:hAnsi="IRNazanin" w:eastAsia="IRNazanin"/>
          <w:color w:val="111111"/>
          <w:sz w:val="28"/>
          <w:sz w:val="28"/>
          <w:szCs w:val="28"/>
          <w:rtl w:val="true"/>
          <w:lang w:bidi="fa-IR"/>
        </w:rPr>
        <w:t>موضوع، شكل گرفته است</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 xml:space="preserve">به اين موضوع، در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شده است</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2138600_730472459"/>
      <w:bookmarkStart w:id="114" w:name="_Toc42"/>
      <w:bookmarkEnd w:id="113"/>
      <w:r>
        <w:rPr/>
        <w:t>3/2</w:t>
      </w:r>
      <w:r>
        <w:rPr>
          <w:rtl w:val="true"/>
        </w:rPr>
        <w:t xml:space="preserve">. </w:t>
      </w:r>
      <w:r>
        <w:rPr>
          <w:rtl w:val="true"/>
        </w:rPr>
        <w:t>معيار دوم</w:t>
      </w:r>
      <w:r>
        <w:rPr>
          <w:rtl w:val="true"/>
        </w:rPr>
        <w:t xml:space="preserve">: </w:t>
      </w:r>
      <w:r>
        <w:rPr>
          <w:rtl w:val="true"/>
        </w:rPr>
        <w:t>سنّت</w:t>
      </w:r>
      <w:bookmarkEnd w:id="114"/>
    </w:p>
    <w:p>
      <w:pPr>
        <w:pStyle w:val="BookText"/>
        <w:rPr/>
      </w:pPr>
      <w:r>
        <w:rPr>
          <w:rFonts w:ascii="IRNazanin" w:hAnsi="IRNazanin" w:eastAsia="IRNazanin"/>
          <w:color w:val="111111"/>
          <w:sz w:val="28"/>
          <w:sz w:val="28"/>
          <w:szCs w:val="28"/>
          <w:rtl w:val="true"/>
          <w:lang w:bidi="fa-IR"/>
        </w:rPr>
        <w:t>پيامبر گرامى اسلام و جانشينان برحقّ او عليهم السلام، نزديك به سه قرن با مردم زيستند و گفتار و رفتار فراوانى از خود، بروز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بسيارى نيز اين سخنان و كردارها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گاه نقل هاى گوناگون، ما را از صدور گفتار، يا كردارى خاص از يك معصوم، مطمئن مى سازند و بدين وسيله، يك سيرۀ قطعى را شكل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يا رفتار، گاه به حدّ ضروريات دين و مذهب مى رسد، امّا اگر به اين اندازه نيز نرسد، ولى مطمئن و قطعى باشد، باز مى تواند معيار سنجش ديگر نقل ها باشد و نقل هاى نامطمئن و ناهمگون با خود را از اعتبار، ساقط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در اين ميان، چگونگى و طريق حكايت اين سنّت فعلى، يا قولى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روايات ناقل سيره و سنّتى كه مى خواهند نقل هاى ناهمخوان با خود را كنار بزنند و نادرستى آنها را آشكار سازند، بايد يك دستۀ به هم پيوسته را تشكيل دهند و يكديگر را تأييد كنند و يك مفهوم مشترك، ارائه دهند؛ زيرا پيشوايان دينى ما، نه سخنان متناقض مى گفتند و نه رفتارهايشان با يكديگر ناهمخوان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قرآن كريم و گفتار معصومان عليهم السلام بر اعتبار سيره و سنّت، به عنوان يك معيار استوار در ردّ و پذيرش احاديث پيشوايان دين، تأكيد ورزيده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مؤمنان را به ارجاع موارد اختلاف به پيامبر صلى الله عليه و آله، فرمان مى دهد</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با تفسير امام على عليه السلام، اين</w:t>
      </w:r>
    </w:p>
    <w:p>
      <w:pPr>
        <w:pStyle w:val="BookText"/>
        <w:rPr/>
      </w:pPr>
      <w:r>
        <w:rPr>
          <w:rFonts w:ascii="IRNazanin" w:hAnsi="IRNazanin" w:eastAsia="IRNazanin"/>
          <w:color w:val="111111"/>
          <w:sz w:val="28"/>
          <w:sz w:val="28"/>
          <w:szCs w:val="28"/>
          <w:rtl w:val="true"/>
          <w:lang w:bidi="fa-IR"/>
        </w:rPr>
        <w:t>حكم پس از فقدان پيامبر صلى الله عليه و آله، به سنّتِ مقبول همگان، سرايت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با معرّفى عترت پيامبر خدا صلى الله عليه و آله به عنوان هم تراز قرآن، اعتبار اين معيار را به سيره و سخنان عترت پيامبر صلى الله عليه و آله، گسترش مى دهد و امامان شيعه نيز به صراحت، سخن و كردار خود را برگرفته از سيرۀ پيامبر صلى الله عليه و آله مى دانند و احاديث خود را گزارشگر سنّت ايشان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مُستَفيض كه هشام بن سالم، حمّاد بن عثمان و غير ايشان نقل كرده اند، امام باقر عليه السلام و امام صادق عليه السلام، حديث خود و پدرانشان را حديث پيامبر صلى الله عليه و آله و خدا مى دانند</w:t>
      </w:r>
      <w:r>
        <w:rPr>
          <w:rStyle w:val="FootnoteAnchor"/>
          <w:rtl w:val="true"/>
        </w:rPr>
        <w:footnoteReference w:id="133"/>
      </w:r>
      <w:r>
        <w:rPr>
          <w:rFonts w:ascii="Amiri" w:hAnsi="Amiri" w:eastAsia="Amiri" w:cs="Amiri"/>
          <w:color w:val="111111"/>
          <w:sz w:val="28"/>
          <w:sz w:val="28"/>
          <w:szCs w:val="28"/>
          <w:rtl w:val="true"/>
          <w:lang w:bidi="ar-SA"/>
        </w:rPr>
        <w:t>و سخنان خود را نه رأى شخصى كه مستند به قرآن و سنّت دانسته اند</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امامان عليهم السلام، به پيروى از سنّت پيامبر صلى الله عليه و آله، پاى بند بوده و به صراحت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ما چيزى را كه پيامبر خدا صلى الله عليه و آله اجازه نداده است، اجازه نمى دهيم و خلاف فرمان پيامبر خدا صلى الله عليه و آله هم فرمان نمى دهيم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آنان، بر اعتبار سنّت نبوى، تأكيد ورزيده و از پذيرش حديث مخالف با قرآن و سنّت، نهى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فرموده است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حديثى را كه به ما نسبت داده مى شود، نپذيريد، مگر آنچه با قرآن و سنّت موافق باشد يا شاهدى از احاديث پيشين ما بر آن بيابيد؛ زيرا مغيرة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لعنتش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 هاى اصحاب پدرم، احاديثى را داخل كرد كه پدرم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آنچه را به ما نسبت داده مى شود و مخالف گفتۀ خداى متعال و سنّت پيامبر ماست، نپذيريد كه ما چون حديث بگوييم، مى گوييم</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پيامبر خدا صلى الله عليه و آله فرمود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پيشوايان شيعه، تمسّك به سنّت پيامبر صلى الله عليه و آله را از شرطهاى اصلى فقاهت دانسته و مخالفت با آن را كفر شمرده اند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گفتنى است اين معيار، متأخّر از قرآن است و هنگامى به كار مى آيد كه حديث، از صافى ناسازگارى با قرآن،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احاديث دعوت كننده به كاربرد اين معيار، خود بر اين ترتيب، گواهى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كتاب خدا از حلال يا حرام بود، از حديثِ موافق آن، پيروى كنيد و آنچه را در كتاب نبود، بر سنّت پيامبر خدا صلى الله عليه و آله عرضه داريد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فقيهان و محدّثان، پس از مقايسۀ روايت با ديگر روايات يك موضوع، اگر آن را همخوان و سازگار با آنها مى يافتند، يا به جمع عرفى ميان آن و ديگر احاديث دست مى يافتند، بدان، عمل مى كردند و اگر چنين نمى شد، آن را شاذّ و نادر خوانده، از دايرۀ اعتبار، خارج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روايات كافى و ديگران دربارۀ مطلاق بودن امام حسن عليه السلام است كه به گونۀ روشنى در تضاد با مكروه و مبغوض بودن طلاق و خلاف سيرۀ پيامبر و اهل بيت او در پرهيز از اين مبغوض الهى است</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بخشى فقيهان به اخبار مستفيض و هماهنگ، ذيل عنوان قواعد اصولى و فقهى، كاربرد اين معيار را گسترش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از ره گذر قاعده مند كردن فقه و به دست دادن مضمون مشترك روايات گوناگون در قالب اصول و قاعده هاى فقهى، احاديث نادر را با آنها سنجيده و گاه به ردّ آنها حكم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منحصر به دوره اى خاص، يا فقيهان پيرو مسلك اصولى و اجتهادى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فقيهى مانند محدّث بحرانى نيز از قاعدۀ مسلّم و سنّت قطعى در نماز قصر، سود</w:t>
      </w:r>
      <w:r>
        <w:rPr>
          <w:rFonts w:eastAsia="IRNazanin" w:cs="IRNazanin"/>
          <w:color w:val="111111"/>
          <w:sz w:val="28"/>
          <w:szCs w:val="28"/>
          <w:rtl w:val="true"/>
          <w:lang w:bidi="fa-IR"/>
        </w:rPr>
        <w:t>).</w:t>
      </w:r>
      <w:bookmarkStart w:id="115" w:name="pg17097_191400"/>
    </w:p>
    <w:p>
      <w:pPr>
        <w:pStyle w:val="BookText"/>
        <w:rPr/>
      </w:pPr>
      <w:bookmarkEnd w:id="115"/>
      <w:r>
        <w:rPr>
          <w:rFonts w:ascii="IRNazanin" w:hAnsi="IRNazanin" w:eastAsia="IRNazanin"/>
          <w:color w:val="111111"/>
          <w:sz w:val="28"/>
          <w:sz w:val="28"/>
          <w:szCs w:val="28"/>
          <w:rtl w:val="true"/>
          <w:lang w:bidi="fa-IR"/>
        </w:rPr>
        <w:t>جسته و روايت عبد اللّه بن سنان را نپذيرفته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متن روايت ابن سنان از امام صادق عليه السلام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ساربان، تنها پنج روز يا كمتر در منزلگاهش مى ماند، نمازهاى روزانه را در سفرش شكسته و نماز شبانه را تمام مى خوانَد، ولى روزه ماه رمضان را بايد بگيرد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مخالفت حديث با قواعد، در چند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تفاوت نهادن ميان نمازهاى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ميان حكم روزه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توجّه آن كه منبع و سند حديث، معتبر است</w:t>
      </w:r>
      <w:r>
        <w:rPr>
          <w:rFonts w:eastAsia="IRNazanin" w:cs="IRNazanin"/>
          <w:color w:val="111111"/>
          <w:sz w:val="28"/>
          <w:szCs w:val="28"/>
          <w:rtl w:val="true"/>
          <w:lang w:bidi="fa-IR"/>
        </w:rPr>
        <w:t>.</w:t>
      </w:r>
    </w:p>
    <w:p>
      <w:pPr>
        <w:pStyle w:val="Heading5"/>
        <w:numPr>
          <w:ilvl w:val="4"/>
          <w:numId w:val="1"/>
        </w:numPr>
        <w:rPr/>
      </w:pPr>
      <w:bookmarkStart w:id="116" w:name="__RefHeading___Toc2138602_730472459"/>
      <w:bookmarkStart w:id="117" w:name="_Toc43"/>
      <w:bookmarkEnd w:id="116"/>
      <w:r>
        <w:rPr/>
        <w:t>3/3</w:t>
      </w:r>
      <w:r>
        <w:rPr>
          <w:rtl w:val="true"/>
        </w:rPr>
        <w:t xml:space="preserve">. </w:t>
      </w:r>
      <w:r>
        <w:rPr>
          <w:rtl w:val="true"/>
        </w:rPr>
        <w:t>معيار سوم</w:t>
      </w:r>
      <w:r>
        <w:rPr>
          <w:rtl w:val="true"/>
        </w:rPr>
        <w:t xml:space="preserve">: </w:t>
      </w:r>
      <w:r>
        <w:rPr>
          <w:rtl w:val="true"/>
        </w:rPr>
        <w:t>مسلّمات دينى و مذهبى</w:t>
      </w:r>
      <w:bookmarkEnd w:id="11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مسلّمات هر دين و مذهب، آموزه هايى هستند كه به تواتر براى گروندگان به آن مذهب، نقل، يا با دليل هايى استوار، چنان اثبات شده اند كه پيروان و باورمندان، ترديد در آنها را روا نمى بينند و هيچ مخالفت و انكارى را نسبت به آنها، بر نمى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مسلّمات، اگر چه ريشه در متون اصلى دين دارند، اما فراوانى آنها، موجب امتياز و تفاوت آنها با ديگر آموزه هاى برآمده از نصوص قرآن و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اصل عصمت پيامبر اكرم صلى الله عليه و آله و مصونيّت از خطا در تبليغ، حاصل و برايند مجموعه اى از متون است، به گونه اى كه نمى توان آن را تنها مفاد يك روايت و آيه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فراوانى و تأكيد موجب مى شود تا مسلمانان، هيچ گاه نپذيرند كه پيامبر بزرگ اسلام، مرتكب ظلمى شود و شيعه، به هيچ روى، نسبت دادن كار ناشايست و حتّى خطا را به امامان معصوم خود و پيامبران برنتابند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 اگر چه در تعريف و تعيين گستره و مصداق هايش، اختلاف هايى به چشم مى آيد و از اين رو، مشكلى همانند معيار عقل،</w:t>
      </w:r>
    </w:p>
    <w:p>
      <w:pPr>
        <w:pStyle w:val="BookText"/>
        <w:rPr/>
      </w:pPr>
      <w:r>
        <w:rPr>
          <w:rFonts w:ascii="IRNazanin" w:hAnsi="IRNazanin" w:eastAsia="IRNazanin"/>
          <w:color w:val="111111"/>
          <w:sz w:val="28"/>
          <w:sz w:val="28"/>
          <w:szCs w:val="28"/>
          <w:rtl w:val="true"/>
          <w:lang w:bidi="fa-IR"/>
        </w:rPr>
        <w:t>در پيش رو دارد؛ امّا به صورت اجمالى، مى توان آن را سنجه و محكى براى نقد روايت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در بارۀ عصمت انبيا، اخبارى موجود است كه پيامبران را مانند افراد عادى، داراى گناه و خطا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بيشتر از حوزۀ يهود و مسيحيت، به جمع مسلمانان راه يافته بود و امامان شيعه، آنها را نقد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نقد گمان نادرست عالمان معاصرش در بارۀ ازدواج حضرت داوود عليه السلام با بيوۀ اوريا، عصمت پيامبران را گوشزد مى كند و سپس، حقيقت ماجرا را بيان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چنين مى گفتند كه داوود عليه السلام، هنگام خواندن نماز، پرندۀ زيبايى را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 را قطع مى كند و در تعقيب آن به بام مى رود و چشمش به همسر اوريا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اوريا را به جبهۀ جنگ مى فرستد تا كشته شود تا داوود بتواند با همسر وى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پس از ردّ اين خبر و با استناد به عصمت پيامبران عليهم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داوود عليه السلام، با همسر شهيد، ازدواج نمى كردند و اين زنان تا پايان عمر، بدون شوهر مى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 عليه السلام فرمان داد اين عادت ناپسند را بشكند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ديگرى كه پيش دانسته هاى ضرور ما مانع پذيرش و اعتبار آن مى شود،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تكليف از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يا در شب و روز خاصّى است</w:t>
      </w:r>
      <w:r>
        <w:rPr>
          <w:rStyle w:val="FootnoteAnchor"/>
          <w:rtl w:val="true"/>
        </w:rPr>
        <w:footnoteReference w:id="143"/>
      </w:r>
      <w:r>
        <w:rPr>
          <w:rFonts w:ascii="IRNazanin" w:hAnsi="IRNazanin" w:eastAsia="IRNazanin"/>
          <w:color w:val="111111"/>
          <w:sz w:val="28"/>
          <w:sz w:val="28"/>
          <w:szCs w:val="28"/>
          <w:rtl w:val="true"/>
          <w:lang w:bidi="fa-IR"/>
        </w:rPr>
        <w:t>كه با مبانى دينى ما، يعنى مكلّف بودن همۀ آدميانِ بالغ و عاقل و مختار،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مبانى، برگرفته از آيات گوناگون قرآن</w:t>
      </w:r>
      <w:r>
        <w:rPr>
          <w:rStyle w:val="FootnoteAnchor"/>
          <w:rtl w:val="true"/>
        </w:rPr>
        <w:footnoteReference w:id="144"/>
      </w:r>
      <w:r>
        <w:rPr>
          <w:rFonts w:ascii="IRNazanin" w:hAnsi="IRNazanin" w:eastAsia="IRNazanin"/>
          <w:color w:val="111111"/>
          <w:sz w:val="28"/>
          <w:sz w:val="28"/>
          <w:szCs w:val="28"/>
          <w:rtl w:val="true"/>
          <w:lang w:bidi="fa-IR"/>
        </w:rPr>
        <w:t>و روايات متعدّدى هستند كه گوشزد مى كنند همه</w:t>
      </w:r>
      <w:r>
        <w:rPr>
          <w:rFonts w:eastAsia="IRNazanin" w:cs="IRNazanin"/>
          <w:color w:val="111111"/>
          <w:sz w:val="28"/>
          <w:szCs w:val="28"/>
          <w:rtl w:val="true"/>
          <w:lang w:bidi="fa-IR"/>
        </w:rPr>
        <w:t>).</w:t>
      </w:r>
      <w:bookmarkStart w:id="118" w:name="pg17097_191404"/>
    </w:p>
    <w:p>
      <w:pPr>
        <w:pStyle w:val="BookText"/>
        <w:rPr/>
      </w:pPr>
      <w:bookmarkEnd w:id="118"/>
      <w:r>
        <w:rPr>
          <w:rFonts w:ascii="IRNazanin" w:hAnsi="IRNazanin" w:eastAsia="IRNazanin"/>
          <w:color w:val="111111"/>
          <w:sz w:val="28"/>
          <w:sz w:val="28"/>
          <w:szCs w:val="28"/>
          <w:rtl w:val="true"/>
          <w:lang w:bidi="fa-IR"/>
        </w:rPr>
        <w:t>كردارهاى ما، ثبت و جزا داده مى شوند و همه، بويژه شيعيان را به عمل و طاعت، فرا مى خوانند و از پيروى غاليان و اكتفا نمودن به شيعه پنداشتن خود و بسندگى به ولايت مدارى، باز مى دارند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قلم و تكليف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هم به معناى رفع تكليف باشند، منحصر به ديوانگان، كودكان، غافلان و افرادى از اين دست هستند كه در دانش فقه و اصول، در بارۀ آن، بحث شده و سرايت دادن اين مفهوم به ديگران، نيازمند دليل معتبر است</w:t>
      </w:r>
      <w:r>
        <w:rPr>
          <w:rFonts w:eastAsia="IRNazanin" w:cs="IRNazanin"/>
          <w:color w:val="111111"/>
          <w:sz w:val="28"/>
          <w:szCs w:val="28"/>
          <w:rtl w:val="true"/>
          <w:lang w:bidi="fa-IR"/>
        </w:rPr>
        <w:t>.</w:t>
      </w:r>
    </w:p>
    <w:p>
      <w:pPr>
        <w:pStyle w:val="Heading5"/>
        <w:numPr>
          <w:ilvl w:val="4"/>
          <w:numId w:val="1"/>
        </w:numPr>
        <w:rPr/>
      </w:pPr>
      <w:bookmarkStart w:id="119" w:name="__RefHeading___Toc2138604_730472459"/>
      <w:bookmarkStart w:id="120" w:name="_Toc44"/>
      <w:bookmarkEnd w:id="119"/>
      <w:r>
        <w:rPr/>
        <w:t>3/4</w:t>
      </w:r>
      <w:r>
        <w:rPr>
          <w:rtl w:val="true"/>
        </w:rPr>
        <w:t xml:space="preserve">. </w:t>
      </w:r>
      <w:r>
        <w:rPr>
          <w:rtl w:val="true"/>
        </w:rPr>
        <w:t>معيار چهارم</w:t>
      </w:r>
      <w:r>
        <w:rPr>
          <w:rtl w:val="true"/>
        </w:rPr>
        <w:t xml:space="preserve">: </w:t>
      </w:r>
      <w:r>
        <w:rPr>
          <w:rtl w:val="true"/>
        </w:rPr>
        <w:t>عقل</w:t>
      </w:r>
      <w:bookmarkEnd w:id="120"/>
    </w:p>
    <w:p>
      <w:pPr>
        <w:pStyle w:val="Heading6"/>
        <w:numPr>
          <w:ilvl w:val="5"/>
          <w:numId w:val="1"/>
        </w:numPr>
        <w:rPr/>
      </w:pPr>
      <w:bookmarkStart w:id="121" w:name="__RefHeading___Toc2138606_730472459"/>
      <w:bookmarkStart w:id="122" w:name="_Toc45"/>
      <w:bookmarkEnd w:id="121"/>
      <w:r>
        <w:rPr>
          <w:rtl w:val="true"/>
        </w:rPr>
        <w:t>اشاره</w:t>
      </w:r>
      <w:bookmarkEnd w:id="12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در لغت، به معناى نگاه داشتن و مهار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نزد فيلسوفان، متكلّمان و عالمان اخلاق، تعريف ها و دسته بندى هاى گوناگونى دارد؛ امّا از آن جا كه ما در پىِ نقد آموزه هاى دينى با معيارِ پذيرفتۀ دين هستيم، ناگزير از كشف معناى عقل در گزاره ها و متون اصلى دين، يعنى قرآن و حديث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پيش تر به انجام رسيده است</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چكيدۀ سخن اين كه در متون دينى، عقل، در سه معناى مبدأ ادراكات بشر، انديشه ورزى و نيروى تشخيص خوب و بد،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مقصود از عقل، افزون بر بديهيات عمومى، باورها، مقبولات و مسلّمات كلىِ همۀ</w:t>
      </w:r>
    </w:p>
    <w:p>
      <w:pPr>
        <w:pStyle w:val="BookText"/>
        <w:rPr/>
      </w:pPr>
      <w:r>
        <w:rPr>
          <w:rFonts w:ascii="IRNazanin" w:hAnsi="IRNazanin" w:eastAsia="IRNazanin"/>
          <w:color w:val="111111"/>
          <w:sz w:val="28"/>
          <w:sz w:val="28"/>
          <w:szCs w:val="28"/>
          <w:rtl w:val="true"/>
          <w:lang w:bidi="fa-IR"/>
        </w:rPr>
        <w:t>انسان هاى عاقل است؛ انسان هايى با عقل فطرى و سالم كه سرشت تشخيصى آنها دست خوش انحراف ها، بيمارى ها و آلودگى ها نشده باشد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منظور از عقل، برداشت ها و محصولات پيچيدۀ فلسفى كه بر اساس مبانى خاص و از درون دستگاه هاى پيچيدۀ ساختۀ دانشمندان يك رشته و با گرايش ويژۀ علمى بيرون مى آيد، نيست؛ زيرا اين برداشت ها، عمومى و پذيرفتۀ همگان نبوده و قابل ارجاع، بويژه براى مردم معمولى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هديۀ ويژۀ خدا به انسان، براى شناخت هستى، كشف واقعيت خارجى و راه بردن به پيوند ميان اشياست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مى تواند تصويرهاى منطبق با خارج و حاكى از حقيقت بيرونى بسازد و اين واقع نمايى، در سرشت عقل و بى نياز از بيان و اعتبار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عقل به آن ره مى برَد، حجّيت ذاتى دارد و مى توان در عقيده و عمل، بدان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بسيارى از احاديث نيز هستى نما هستند و حتّى احاديث توصيه اى، در پس زمينۀ خود، بر واقعيت عينى استوارند و در اين ميان، تنها برخى احاديث فقهى و اعتباريات شارع، استثنايند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راه كشف حقيقت، بايد به يك جا برسند؛ زيرا واقعيت خارجى، يك چيز است و راه هاى رسيدن به آن و ابزارهاى فهم آن، نمى توانند در نتيجه و فرجام كار با هم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دريافت هاى عقلى و آموزه هاى دينى، در موارد مشترك، اگر هر دو بر واقعيت خارجى منطبق باشند، با هم نيز موافق هستند و اگر با هم اختلاف داشته باشند، هر دو يا دستِ كم يكى با واقع بيرونى، انطباق ندارند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دريافت عقلى، چنان آشكار و پذيرفتنى باشد كه هيچ عاقلى نتواند آن را ناديده بگيرد، ناگزير بايد درمحتواى حديثى متعارض با آن بينديشيم و اگر نتوانستيمد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تأويل و تغيير معنايى آن،</w:t>
      </w:r>
      <w:r>
        <w:rPr>
          <w:rStyle w:val="FootnoteAnchor"/>
          <w:rtl w:val="true"/>
        </w:rPr>
        <w:footnoteReference w:id="148"/>
      </w:r>
      <w:r>
        <w:rPr>
          <w:rFonts w:ascii="IRNazanin" w:hAnsi="IRNazanin" w:eastAsia="IRNazanin"/>
          <w:color w:val="111111"/>
          <w:sz w:val="28"/>
          <w:sz w:val="28"/>
          <w:szCs w:val="28"/>
          <w:rtl w:val="true"/>
          <w:lang w:bidi="fa-IR"/>
        </w:rPr>
        <w:t>به سازگارى پذيرفته شده اى دست يابيم، به ناچار، بايد آن را حذف كنيم و بى اعتبار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دليل، آموزه هاى دين نيز بر مشروعيت كاربرد عقل در دايرۀ هستى شناسى، مُهر تأييد زده و حتّى بر آن، تأكيد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ده ها بار و روايات، صدها بار مردم را به تعقّل، تفكّر و تدبّر، دعوت كرده اند و اگر مبانى و آموزه هاى دينى با عقل متعارض مى بودند، دين، از اين دعوت، سود نمى كرد، بلكه زيان مى ديد</w:t>
      </w:r>
      <w:r>
        <w:rPr>
          <w:rFonts w:eastAsia="IRNazanin" w:cs="IRNazanin"/>
          <w:color w:val="111111"/>
          <w:sz w:val="28"/>
          <w:szCs w:val="28"/>
          <w:rtl w:val="true"/>
          <w:lang w:bidi="fa-IR"/>
        </w:rPr>
        <w:t>.</w:t>
      </w:r>
      <w:r>
        <w:rPr>
          <w:rStyle w:val="FootnoteAnchor"/>
          <w:rtl w:val="true"/>
        </w:rPr>
        <w:footnoteReference w:id="14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حتّى پذيرش مبانى اعتقادى اش را بر عقل، استوار كرده و تقليد كوركورانه و بدون دستيابى به يقين را در اين امر مهم، نكوهيده و گرويدنى اين چنين به دين را ايمان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سازگارى با عقل، گاه حتّى در احكام فقهى، كه بسيارى از آنها، تنها اعتباريات و قراردادهايى شرعى هستند، به چشم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آن، دين در واجباتى مانند نماز و روزه و حرام هايى مانند شراب خوارى و قمار، خود به انطباق حكم با عقل و واقعيت خارجى، تذكّر داده است</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افزون بر اين، قرآن و به تبعِ آن احاديث، در موارد بسيارى، به استدلال هاى عقلى روى آورده، ادّعاهاى خود را به شيوۀ برهان هاى عقلى، اثبات كرده و از مخالفان خود نيز برهان خواسته اند</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ميان احاديثى كه عقل را بهترين هديۀ خدا به انسان، معيار ارزش گذارى او و نخستين پايۀ قوام آدمى، پيامبر و حجّت درونى او و راهبر بشر به سوى حقيقت و مرجع تشخيص و داورى ميان حقّ و باطل، دانسته است،</w:t>
      </w:r>
      <w:r>
        <w:rPr>
          <w:rStyle w:val="FootnoteAnchor"/>
          <w:rtl w:val="true"/>
        </w:rPr>
        <w:footnoteReference w:id="152"/>
      </w:r>
      <w:r>
        <w:rPr>
          <w:rFonts w:ascii="IRNazanin" w:hAnsi="IRNazanin" w:eastAsia="IRNazanin"/>
          <w:color w:val="111111"/>
          <w:sz w:val="28"/>
          <w:sz w:val="28"/>
          <w:szCs w:val="28"/>
          <w:rtl w:val="true"/>
          <w:lang w:bidi="fa-IR"/>
        </w:rPr>
        <w:t>تنها به چند حديث كه با بحث ما ارتباط مستقيم دارند،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سخن امام كاظم عليه السلام به هشام بن حكم است 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بيرونى و حجّت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حجّت بيرونى، فرستادگان الهى، پيامبران و امامان هستند و حجّت درونى، عقل هايند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روشن است كه پس از ختم نبوّت و در روزگار غيبت، از ظهور معصومان عليهم السلام محروم هستيم، تنها حجّت باقى مانده، روايات ايشان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آموزه هاى منسوب به معصومان را نيز بايد با عقل سنجيد و اين، حتّى در روزگار ظهور امامان عليهم السلام و به گاه وجود مدّعيان دروغين امامت نيز جارى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ابن سكّيت، از راويان دانشمند، اديب و اصحاب خاصّ امام جواد و امام هادى عليهما السلام، تأييد كنندۀ اين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 السلام، در پاسخ به او كه از حجّت بر مردمان پرسيده بود، مى فرمايد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كنونى بر مردمان، عقل است كه بدان، راست گو بر خدا را از دروغ گوى بر</w:t>
      </w:r>
      <w:r>
        <w:rPr>
          <w:rFonts w:eastAsia="IRNazanin" w:cs="IRNazanin"/>
          <w:color w:val="111111"/>
          <w:sz w:val="28"/>
          <w:szCs w:val="28"/>
          <w:rtl w:val="true"/>
          <w:lang w:bidi="fa-IR"/>
        </w:rPr>
        <w:t>».</w:t>
      </w:r>
      <w:bookmarkStart w:id="123" w:name="pg17097_191412"/>
    </w:p>
    <w:p>
      <w:pPr>
        <w:pStyle w:val="BookText"/>
        <w:rPr/>
      </w:pPr>
      <w:bookmarkEnd w:id="123"/>
      <w:r>
        <w:rPr>
          <w:rFonts w:ascii="IRNazanin" w:hAnsi="IRNazanin" w:eastAsia="IRNazanin"/>
          <w:color w:val="111111"/>
          <w:sz w:val="28"/>
          <w:sz w:val="28"/>
          <w:szCs w:val="28"/>
          <w:rtl w:val="true"/>
          <w:lang w:bidi="fa-IR"/>
        </w:rPr>
        <w:t>خدا، تشخيص مى دهى تا راست گو را تصديق و دروغ گو را تكذيب كنى</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كاربرد عقل به شكل معيارى استوار براى كنار زدن احاديث ساختگى، در حوزه هاى علمى شيعى، رايج بوده است و پس از راويان، عالمان نيز اين معيار را به خدمت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مجال گزارش اين جريان را نداريم و تنها به سخن شيخ مفيد، راهبر حوزۀ كهن و پُربار بغداد،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حديثى مخالف با احكام عقلى بيابيم، آن را به كنار مى افكنيم</w:t>
      </w:r>
      <w:r>
        <w:rPr>
          <w:rFonts w:eastAsia="IRNazanin" w:cs="IRNazanin"/>
          <w:color w:val="111111"/>
          <w:sz w:val="28"/>
          <w:szCs w:val="28"/>
          <w:rtl w:val="true"/>
          <w:lang w:bidi="fa-IR"/>
        </w:rPr>
        <w:t>.</w:t>
      </w:r>
      <w:r>
        <w:rPr>
          <w:rStyle w:val="FootnoteAnchor"/>
          <w:rtl w:val="true"/>
        </w:rPr>
        <w:footnoteReference w:id="155"/>
      </w:r>
    </w:p>
    <w:p>
      <w:pPr>
        <w:pStyle w:val="Heading6"/>
        <w:numPr>
          <w:ilvl w:val="5"/>
          <w:numId w:val="1"/>
        </w:numPr>
        <w:rPr/>
      </w:pPr>
      <w:bookmarkStart w:id="124" w:name="__RefHeading___Toc2138608_730472459"/>
      <w:bookmarkStart w:id="125" w:name="_Toc46"/>
      <w:bookmarkEnd w:id="124"/>
      <w:r>
        <w:rPr/>
        <w:t>3/4-1</w:t>
      </w:r>
      <w:r>
        <w:rPr>
          <w:rtl w:val="true"/>
        </w:rPr>
        <w:t xml:space="preserve">. </w:t>
      </w:r>
      <w:r>
        <w:rPr>
          <w:rtl w:val="true"/>
        </w:rPr>
        <w:t>گسترۀ كاربرد معيار عقل</w:t>
      </w:r>
      <w:bookmarkEnd w:id="125"/>
    </w:p>
    <w:p>
      <w:pPr>
        <w:pStyle w:val="BookText"/>
        <w:rPr/>
      </w:pPr>
      <w:r>
        <w:rPr>
          <w:rFonts w:ascii="IRNazanin" w:hAnsi="IRNazanin" w:eastAsia="IRNazanin"/>
          <w:color w:val="111111"/>
          <w:sz w:val="28"/>
          <w:sz w:val="28"/>
          <w:szCs w:val="28"/>
          <w:rtl w:val="true"/>
          <w:lang w:bidi="fa-IR"/>
        </w:rPr>
        <w:t>كاربرد معيار عقل در آموزه هاى دينى و بويژه حديث، از دو سو محدود مى شود؛ يكى از ناحيۀ خطاپذيرى عقل و ديگر از سوى آموزه هاى فراعقلى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وجود پذيرش كاركرد عمومى و گستردۀ درست عقل، احتمال خطا را در آن، نفى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اين خطاها، چندان فراوان نيستند كه عقل را از حجّيت ساقط سازند و سخن سوفسطاييان را در بى اعتمادى بر عقل و بطلان دانسته هاى بشر، بر كرسى بنشانند، امّا آن اندازه بوده اند كه افرادى مانند ارسطو را وادار به ابداع منطق صورى براى حفظ شكل استدلال كند و غربيان را ناگزير از جستجوى نظام فلسفى و منطقى ديگرى براى حفظ درستى مادۀ استدلال نمايد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حديث نيز برخى زمينه هاى خطاى عقل را در مادّۀ استدلال، مانند گرايش هاى شخصى و اجتماعى، تقليد از گذشتگان و بزرگان و خلط ظن و گمان با يقين و برهان گوشزد كرده اند</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سان تنها آن دسته از ادراكات عقلى حجّت اندكه</w:t>
      </w:r>
    </w:p>
    <w:p>
      <w:pPr>
        <w:pStyle w:val="BookText"/>
        <w:rPr/>
      </w:pPr>
      <w:r>
        <w:rPr>
          <w:rFonts w:ascii="IRNazanin" w:hAnsi="IRNazanin" w:eastAsia="IRNazanin"/>
          <w:color w:val="111111"/>
          <w:sz w:val="28"/>
          <w:sz w:val="28"/>
          <w:szCs w:val="28"/>
          <w:rtl w:val="true"/>
          <w:lang w:bidi="fa-IR"/>
        </w:rPr>
        <w:t>همۀ عقل ها با همۀ گرايش هاى گوناگون، آن را بپذيرند؛ عقل هايى كه دست خوش تعصّب و هوس نيستند و در بند تقليد و وهم نيفتاده اند و از كبر، غرور، عجب، خشم، حرص، گناه و آرزوهاى دنيايى و دست نيافتنى، به دور هستند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محدوديت مهم تر در كاربرد عقل، آموزه هاى فراعقلىِ دين است؛ آموزه هايى كه بازگوكنندۀ واقعيت هايى بسيار برتر، يا دورتر از سطح معمول تفكّر و تعقّل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برزخ و محشر، يا چگونگى زندگى در عالم مجرّدات، عرش، قرب</w:t>
      </w:r>
      <w:r>
        <w:rPr>
          <w:rFonts w:eastAsia="IRNazanin" w:cs="IRNazanin"/>
          <w:color w:val="111111"/>
          <w:sz w:val="28"/>
          <w:szCs w:val="28"/>
          <w:rtl w:val="true"/>
          <w:lang w:bidi="fa-IR"/>
        </w:rPr>
        <w:t>).</w:t>
      </w:r>
      <w:bookmarkStart w:id="126" w:name="pg17097_191416"/>
    </w:p>
    <w:p>
      <w:pPr>
        <w:pStyle w:val="BookText"/>
        <w:rPr/>
      </w:pPr>
      <w:bookmarkEnd w:id="126"/>
      <w:r>
        <w:rPr>
          <w:rFonts w:ascii="IRNazanin" w:hAnsi="IRNazanin" w:eastAsia="IRNazanin"/>
          <w:color w:val="111111"/>
          <w:sz w:val="28"/>
          <w:sz w:val="28"/>
          <w:szCs w:val="28"/>
          <w:rtl w:val="true"/>
          <w:lang w:bidi="fa-IR"/>
        </w:rPr>
        <w:t>الهى، يا حتّى كيفيت بهشت و دوزخ، همه در بخش ناديدۀ جهان هستى، غيب و ملكوت، جاى مى گيرند و عقل عادى بشر، به دليل در اختيار نداشتن ابزار دستيابى به آن، جز از راه نقل و برخى شهودهاى حقيقى راهى به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عقل، قادر به كشف واقع بيرونى نيست تا تصوير برگرفته از آن را به عنوان معيار سنجش يك كاشف ديگر، مانند حديث، به كار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اختلاف در اين جا ميان دو كشف و دو آگاهى نيست؛ بلكه ميان آگاهى و ناآگاهى است و عقل در اين جا دريافتى ندارد، تا حديث را با آن بسنجيم، نه آن كه دريافتى باشد، ولى اعتبار كافى براى سنجيدن حديث با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ملاك در احاديثى كه تنها يك اعتبار و قرارداد شرعى هستند، جارى است؛ زيرا در برخى احاديث فقهى كه تابع قرارداد و اعتبار شارع هستند، واقعِ خارجى وجود ندارد تا عقل به آن دست يابد و آن گاه به مقايسۀ حديث با واقع ادراك شده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احاديث، دستورها، يا قانون هايى هستند كه عمل و چگونگى ارتباط انسان را تعيين مى كنند و هر چند ممكن است يك واقعيت خارجى را در پشتوانۀ خود داشته باشند، امّا به ارائۀ آن نيازى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ظاهر، واقعيت آشكارى در دسترس ما نيست تا آن را كشف كنيم و حديث را با آن بسنجيم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ما نمى دانيم و شايد نيازى هم نباشد كه بدانيم چرا نماز مغرب سه ركعت قرار داده شده است و چهار يا پنج ركعت نيست، يا چرا بايد حمد را در قرائت نماز بر سورۀ ديگر، مقدّم بداريم‌؟</w:t>
      </w:r>
    </w:p>
    <w:p>
      <w:pPr>
        <w:pStyle w:val="Heading6"/>
        <w:numPr>
          <w:ilvl w:val="5"/>
          <w:numId w:val="1"/>
        </w:numPr>
        <w:rPr/>
      </w:pPr>
      <w:bookmarkStart w:id="127" w:name="__RefHeading___Toc2138610_730472459"/>
      <w:bookmarkStart w:id="128" w:name="_Toc47"/>
      <w:bookmarkEnd w:id="127"/>
      <w:r>
        <w:rPr/>
        <w:t>3/4-2</w:t>
      </w:r>
      <w:r>
        <w:rPr>
          <w:rtl w:val="true"/>
        </w:rPr>
        <w:t xml:space="preserve">. </w:t>
      </w:r>
      <w:r>
        <w:rPr>
          <w:rtl w:val="true"/>
        </w:rPr>
        <w:t>توسعۀ كاربرد عقل</w:t>
      </w:r>
      <w:bookmarkEnd w:id="12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بديهيات عقلى، مسلّمات و مقبولات پذيرفته شدۀ همۀ خردمندان، مانند درستى و زيبايى عدل، زشتى و بدى ستم، يا نادرستى كيفر دادن بر خطايى كه نسبت به آن آگاهى و هشدارِ شايسته داده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جزء معيار عقل و وسيلۀ سنجش حديث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به عنوان يك معيار، از اين هم فراتر مى رود و افزون بر آنچه گذشت، به برخى ادراك هاى تبعى و غير استقلالى نيز گسترش</w:t>
      </w:r>
    </w:p>
    <w:p>
      <w:pPr>
        <w:pStyle w:val="BookText"/>
        <w:rPr/>
      </w:pPr>
      <w:r>
        <w:rPr>
          <w:rFonts w:ascii="IRNazanin" w:hAnsi="IRNazanin" w:eastAsia="IRNazanin"/>
          <w:color w:val="111111"/>
          <w:sz w:val="28"/>
          <w:sz w:val="28"/>
          <w:szCs w:val="28"/>
          <w:rtl w:val="true"/>
          <w:lang w:bidi="fa-IR"/>
        </w:rPr>
        <w:t>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ادراك هاى غيرمستقل، لوازم عقلانى و روشن گزاره هايى هستند كه عقل، درستى و انتساب آنها را به دين،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اگر حديثى بر وجوب كارى مانند نماز در زمانى مخصوص دلالت داشت، ديگر نمى توان اعتبار حديث ديگرى كه خوابيدن، يا بى كار نشستن در آن زمان را جايز مى داند، پذيرفت، يا نمى توان در فرض پذيرش وجوب نماز و مشروط بودن آن به طهارت، حديثى را پذيرفت كه ما را از به دست آوردن وسايل طهارت، منع مى كند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به ديگر سخن، عقل، از تركيب داشته هاى دينى و قواعد فرض شده و پذيرفته شدۀ خود، به آسانى به نتايجى دست مى يابد و مى تواند آنها را معيارى براى سنجش ديگر گزاره هاى دينى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مختصّ داشته هاى دينى نيست و عقل، بديهيات و قواعد خود را با بسيارى از داده هاى ديگر، مانند داده هاى تجربى و حسّى تركيب مى كند و از آنها در بناگذارى دانسته ها و يا نقد داده ها سود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اين گستردگى در كاربرد، همان همگانى و فهميدنى بودن و تصديق عمومى است كه اگر چنين نشود و تنها پذيرفتۀ عالمان علمى ويژه باشد، به دايرۀ كاربردى عقل در سنجش آموزه هاى دينى درنمى آيد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گاه دريافت هاى عقلى ما، قطعيت و اطمينان لازم را براى رد برخى احاديث ندارند، بويژه هنگامى كه حديث سند صحيحى دارد، امّا محتواى آن ديرياب باشد و تضادّ آن با عقل به سادگى فهميده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بايد با گردآورى نشانه هاى گوناگون، حديث را به اعتبار يا بى اعتبارى نزديك كنيم و اگر در اين كوشش ناموفّق مانديم، از حكم قطعى به جعل، خوددارى ورزيم و آن را بسته به مقدار روشنى مخالفت عقل، دور از ذهن و غريب 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ممكن است حديث با ظهور نشانه هاى ديگر به سراى اعتبار در آيد، هر چند اكنون معتبر نيست و لزوم عمل ندارد؛ زيرا با توجه به مخالفت اجمالى با عقل،د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اطمينانى به صدور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به برخى نمونه ها اشاره مى كنيم، اگر چه به دليل امتناع آدميان از پذيرش سخنانى كه با عقل در تضاد آشكار هستند، احاديث ساختگى اى كه به طور روشن و كامل با دريافت هاى عقلى متضاد باشند، فراوان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نخست، حديث منسوب به ابو هُرَيره است كه از پيامبر اكرم صلى الله عليه و آله نقل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اسبى را آفريد و آن را دوانْد تا عَرَق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را از آن عَرَق آفريد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نمونه هاى ديگر، احاديثى هستند كه دستاويز تشبيه گرايان و ظاهريان گشته اند؛ كسانى كه خداوند خالق را به مخلوقات خود، شبيه مى دانند و احكام جسم، مانند ديده شدن، رفت و آمد، يا سر و صدا داشتن را به او 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رؤيت خدا در عرفات</w:t>
      </w:r>
      <w:r>
        <w:rPr>
          <w:rStyle w:val="FootnoteAnchor"/>
          <w:rtl w:val="true"/>
        </w:rPr>
        <w:footnoteReference w:id="160"/>
      </w:r>
      <w:r>
        <w:rPr>
          <w:rFonts w:ascii="Amiri" w:hAnsi="Amiri" w:eastAsia="Amiri" w:cs="Amiri"/>
          <w:color w:val="111111"/>
          <w:sz w:val="28"/>
          <w:sz w:val="28"/>
          <w:szCs w:val="28"/>
          <w:rtl w:val="true"/>
          <w:lang w:bidi="ar-SA"/>
        </w:rPr>
        <w:t>، يا در خواب</w:t>
      </w:r>
      <w:r>
        <w:rPr>
          <w:rStyle w:val="FootnoteAnchor"/>
          <w:rtl w:val="true"/>
        </w:rPr>
        <w:footnoteReference w:id="161"/>
      </w:r>
      <w:r>
        <w:rPr>
          <w:rFonts w:ascii="Amiri" w:hAnsi="Amiri" w:eastAsia="Amiri" w:cs="Amiri"/>
          <w:color w:val="111111"/>
          <w:sz w:val="28"/>
          <w:sz w:val="28"/>
          <w:szCs w:val="28"/>
          <w:rtl w:val="true"/>
          <w:lang w:bidi="ar-SA"/>
        </w:rPr>
        <w:t>، يا حتّى در قيامت،</w:t>
      </w:r>
      <w:r>
        <w:rPr>
          <w:rStyle w:val="FootnoteAnchor"/>
          <w:rtl w:val="true"/>
        </w:rPr>
        <w:footnoteReference w:id="162"/>
      </w:r>
      <w:r>
        <w:rPr>
          <w:rFonts w:ascii="Amiri" w:hAnsi="Amiri" w:eastAsia="Amiri" w:cs="Amiri"/>
          <w:color w:val="111111"/>
          <w:sz w:val="28"/>
          <w:sz w:val="28"/>
          <w:szCs w:val="28"/>
          <w:rtl w:val="true"/>
          <w:lang w:bidi="ar-SA"/>
        </w:rPr>
        <w:t>همه با دريافت هاى عقلى بشر و نيز قرآن كريم، مخالف اند</w:t>
      </w:r>
      <w:r>
        <w:rPr>
          <w:rStyle w:val="FootnoteAnchor"/>
          <w:rtl w:val="true"/>
        </w:rPr>
        <w:footnoteReference w:id="163"/>
      </w:r>
      <w:r>
        <w:rPr>
          <w:rFonts w:ascii="Amiri" w:hAnsi="Amiri" w:eastAsia="Amiri" w:cs="Amiri"/>
          <w:color w:val="111111"/>
          <w:sz w:val="28"/>
          <w:sz w:val="28"/>
          <w:szCs w:val="28"/>
          <w:rtl w:val="true"/>
          <w:lang w:bidi="ar-SA"/>
        </w:rPr>
        <w:t>و معصومان عليهم السلام به شدّت با آنها مقابله كرده اند</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نمونه هاى ديگر، مانند صدا داشتن حركت عرش خدا</w:t>
      </w:r>
      <w:r>
        <w:rPr>
          <w:rStyle w:val="FootnoteAnchor"/>
          <w:rtl w:val="true"/>
        </w:rPr>
        <w:footnoteReference w:id="165"/>
      </w:r>
      <w:r>
        <w:rPr>
          <w:rFonts w:ascii="IRNazanin" w:hAnsi="IRNazanin" w:eastAsia="IRNazanin"/>
          <w:color w:val="111111"/>
          <w:sz w:val="28"/>
          <w:sz w:val="28"/>
          <w:szCs w:val="28"/>
          <w:rtl w:val="true"/>
          <w:lang w:bidi="fa-IR"/>
        </w:rPr>
        <w:t xml:space="preserve">و كشته شدن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سپاه عمر سعد در عاشورا به دست امام حسين عليه السلام،</w:t>
      </w:r>
      <w:r>
        <w:rPr>
          <w:rStyle w:val="FootnoteAnchor"/>
          <w:rtl w:val="true"/>
        </w:rPr>
        <w:footnoteReference w:id="166"/>
      </w:r>
      <w:r>
        <w:rPr>
          <w:rFonts w:ascii="IRNazanin" w:hAnsi="IRNazanin" w:eastAsia="IRNazanin"/>
          <w:color w:val="111111"/>
          <w:sz w:val="28"/>
          <w:sz w:val="28"/>
          <w:szCs w:val="28"/>
          <w:rtl w:val="true"/>
          <w:lang w:bidi="fa-IR"/>
        </w:rPr>
        <w:t>قابل ارائه و نقد عقلى هستند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داشتن، مستلزم مادّى و محدود بودن است و اين با مفروضات و دريافت هاى ما از خداوند،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مطلق، آشكارا با ترديدهاى ما و تصميم هاى گونه گون ما در زندگى، سازگار نيست و كشتن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با شمشير، حتّى اگر زمان كشتن هر جنگجو را يك ثانيه فرض كنيم، زمانى، بيش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 در روز</w:t>
      </w:r>
      <w:r>
        <w:rPr>
          <w:rFonts w:eastAsia="IRNazanin" w:cs="IRNazanin"/>
          <w:color w:val="111111"/>
          <w:sz w:val="28"/>
          <w:szCs w:val="28"/>
          <w:lang w:bidi="fa-IR"/>
        </w:rPr>
        <w:t>6</w:t>
      </w:r>
      <w:r>
        <w:rPr>
          <w:rFonts w:eastAsia="IRNazanin" w:cs="IRNazanin"/>
          <w:color w:val="111111"/>
          <w:sz w:val="28"/>
          <w:szCs w:val="28"/>
          <w:rtl w:val="true"/>
          <w:lang w:bidi="fa-IR"/>
        </w:rPr>
        <w:t>.</w:t>
      </w:r>
      <w:bookmarkStart w:id="129" w:name="pg17097_191422"/>
    </w:p>
    <w:p>
      <w:pPr>
        <w:pStyle w:val="BookText"/>
        <w:rPr/>
      </w:pPr>
      <w:bookmarkEnd w:id="129"/>
      <w:r>
        <w:rPr>
          <w:rFonts w:ascii="IRNazanin" w:hAnsi="IRNazanin" w:eastAsia="IRNazanin"/>
          <w:color w:val="111111"/>
          <w:sz w:val="28"/>
          <w:sz w:val="28"/>
          <w:szCs w:val="28"/>
          <w:rtl w:val="true"/>
          <w:lang w:bidi="fa-IR"/>
        </w:rPr>
        <w:t>عاشورا لازم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برخى احاديث به ظاهر ناسازگار با عقل، قابليت حمل بر معانى مجازى و استعارى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اثبات كنندۀ اعضايى، مانند دست و انگشت براى خدا</w:t>
      </w:r>
      <w:r>
        <w:rPr>
          <w:rStyle w:val="FootnoteAnchor"/>
          <w:rtl w:val="true"/>
        </w:rPr>
        <w:footnoteReference w:id="167"/>
      </w:r>
      <w:r>
        <w:rPr>
          <w:rFonts w:ascii="Amiri" w:hAnsi="Amiri" w:eastAsia="Amiri" w:cs="Amiri"/>
          <w:color w:val="111111"/>
          <w:sz w:val="28"/>
          <w:sz w:val="28"/>
          <w:szCs w:val="28"/>
          <w:rtl w:val="true"/>
          <w:lang w:bidi="ar-SA"/>
        </w:rPr>
        <w:t>، بايد بسان آيات قرآنى متشابه،</w:t>
      </w:r>
      <w:r>
        <w:rPr>
          <w:rStyle w:val="FootnoteAnchor"/>
          <w:rtl w:val="true"/>
        </w:rPr>
        <w:footnoteReference w:id="168"/>
      </w:r>
      <w:r>
        <w:rPr>
          <w:rFonts w:ascii="IRNazanin" w:hAnsi="IRNazanin" w:eastAsia="IRNazanin"/>
          <w:color w:val="111111"/>
          <w:sz w:val="28"/>
          <w:sz w:val="28"/>
          <w:szCs w:val="28"/>
          <w:rtl w:val="true"/>
          <w:lang w:bidi="fa-IR"/>
        </w:rPr>
        <w:t>با توجّه به احاديث محكم، تفسير شوند، نه آن كه ظاهر بدوى و سادۀ آن، مبناى اعتقادى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بارز اين احاديث،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استَلِمُوا الرُّكنَ فَإِنَّهُ يمِينُ اللَّهِ فِى خَلقِهِ‌</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دستى ندارد؛ امّا استلام حجر الأسود و لمس آن، نمادى از بيعت با خداست تا ديگر دست درازى نكنيم و دست به گناه نيالاييم</w:t>
      </w:r>
      <w:r>
        <w:rPr>
          <w:rFonts w:eastAsia="IRNazanin" w:cs="IRNazanin"/>
          <w:color w:val="111111"/>
          <w:sz w:val="28"/>
          <w:szCs w:val="28"/>
          <w:rtl w:val="true"/>
          <w:lang w:bidi="fa-IR"/>
        </w:rPr>
        <w:t>.</w:t>
      </w:r>
    </w:p>
    <w:p>
      <w:pPr>
        <w:pStyle w:val="Heading5"/>
        <w:numPr>
          <w:ilvl w:val="4"/>
          <w:numId w:val="1"/>
        </w:numPr>
        <w:rPr/>
      </w:pPr>
      <w:bookmarkStart w:id="130" w:name="__RefHeading___Toc2138612_730472459"/>
      <w:bookmarkStart w:id="131" w:name="_Toc48"/>
      <w:bookmarkEnd w:id="130"/>
      <w:r>
        <w:rPr/>
        <w:t>3/5</w:t>
      </w:r>
      <w:r>
        <w:rPr>
          <w:rtl w:val="true"/>
        </w:rPr>
        <w:t xml:space="preserve">. </w:t>
      </w:r>
      <w:r>
        <w:rPr>
          <w:rtl w:val="true"/>
        </w:rPr>
        <w:t>معيار پنجم</w:t>
      </w:r>
      <w:r>
        <w:rPr>
          <w:rtl w:val="true"/>
        </w:rPr>
        <w:t xml:space="preserve">: </w:t>
      </w:r>
      <w:r>
        <w:rPr>
          <w:rtl w:val="true"/>
        </w:rPr>
        <w:t>حسّ و تجربه</w:t>
      </w:r>
      <w:bookmarkEnd w:id="13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محسوسات و بويژه مشاهدات، در شمار معلومات نخستين، يقينى و قابل اعتماد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نيز به سان عقل، واقع نما و معيارى قابل اتّكا در جايى است كه</w:t>
      </w:r>
    </w:p>
    <w:p>
      <w:pPr>
        <w:pStyle w:val="BookText"/>
        <w:rPr/>
      </w:pPr>
      <w:r>
        <w:rPr>
          <w:rFonts w:ascii="IRNazanin" w:hAnsi="IRNazanin" w:eastAsia="IRNazanin"/>
          <w:color w:val="111111"/>
          <w:sz w:val="28"/>
          <w:sz w:val="28"/>
          <w:szCs w:val="28"/>
          <w:rtl w:val="true"/>
          <w:lang w:bidi="fa-IR"/>
        </w:rPr>
        <w:t>حديث بازگو كنندۀ واقع خارجى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نيز با همان محدوديت هاى عقل، رو به روست و توان سنجش احاديث فراعقلى، اعتبارى و فقهى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مشابهت، تنها به ذكر يك نمونۀ مشهور، بسنده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آفرينش حوّا از دندۀ چپ آدم عليه السلام را پيشوايان و عالمان شيعه، رد كرده اند؛ امّا اين متن و ردّ آن را با حس، كارى نيست، بلكه نتيجۀ گرفته شده از آن با حس،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برخى متون، چون اين يك دنده مصرف شده است، مرد در سمت چپش يك دنده كمتر از سمت راستش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متون، در تعداد دنده هاى مرد نيز اضطراب دارند و از اعداد هفت، هشت، نُه و اعداد ديگر نام برده اند، در حالى كه با يك شمارش ساده و نيز تشريح بدن يا راديوگرافى، مى توان در هر دو سوى بدن مردان، دوازده دنده به طور مساوى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يكى از اين روايت ها را نقل و رد كرده و سپس توجيهى آورده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سكونى از امام صادق عليه السلام و او از پدرش نقل مى كند كه امام على عليه السلام به خُنثا، ارث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تعيين سهمش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دنده هايش را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دنده هايش يكى كمتر از دنده هاى زنان بود، سهم مردانه به او مى داد؛ زيرا مردان از زنان، يك دنده كمتر دارند، چون حوّا از آخرين دندۀ سمت چپ آدم، آفريده شد و از اين رو، يك دنده از دنده هاى مرد، كم شد</w:t>
      </w:r>
      <w:r>
        <w:rPr>
          <w:rFonts w:eastAsia="IRNazanin" w:cs="IRNazanin"/>
          <w:color w:val="111111"/>
          <w:sz w:val="28"/>
          <w:szCs w:val="28"/>
          <w:rtl w:val="true"/>
          <w:lang w:bidi="fa-IR"/>
        </w:rPr>
        <w:t>.</w:t>
      </w:r>
      <w:r>
        <w:rPr>
          <w:rStyle w:val="FootnoteAnchor"/>
          <w:rtl w:val="true"/>
        </w:rPr>
        <w:footnoteReference w:id="17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مخالف با حس نيز مى توان در صورت پذيرش ذوق سليم، به</w:t>
      </w:r>
      <w:r>
        <w:rPr>
          <w:rFonts w:eastAsia="IRNazanin" w:cs="IRNazanin"/>
          <w:color w:val="111111"/>
          <w:sz w:val="28"/>
          <w:szCs w:val="28"/>
          <w:rtl w:val="true"/>
          <w:lang w:bidi="fa-IR"/>
        </w:rPr>
        <w:t>».</w:t>
      </w:r>
      <w:bookmarkStart w:id="132" w:name="pg17097_191426"/>
    </w:p>
    <w:p>
      <w:pPr>
        <w:pStyle w:val="BookText"/>
        <w:rPr/>
      </w:pPr>
      <w:bookmarkEnd w:id="132"/>
      <w:r>
        <w:rPr>
          <w:rFonts w:ascii="IRNazanin" w:hAnsi="IRNazanin" w:eastAsia="IRNazanin"/>
          <w:color w:val="111111"/>
          <w:sz w:val="28"/>
          <w:sz w:val="28"/>
          <w:szCs w:val="28"/>
          <w:rtl w:val="true"/>
          <w:lang w:bidi="fa-IR"/>
        </w:rPr>
        <w:t>تأويل حديث، دست زد و راه را بر مجازگويى گشود و از ردّ زودهنگام حديث، دست كشيد</w:t>
      </w:r>
      <w:r>
        <w:rPr>
          <w:rFonts w:eastAsia="IRNazanin" w:cs="IRNazanin"/>
          <w:color w:val="111111"/>
          <w:sz w:val="28"/>
          <w:szCs w:val="28"/>
          <w:rtl w:val="true"/>
          <w:lang w:bidi="fa-IR"/>
        </w:rPr>
        <w:t>.</w:t>
      </w:r>
    </w:p>
    <w:p>
      <w:pPr>
        <w:pStyle w:val="Heading5"/>
        <w:numPr>
          <w:ilvl w:val="4"/>
          <w:numId w:val="1"/>
        </w:numPr>
        <w:rPr/>
      </w:pPr>
      <w:bookmarkStart w:id="133" w:name="__RefHeading___Toc2138614_730472459"/>
      <w:bookmarkStart w:id="134" w:name="_Toc49"/>
      <w:bookmarkEnd w:id="133"/>
      <w:r>
        <w:rPr/>
        <w:t>3/6</w:t>
      </w:r>
      <w:r>
        <w:rPr>
          <w:rtl w:val="true"/>
        </w:rPr>
        <w:t xml:space="preserve">. </w:t>
      </w:r>
      <w:r>
        <w:rPr>
          <w:rtl w:val="true"/>
        </w:rPr>
        <w:t>معيار ششم</w:t>
      </w:r>
      <w:r>
        <w:rPr>
          <w:rtl w:val="true"/>
        </w:rPr>
        <w:t xml:space="preserve">: </w:t>
      </w:r>
      <w:r>
        <w:rPr>
          <w:rtl w:val="true"/>
        </w:rPr>
        <w:t>علم قطعى</w:t>
      </w:r>
      <w:bookmarkEnd w:id="134"/>
    </w:p>
    <w:p>
      <w:pPr>
        <w:pStyle w:val="BookText"/>
        <w:rPr/>
      </w:pPr>
      <w:r>
        <w:rPr>
          <w:rFonts w:ascii="IRNazanin" w:hAnsi="IRNazanin" w:eastAsia="IRNazanin"/>
          <w:color w:val="111111"/>
          <w:sz w:val="28"/>
          <w:sz w:val="28"/>
          <w:szCs w:val="28"/>
          <w:rtl w:val="true"/>
          <w:lang w:bidi="fa-IR"/>
        </w:rPr>
        <w:t>مقصود از علم، دستاوردهاى قابل اطمينان بشر در همۀ زمينه ها، بويژه علوم تجربى است؛ دستاوردهايى كه قطعيت دارند، يا به اندازه اى مطمئن اند كه به احتمال خلاف در آنها توجّهى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كه براى همۀ معيارها لازم است، در علم به سادگى به دست نمى آيد و با مشكل خطاپذيرى، همراه هميشگى دانش هاى بشر، رو 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پژوهش هاى علمى، بويژه تجربى، بر اساس فرضيه هايى شكل مى گيرند كه در فرايند تكرار و تجربۀ فراوان و به شيوۀ استقرايى، از درستى آن، مطمئن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فرضيه ها، پيش از تجربه، ابطال پذير و تكرارپذيرند، و گر نه به مرحلۀ آزمايش درنمى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نكته، يعنى روش استقرايى و ابطال پذيرى، فرضيه ها را در برابر مصداق هاى نوپديد و يا موارد تجربه و تكرار نشدۀ باقى مانده، آسيب پذير مى كند؛ زيرا هميشه ممكن است با آزمايش فرضيه در فرد جديد، پاسخى ديگر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قرينه هاى ديگر را افزود تا به اطمينان عقلايى لازم براى نقد حديث،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ممكن است اين معيار نتواند به صورت هميشگى، مجعول بودن حديثى را نشان دهد، امّا مى تواند در موارد مخالفت حديث با آن، از اطمينان ما به حديث بكاهد و اعتماد ما را بر آن در مقام عمل، سلب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اعتدال، در برابر اعتماد افراطى به علم و ناديده گرفتن تفريطى دستاوردهاى علمى، نياز اعتبار اين معيار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علم نيز به سان عقل و حس، به دليل واقع نمايى، تنها مى تواند از ره گذر رودررو قرار دادن حديث با واقعيت خارجى، درستى و نادرستى آن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احكام فقهى، اعتباريات شارع و احكام تعبّدى دين، كارآمد</w:t>
      </w:r>
      <w:bookmarkStart w:id="135" w:name="pg17097_191428"/>
    </w:p>
    <w:p>
      <w:pPr>
        <w:pStyle w:val="BookText"/>
        <w:rPr/>
      </w:pPr>
      <w:bookmarkEnd w:id="135"/>
      <w:r>
        <w:rPr>
          <w:rFonts w:ascii="IRNazanin" w:hAnsi="IRNazanin" w:eastAsia="IRNazanin"/>
          <w:color w:val="111111"/>
          <w:sz w:val="28"/>
          <w:sz w:val="28"/>
          <w:szCs w:val="28"/>
          <w:rtl w:val="true"/>
          <w:lang w:bidi="fa-IR"/>
        </w:rPr>
        <w:t>نيست؛ زيرا واقعيت خارجى حكايت شده در اين احاديث به چشم نمى آيد و نقطۀ اشتراكى ميان علم و حديث، ديده نمى شود تا در آن با هم مختلف و متعارض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علم نجوم به ما ثابت كرده است كه كوچك ترين ستاره ها از بزرگ ترين خانه هاى زمين، هزاران برابر بزرگ ترند و كوچك ديده شدنشان به دليل فاصلۀ چند ميليون فرسنگى آنها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متن زير بنگريد، مى بينيد كه كسى در پى گونه اى فضيلت سازى بوده كه با وجود انبوه سيل آساى فضائل واقعى، نيازى به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نماز عشا را با پيامبر خدا صلى الله عليه و آله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سلام داد، به ما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 دمان، ستاره اى از آسمان، فرود مى آيد و در خانۀ يكى از شما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اين ستاره در خانه اش بيفتد، وصى، جانشين و امام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سر زدن سپيده كه شد، همۀ ما به انتظار فرو افتادن ستاره در خانه هايمان نشستيم و پدرم عبّاس بن عبد المطلّب، اميدش از همه بيشتر بود، امّا به هنگام سپيده دمان، ستاره از آسمان، فرود آمد و در خانۀ على بن ابى طالب افتاد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مى دانيم كه اگر كوكب را به شهاب سنگ هم تفسير كنيم، باز سقوط شهاب سنگ بر خانۀ كوچك و زاهدانۀ على عليه السلام در درون مسجد پيامبر، چيزى از آن باقى نمى گذارد</w:t>
      </w:r>
      <w:r>
        <w:rPr>
          <w:rFonts w:eastAsia="IRNazanin" w:cs="IRNazanin"/>
          <w:color w:val="111111"/>
          <w:sz w:val="28"/>
          <w:szCs w:val="28"/>
          <w:rtl w:val="true"/>
          <w:lang w:bidi="fa-IR"/>
        </w:rPr>
        <w:t>.</w:t>
      </w:r>
    </w:p>
    <w:p>
      <w:pPr>
        <w:pStyle w:val="Heading5"/>
        <w:numPr>
          <w:ilvl w:val="4"/>
          <w:numId w:val="1"/>
        </w:numPr>
        <w:rPr/>
      </w:pPr>
      <w:bookmarkStart w:id="136" w:name="__RefHeading___Toc2138616_730472459"/>
      <w:bookmarkStart w:id="137" w:name="_Toc50"/>
      <w:bookmarkEnd w:id="136"/>
      <w:r>
        <w:rPr/>
        <w:t>3/7</w:t>
      </w:r>
      <w:r>
        <w:rPr>
          <w:rtl w:val="true"/>
        </w:rPr>
        <w:t xml:space="preserve">. </w:t>
      </w:r>
      <w:r>
        <w:rPr>
          <w:rtl w:val="true"/>
        </w:rPr>
        <w:t>معيار هفتم</w:t>
      </w:r>
      <w:r>
        <w:rPr>
          <w:rtl w:val="true"/>
        </w:rPr>
        <w:t xml:space="preserve">: </w:t>
      </w:r>
      <w:r>
        <w:rPr>
          <w:rtl w:val="true"/>
        </w:rPr>
        <w:t>تاريخ معتبر</w:t>
      </w:r>
      <w:bookmarkEnd w:id="13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در صورت اعتبار و صحّت، ما را از رخدادهاى گذشته، آگاه مى كند و به منزلۀ كاشف واقعيت خارجى پيش از زمان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حديث، هر گاه در مقام</w:t>
      </w:r>
    </w:p>
    <w:p>
      <w:pPr>
        <w:pStyle w:val="BookText"/>
        <w:rPr/>
      </w:pPr>
      <w:r>
        <w:rPr>
          <w:rFonts w:ascii="Amiri" w:hAnsi="Amiri" w:eastAsia="Amiri" w:cs="Amiri"/>
          <w:color w:val="111111"/>
          <w:sz w:val="28"/>
          <w:sz w:val="28"/>
          <w:szCs w:val="28"/>
          <w:rtl w:val="true"/>
          <w:lang w:bidi="ar-SA"/>
        </w:rPr>
        <w:t>بيان وقايع اتّفاق افتاده باشد، نمى تواند با داده هاى تاريخىِ درست، در تعارض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تاريخ معتبر، حقيقت را براى سنجش احاديث و گزارش هاى مرتبط با تاريخ، كشف و به عرصه مى آورد و معيارى براى نقد وقايع ادّعا شده در حديث را به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اندازۀ روشنى و قطعيت تاريخ، از يك سو و گوناگونى نكات متعارض در متن حديث با تاريخ، گاه تنها از اعتبار بخشى از حديث مى كاهد و گاه چنان است كه به ساختگى بودن حديث، مى توان حكم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نبايد شتابزده و بدون همراهى قرينه هاى ديگر، مانند انگيزه و محيط جعل، حديث را ساختگى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كتاب هاى حديث، اين روايت از ابن عبّاس نقل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پيامبر خدا صلى الله عليه و آله از مكّه به مدينه مهاجرت كرد و مسجدى در آن ساخت و اهل مدينه با ايشان مأنوس شدند و كارش بالا گرفت و مردم به بركت وجودش پى بردند و به او روى نمودند و ايمان و آموزش قرآن، پديدار شد و بزرگان از او سخن گفتند و از شمشير انتقامش هراسيدند، فاطمه نيز با امير مؤمنان عليهما السلام و ديگر زنان مهاجران و همچنين عايشه، مهاجرت كرد و پيامبر صلى الله عليه و آله او را در خانۀ امّ ايّوب انصارى اسكان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از زنان، خواستگارى كرد و در بدو ورودش به مدينه، با سوده ازدواج كرد و فاطمه عليها السلام را به خانۀ او آورد و پس از آن، با امّ سلمه دختر ابو اميّه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 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با من ازدواج كرد و امور دخترش را به من سپرد و من، او را آموزش مى دادم و ارشاد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من مؤدّب تر و به همه چيز، آگاه تر بود و چگونه چنين نباشد كه او از تبار پيامبران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درودهاى خدا بر او و بر پدر و همسر و فرزندانش</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اين روايت، با چند نكتۀ مشهور تاريخى،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پيامبر اكرم پيش از رسيدن امام على و فاطمه عليهما السلام، داخل مدينه نشد و چندين روز در محلّۀ قبا ماند تا على عليه السلام و همراهانش به ايشان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عايشه در كاروان امام على عليه السلام حضور نداشته و همراه فاطمه عليها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كه امّ سلمه، بيش از يك سال پس از ازدواج فاطمه با على عليهما السلام به عقد پيامبر صلى الله عليه و آله در آمد و سپردن زن همسردار به كسى براى تربيت، مرسوم نبوده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روايات كه با نقد تاريخى از اعتبار فرو مى افتند، پيشگويى هاى تحقّق نيافته اى هستند كه ظرف زمان آنها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اخبار ساختگى مرتبط با عبّاسيان و به هنگام مبارزۀ آنان براى ربودن حكومت از اُمَويان، مدّت حكومت ايشان، دو برابر اُمَويان دانسته شده كه به هيچ روى با حكومت حدود پانصد سالۀ عبّاسيان و نسبت چندين برابر آن به سلطنت اُمَويان،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معاصر نيز تعيين زمان ظهور و قيام مهدى عليه السلام به وسيلۀ مريدبازان و سپس كشف خطاى آن، به چشم مى آيد، امّا اين همه، بدان معنا نيست كه پيشگويى هاى نقل شده در احاديث، همه نادرست و ساختگى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معتبر و گوناگونِ نقل شده از هر دو طريق شيعه و اهل سنّت، به پيش بينى برخى از وقايع اميدبخش در زندگى آيندۀ بشر، پرداخته و چون هنوز ظرف زمانى آنها محقّق نشده و به راحتى و با توجّه به دخالت نداشتن انگيزه ها و منافع فرقه اى، مى توان به آنها دل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تاريخ، يك معيار پسينى است و تنها پس از رخ دادن واقعه به صورتى متفاوت با پيشگويى و يا رخ ندادن واقعه به صورت كلّى، مى توان براى ردّ حديث، از آن سود جست</w:t>
      </w:r>
      <w:r>
        <w:rPr>
          <w:rFonts w:eastAsia="IRNazanin" w:cs="IRNazanin"/>
          <w:color w:val="111111"/>
          <w:sz w:val="28"/>
          <w:szCs w:val="28"/>
          <w:rtl w:val="true"/>
          <w:lang w:bidi="fa-IR"/>
        </w:rPr>
        <w:t>. .</w:t>
      </w:r>
      <w:bookmarkStart w:id="138" w:name="pg17097_191434"/>
    </w:p>
    <w:p>
      <w:pPr>
        <w:pStyle w:val="Heading4"/>
        <w:numPr>
          <w:ilvl w:val="3"/>
          <w:numId w:val="1"/>
        </w:numPr>
        <w:rPr/>
      </w:pPr>
      <w:bookmarkStart w:id="139" w:name="__RefHeading___Toc2138618_730472459"/>
      <w:bookmarkStart w:id="140" w:name="_Toc51"/>
      <w:bookmarkEnd w:id="138"/>
      <w:bookmarkEnd w:id="139"/>
      <w:r>
        <w:rPr/>
        <w:t>4</w:t>
      </w:r>
      <w:r>
        <w:rPr>
          <w:rtl w:val="true"/>
        </w:rPr>
        <w:t xml:space="preserve">. </w:t>
      </w:r>
      <w:r>
        <w:rPr>
          <w:rtl w:val="true"/>
        </w:rPr>
        <w:t>آسيب شناسى نقد حديث</w:t>
      </w:r>
      <w:bookmarkEnd w:id="140"/>
    </w:p>
    <w:p>
      <w:pPr>
        <w:pStyle w:val="Heading5"/>
        <w:numPr>
          <w:ilvl w:val="4"/>
          <w:numId w:val="1"/>
        </w:numPr>
        <w:rPr/>
      </w:pPr>
      <w:bookmarkStart w:id="141" w:name="__RefHeading___Toc2138620_730472459"/>
      <w:bookmarkStart w:id="142" w:name="_Toc52"/>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جريان نقد حديث از آسيب هاى متعارف، مانند نافهمى، شتاب زدگى، نداشتن تخصّص و دانش كافى و نيز در دست نداشتن معيار استوار،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تكيۀ بيش از اندازۀ برخى ناقدان بر حدس و گمان، تعصّب ها، تمايل ها، جوزدگى، خودنمايى، نوطلبى و ديگر نقص هاى پژوهشى، چه در گردآورى و بازيابى متون و چه در شيوه ها و قالب هاى كاوش، سبب شده تا برخى رواياتِ مكتوم ناب و گوهرهاى مكنون ناياب، ردّ و انكار شده و غير مقبول و حتّى موضوع، 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چند عنصر آسيب رسان به جريان نقد حديث، اشاره مى كنيم و براى هر يك، نمونه اى مى آوريم از احاديثى كه ساختگى خوانده شده اند، امّا چنين نيستند و تنها به سبب فهم ناتمام، شتاب زدگى و تمايلات پژوهشگر، پذيرفته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آسيب ها، محدود به آنچه مى آيد، نيستند و نمونه ها نيز فراوان ترند</w:t>
      </w:r>
      <w:r>
        <w:rPr>
          <w:rFonts w:eastAsia="IRNazanin" w:cs="IRNazanin"/>
          <w:color w:val="111111"/>
          <w:sz w:val="28"/>
          <w:szCs w:val="28"/>
          <w:rtl w:val="true"/>
          <w:lang w:bidi="fa-IR"/>
        </w:rPr>
        <w:t>.</w:t>
      </w:r>
    </w:p>
    <w:p>
      <w:pPr>
        <w:pStyle w:val="Heading5"/>
        <w:numPr>
          <w:ilvl w:val="4"/>
          <w:numId w:val="1"/>
        </w:numPr>
        <w:rPr/>
      </w:pPr>
      <w:bookmarkStart w:id="143" w:name="__RefHeading___Toc2138622_730472459"/>
      <w:bookmarkStart w:id="144" w:name="_Toc53"/>
      <w:bookmarkEnd w:id="143"/>
      <w:r>
        <w:rPr/>
        <w:t>4/1</w:t>
      </w:r>
      <w:r>
        <w:rPr>
          <w:rtl w:val="true"/>
        </w:rPr>
        <w:t xml:space="preserve">. </w:t>
      </w:r>
      <w:r>
        <w:rPr>
          <w:rtl w:val="true"/>
        </w:rPr>
        <w:t>فهم ناتمام</w:t>
      </w:r>
      <w:bookmarkEnd w:id="144"/>
    </w:p>
    <w:p>
      <w:pPr>
        <w:pStyle w:val="BookText"/>
        <w:rPr/>
      </w:pPr>
      <w:r>
        <w:rPr>
          <w:rFonts w:ascii="IRNazanin" w:hAnsi="IRNazanin" w:eastAsia="IRNazanin"/>
          <w:color w:val="111111"/>
          <w:sz w:val="28"/>
          <w:sz w:val="28"/>
          <w:szCs w:val="28"/>
          <w:rtl w:val="true"/>
          <w:lang w:bidi="fa-IR"/>
        </w:rPr>
        <w:t>برخى سخنان پيشوايان دين، محتوايى دشوار دارند و به صيد انديشه هاى معمولى در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هر كس وظيفه دارد مرز فهم خويش را در يابد و حدّ آن را نگاه دارد و احاديث برتر از آن را به دليل نفهميدن، انكار نكند؛ امّا در تاريخ نقد حديث، با انكارهايى برخاسته از اين نافهمى ها رو به 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امامان عليهم السلام تنها در جايى اجازه ردّ يكسرۀ سخن منسوب به ايشان را داده اند كه محتواى آن، مخالف محسوسات و مسلّمات باشد</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مى فرمايد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حديثى از خاندان محمّد صلى الله عليه و آله به شما رسيد و در دلتان نشست و آن را آشنا يافتيد، آن را بپذيريد و هر حديثى كه دل هايتان از آن رَميد و ناآشنايش يافتيد، آن را به خدا و پيامبر و به عالمى كه از خاندان محمّد است، باز گردانيد</w:t>
      </w:r>
      <w:r>
        <w:rPr>
          <w:rFonts w:eastAsia="IRNazanin" w:cs="IRNazanin"/>
          <w:color w:val="111111"/>
          <w:sz w:val="28"/>
          <w:szCs w:val="28"/>
          <w:rtl w:val="true"/>
          <w:lang w:bidi="fa-IR"/>
        </w:rPr>
        <w:t>.</w:t>
      </w:r>
      <w:r>
        <w:rPr>
          <w:rStyle w:val="FootnoteAnchor"/>
          <w:rtl w:val="true"/>
        </w:rPr>
        <w:footnoteReference w:id="175"/>
      </w:r>
      <w:bookmarkStart w:id="145" w:name="pg17097_191436"/>
    </w:p>
    <w:p>
      <w:pPr>
        <w:pStyle w:val="BookText"/>
        <w:rPr/>
      </w:pPr>
      <w:bookmarkEnd w:id="145"/>
      <w:r>
        <w:rPr>
          <w:rFonts w:ascii="IRNazanin" w:hAnsi="IRNazanin" w:eastAsia="IRNazanin"/>
          <w:color w:val="111111"/>
          <w:sz w:val="28"/>
          <w:sz w:val="28"/>
          <w:szCs w:val="28"/>
          <w:rtl w:val="true"/>
          <w:lang w:bidi="fa-IR"/>
        </w:rPr>
        <w:t xml:space="preserve">اين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يك نمونه، احاديث مربوط به گفتگوى خداوند با عقل است كه برخى محدّثان اهل سنّت، آن را نپذيرفته اند</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احاديثى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خداوند عقل را آفريد، او را به سخن در آورد و سپس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آمد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هيچ يك از آفريده هايم را بيش از تو دوست ندارم و تو را تنها در كسانى كه دوستشان دارم، به كمال مى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تنها من به تو فرمان مى دهم و تنها من، تو را باز مى دارم و تنها من، تو را جزا و سزا مى دهم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مشكلى در محتواى حديث به چشم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اصلى حديث آن است كه عقل، مى تواند فرمان هاى الهى را دريابد و آنها را اجرا كند؛ همانى كه موجب اكتساب بهشت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دانشمندانى مانند ملّا صدرا، فيض كاشانى، علّامه مجلسى و ملّا محمّد صالح مازندرانى، اين روايت و نيز بيشتر احاديث عقل را پذيرفته، شرح كرده و معناى موجّهى از آن به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آن است كه گاه فهم ناتمام ما، ناشى از آسيب هاى روى داده در متن حديث است كه در اين صورت، بايد توجّه بيشترى به فرايند فهم حديث و دقّت در پيش نيازهاى آن، مانند اصالت و صحّت متن داشته باشيم</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146" w:name="__RefHeading___Toc2138624_730472459"/>
      <w:bookmarkStart w:id="147" w:name="_Toc54"/>
      <w:bookmarkEnd w:id="146"/>
      <w:r>
        <w:rPr/>
        <w:t>4/2</w:t>
      </w:r>
      <w:r>
        <w:rPr>
          <w:rtl w:val="true"/>
        </w:rPr>
        <w:t xml:space="preserve">. </w:t>
      </w:r>
      <w:r>
        <w:rPr>
          <w:rtl w:val="true"/>
        </w:rPr>
        <w:t>شتاب زدگى</w:t>
      </w:r>
      <w:bookmarkEnd w:id="14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مشكلات پژوهش هاى دامنه دار، دست نيافتن به همۀ اسناد مؤثّر در زمانى</w:t>
      </w:r>
    </w:p>
    <w:p>
      <w:pPr>
        <w:pStyle w:val="BookText"/>
        <w:rPr/>
      </w:pPr>
      <w:r>
        <w:rPr>
          <w:rFonts w:ascii="IRNazanin" w:hAnsi="IRNazanin" w:eastAsia="IRNazanin"/>
          <w:color w:val="111111"/>
          <w:sz w:val="28"/>
          <w:sz w:val="28"/>
          <w:szCs w:val="28"/>
          <w:rtl w:val="true"/>
          <w:lang w:bidi="fa-IR"/>
        </w:rPr>
        <w:t>كوتاه است؛ اسنادى كه گاه به شدّت اثرگذار، ولى ديرياب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اسناد، در حوزۀ كار حديثى، گاه قيدها و تخصيص هايى با خود دارند كه كارگشا و از ميان برندۀ ترديدها و مانع پذيرش معناى روايات 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پژوهش با روايتى رو به رو شويم كه معنايى ناپذيرفتنى دارد و با باورها و ضرورت هاى از پيش پذيرفته شدۀ ما معارض است، نمى توانيم بدون ادامه دادن پژوهش، آن را كنار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اى كوتاهى در امر تحقيق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احاديث مربوط به نكوهش دنيا، زراندوزى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فقر، همه از نبود جامع نگرى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پژوهشگرانى كه رنج گردآورى ده ها روايت متشابه، متناظر و متعارض را بر خود هموار كرده، توانسته اند تحليل هايى بر آمده از انديشه ورزى در مجموع آنها به دست دهند و به احاديثى پذيرفته و پُرمعنا مبدّلشان سازند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احاديثى كه شفاعت پيامبر صلى الله عليه و آله را شامل مرتكبان گناه كبيره نيز دانسته اند،</w:t>
      </w:r>
      <w:r>
        <w:rPr>
          <w:rStyle w:val="FootnoteAnchor"/>
          <w:rtl w:val="true"/>
        </w:rPr>
        <w:footnoteReference w:id="181"/>
      </w:r>
      <w:r>
        <w:rPr>
          <w:rFonts w:ascii="IRNazanin" w:hAnsi="IRNazanin" w:eastAsia="IRNazanin"/>
          <w:color w:val="111111"/>
          <w:sz w:val="28"/>
          <w:sz w:val="28"/>
          <w:szCs w:val="28"/>
          <w:rtl w:val="true"/>
          <w:lang w:bidi="fa-IR"/>
        </w:rPr>
        <w:t>با انكار برخى رو به رو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ما نيز تنها همين روايات را مى ديديم، آنها را بر نمى تابيديم و همصدا با آنان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كه با بى رحمى تمام به يتيمى ستم كرده، يا اموال مسلمانان را به يغما برده است، مشمول شفاعت مى شود؟</w:t>
      </w:r>
    </w:p>
    <w:p>
      <w:pPr>
        <w:pStyle w:val="BookText"/>
        <w:rPr/>
      </w:pPr>
      <w:r>
        <w:rPr>
          <w:rFonts w:ascii="IRNazanin" w:hAnsi="IRNazanin" w:eastAsia="IRNazanin"/>
          <w:color w:val="111111"/>
          <w:sz w:val="28"/>
          <w:sz w:val="28"/>
          <w:szCs w:val="28"/>
          <w:rtl w:val="true"/>
          <w:lang w:bidi="fa-IR"/>
        </w:rPr>
        <w:t>پاسخ، همان پرهيز از ردّ زودهنگام و ادامۀ پژوهش براى گردآورى روايات ديگر و يافتن قيدها و تخصيص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ذيل، روايات پيشين را تخصيص مى زند و آنها را پذيرفتنى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اين روايت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شفاعتم براى مرتكبان گناه كبيره است، بجز شرك ورزان و ستمگران</w:t>
      </w:r>
      <w:r>
        <w:rPr>
          <w:rFonts w:eastAsia="IRNazanin" w:cs="IRNazanin"/>
          <w:color w:val="111111"/>
          <w:sz w:val="28"/>
          <w:szCs w:val="28"/>
          <w:rtl w:val="true"/>
          <w:lang w:bidi="fa-IR"/>
        </w:rPr>
        <w:t>.</w:t>
      </w:r>
      <w:r>
        <w:rPr>
          <w:rStyle w:val="FootnoteAnchor"/>
          <w:rtl w:val="true"/>
        </w:rPr>
        <w:footnoteReference w:id="18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يغماگران اموال مردم و ستمكاران به يتيمان، از ستمگران به شمار</w:t>
      </w:r>
      <w:r>
        <w:rPr>
          <w:rFonts w:eastAsia="IRNazanin" w:cs="IRNazanin"/>
          <w:color w:val="111111"/>
          <w:sz w:val="28"/>
          <w:szCs w:val="28"/>
          <w:rtl w:val="true"/>
          <w:lang w:bidi="fa-IR"/>
        </w:rPr>
        <w:t>».</w:t>
      </w:r>
      <w:bookmarkStart w:id="148" w:name="pg17097_191440"/>
    </w:p>
    <w:p>
      <w:pPr>
        <w:pStyle w:val="BookText"/>
        <w:rPr/>
      </w:pPr>
      <w:bookmarkEnd w:id="148"/>
      <w:r>
        <w:rPr>
          <w:rFonts w:ascii="IRNazanin" w:hAnsi="IRNazanin" w:eastAsia="IRNazanin"/>
          <w:color w:val="111111"/>
          <w:sz w:val="28"/>
          <w:sz w:val="28"/>
          <w:szCs w:val="28"/>
          <w:rtl w:val="true"/>
          <w:lang w:bidi="fa-IR"/>
        </w:rPr>
        <w:t>مى روند و بر اين پايه، شفاعت، مرز محدودترى مى يابد و اشكالى متوجّه آن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شفاعت، مرزهاى ديگرى دارد و محرومان از شفاعت منحصر به اين دسته نيستند</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149" w:name="__RefHeading___Toc2138626_730472459"/>
      <w:bookmarkStart w:id="150" w:name="_Toc55"/>
      <w:bookmarkEnd w:id="149"/>
      <w:r>
        <w:rPr/>
        <w:t>4/3</w:t>
      </w:r>
      <w:r>
        <w:rPr>
          <w:rtl w:val="true"/>
        </w:rPr>
        <w:t xml:space="preserve">. </w:t>
      </w:r>
      <w:r>
        <w:rPr>
          <w:rtl w:val="true"/>
        </w:rPr>
        <w:t>تمايلات پژوهشگر</w:t>
      </w:r>
      <w:bookmarkEnd w:id="150"/>
    </w:p>
    <w:p>
      <w:pPr>
        <w:pStyle w:val="BookText"/>
        <w:rPr/>
      </w:pPr>
      <w:r>
        <w:rPr>
          <w:rFonts w:ascii="IRNazanin" w:hAnsi="IRNazanin" w:eastAsia="IRNazanin"/>
          <w:color w:val="111111"/>
          <w:sz w:val="28"/>
          <w:sz w:val="28"/>
          <w:szCs w:val="28"/>
          <w:rtl w:val="true"/>
          <w:lang w:bidi="fa-IR"/>
        </w:rPr>
        <w:t>يكى از عوامل مؤثّر در نقدهاى نادرست، انگيزه ها و تمايلات درونى ناقد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ناقد حديث، براى رسيدن به مقصود از پيش تعيين شده، به اشكال تراشى در حديثى مى پردازد و براى كنار نهادن حديث يا احاديث ناهمسو با مقصود خود، به خرده گيرى سندى و دلالى روى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در بند تخيّلات و اوهام خويش است و توان درك درست حديث را ندارد و نتيجه اى متفاوت با معناى حديث از آن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پرستان، هر جا كه به نفع خود ديده و توانسته اند، حديث را به دلخواه خود، تفسير كرده و به تحريف لفظى و معنوى آن، دست يازيده اند و آن جا كه نتوانسته اند، با خرده گيرى و خدشه وارد كردن، به ردّ حديث و كنار نهادن آن، روى آورده 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ردّ و انكار، هميشه به يك شدّت نبوده است، بلكه طيف گسترده اى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گام از راه اعتدال بيرون مى نهند، به اندازۀ دورى از مسير، در پذيرش هر چه آنان را به راه درست و معتدل فرا مى خواند، كُنْدى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بدخو، نمى تواند تلخى و عذاب شديدى را كه احاديث متعدّدى، متوجّه هر انسان بدخو دانسته اند، به راحتى بپذيرد</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صوفى پشمينه پوش زاويه نشين كه از دانش و جهاد، تن زده و از اجتماع، فاصله گرفته است، در احاديث جهاد با دشمن و نيز در پىِ‌</w:t>
      </w:r>
    </w:p>
    <w:p>
      <w:pPr>
        <w:pStyle w:val="BookText"/>
        <w:rPr/>
      </w:pPr>
      <w:r>
        <w:rPr>
          <w:rFonts w:ascii="IRNazanin" w:hAnsi="IRNazanin" w:eastAsia="IRNazanin"/>
          <w:color w:val="111111"/>
          <w:sz w:val="28"/>
          <w:sz w:val="28"/>
          <w:szCs w:val="28"/>
          <w:rtl w:val="true"/>
          <w:lang w:bidi="fa-IR"/>
        </w:rPr>
        <w:t>روزى شدن،</w:t>
      </w:r>
      <w:r>
        <w:rPr>
          <w:rStyle w:val="FootnoteAnchor"/>
          <w:rtl w:val="true"/>
        </w:rPr>
        <w:footnoteReference w:id="185"/>
      </w:r>
      <w:r>
        <w:rPr>
          <w:rFonts w:ascii="IRNazanin" w:hAnsi="IRNazanin" w:eastAsia="IRNazanin"/>
          <w:color w:val="111111"/>
          <w:sz w:val="28"/>
          <w:sz w:val="28"/>
          <w:szCs w:val="28"/>
          <w:rtl w:val="true"/>
          <w:lang w:bidi="fa-IR"/>
        </w:rPr>
        <w:t>تشكيك ايجاد مى كند و كسى كه از نور ولايت تهى است، در شرط بودن ولايت براى پذيرش عبادات،</w:t>
      </w:r>
      <w:r>
        <w:rPr>
          <w:rStyle w:val="FootnoteAnchor"/>
          <w:rtl w:val="true"/>
        </w:rPr>
        <w:footnoteReference w:id="186"/>
      </w:r>
      <w:r>
        <w:rPr>
          <w:rFonts w:ascii="Amiri" w:hAnsi="Amiri" w:eastAsia="Amiri" w:cs="Amiri"/>
          <w:color w:val="111111"/>
          <w:sz w:val="28"/>
          <w:sz w:val="28"/>
          <w:szCs w:val="28"/>
          <w:rtl w:val="true"/>
          <w:lang w:bidi="ar-SA"/>
        </w:rPr>
        <w:t>ترديد مى افكند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اين پرتگاه ها، دخالت نگرش هاى عقيدتى در نقد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محدّثان مانند ابن جوزى، گاه حديث را به دليل ناهمخوانى با مذهب خودشان، كنار مى نهند و با غالى دانستن راوى شيعى، حديث را 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 نيز برخى تندروان، احاديث نبوى و علوى را از اهل سنّت، حتّى در مسائل غيرفقهى، نپذيرفته و بدون در نظر گرفتن محتواى خوب و موافق حديث با نظر شيعه، آن را كنار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رويكرد، هر دو نادرست اند و به محروميت از بخشى از احاديث و معارف، مى انجامند، هر چند حرمان گروه نخست، بيشتر است؛ زيرا گروه دوم در بسيارى موارد، احاديث جاى گزين با اسناد و طرق ديگر براى رسيدن به سنت نبوى و علوى دارد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حديث ذيل، نمونۀ خوبى براى ردّ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آمد و بر منبر رفت و مهاجران و انصار، براى نماز،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 اهل بيت را دشمن بدارد، خداوند، او را يهودى محشور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شهادت دهد كه معبودى جز خداى يكتا نيست و تو پيامبر خدا هستى‌؟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اگر چه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شهادت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يگانگى خدا و رسالت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سبب مى شود كه خونش ريخته نشود يا با دست خود و ذليلانه، جزيه ندهد</w:t>
      </w:r>
      <w:r>
        <w:rPr>
          <w:rFonts w:eastAsia="IRNazanin" w:cs="IRNazanin"/>
          <w:color w:val="111111"/>
          <w:sz w:val="28"/>
          <w:szCs w:val="28"/>
          <w:rtl w:val="true"/>
          <w:lang w:bidi="fa-IR"/>
        </w:rPr>
        <w:t>».</w:t>
      </w:r>
      <w:r>
        <w:rPr>
          <w:rStyle w:val="FootnoteAnchor"/>
        </w:rPr>
        <w:footnoteReference w:id="18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جوزى، در تضعيف حديث و راوى آن، به نقل از عقيلى، اين حديث را بى اصل و ريشه و سديف را از شيعيان غالى مى خوانَد، سپس خود به تقويت وى مى پردازد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اين در حالى است كه حديث با آيات قرآنىِ فرمان دهنده به مودّت اهل بيت عليهم السلام همخوان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متفاوت با پذيرش امامت است و به دليل تصريح غير قابل تأويل قرآن، پذيرفتۀ همه مسلمانان، حتّى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تمايلات جنسيتى و نگاه صنفى به احاديث نيز رهزن ديگر راه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معصومان عليهم السلام به توصيف ويژگى هاى مرد و زن پرداخته و نقص و قوّت هر دسته را براى شناخت خود و جنس ديگر،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شناخت ها، چه در حيطۀ فردى و چه در آن جا كه زن و مرد، نقش هاى خانوادگى و اجتماعى را به عهده مى گيرند، در صورتى كامل و معتبر هستند كه برخاسته از مجموع احاديث معصومان عليهم السلام باشند و نمى توان براى ارائۀ اين تصوير كامل، منسجم و قابل انتساب به دين، تنها به يك حديث، يا احاديث يك كتاب، هر چند بزرگ و معتبر، استناد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بررسى، احاديث قوى و ضعيف را بايد در كنار هم گذارد و بر پايۀ ضوابط دانش رجال و فقه الحديث، به برايند نهايى آنها حكم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پژوهشگر بايد از خواست ها و جانبدارى هاى جنسيتى خود،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 توان به دليل مرد بودن، احاديث قيموميت مردان بر زنان را چنان معتبر و مطلق گرفت كه نه هيچ خدشه اى به آن كارگر افتد و نه هيچ قيد و محدوديتى بپذيرد و نه مى توان به دليل زن بودن، احاديث نقصان عقل زن را از همان آغاز و بدون بررسى، رد كرد و بدون پيمودن مسير طولانى فهم متن و مقصود، آن را جعلى خواند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اين گونه روايات مهم و اثرگذار، آن گاه به نتيجه مى رسد كه زمينه ها و شرطهاى دستيابى به آنها از پيش فراهم شده باشد و نگاه پژوهشگر، خواه مرد و خواه زن، از گرايش ها و تمايلات شخصى، جنسيتى و صنفى، تهى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پژوهشگرى كه پيش تر نظر خود را برگزيده وحديث را بى تامّل، پذيرفته، يا</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لجوجانه رد كرده است، نمى توان انتظار يك پژوهش درست و منطبق با واقع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بر پايۀ فرمودۀ خردمندانه امام على عليه السلام، خواسته هاى خود را به پيروى از هدايت در آوريم، نه آن كه هدايت را پيرو خواستۀ خود كنيم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گفتنى است كه خواسته هاى پژوهشگر، گاه شخصى نيست و حتّى در برخى موارد، خيرخواهانه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احاديث مربوط به ديه و قصاص جنايت زن و مرد، ارث زن و مرد و تعدّد زوجات كه همگى در قرآن نيز آمده اند، دست خوش انكار شده ولى خوشبختانه كتاب ها و مقاله هاى گوناگونى در تحليل و اثبات آنها، نوشته شده اند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نمونۀ در خور ذكر،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زبان پيامبر خدا صلى الله عليه و آله، امام على عليه السلام، امام صادق عليه السلام و امام كاظم عليه السلام روايت شده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اين حديث را بزرگانى مانند كلينى، شيخ مفيد و شيخ صدوق، در كتاب هاى خود آورده اند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اين روايت را ردّ و انكار كرده اند</w:t>
      </w:r>
      <w:r>
        <w:rPr>
          <w:rStyle w:val="FootnoteAnchor"/>
          <w:rtl w:val="true"/>
        </w:rPr>
        <w:footnoteReference w:id="194"/>
      </w:r>
      <w:r>
        <w:rPr>
          <w:rFonts w:ascii="IRNazanin" w:hAnsi="IRNazanin" w:eastAsia="IRNazanin"/>
          <w:color w:val="111111"/>
          <w:sz w:val="28"/>
          <w:sz w:val="28"/>
          <w:szCs w:val="28"/>
          <w:rtl w:val="true"/>
          <w:lang w:bidi="fa-IR"/>
        </w:rPr>
        <w:t>در حالى كه مشكلى در آن به چشم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لازم است هزينۀ زندگى را تأمين كند و زن، اگر چه مجبور نيست خانه دارى كند، امّا شوهردارى، وظيفۀ اخلاقى و اجتماعى اوست و پاداش جهاد دارد و اين براى زن، نه توهين، كه افتخار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الحَديثِ‌</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Amiri" w:hAnsi="Amiri" w:eastAsia="Amiri" w:cs="Amiri"/>
          <w:color w:val="111111"/>
          <w:sz w:val="28"/>
          <w:sz w:val="28"/>
          <w:szCs w:val="28"/>
          <w:rtl w:val="true"/>
          <w:lang w:bidi="ar-SA"/>
        </w:rPr>
        <w:t>أهَمِّيَّةُ عَرضِ الحَديثِ وتَصحيحِهِ‌</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الإملاء والاستملاء عن عطاء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كَتَبَ عِندَ النَّبِيِّ صلى الله عليه و آله،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تَكتُبهُ حَتّى تَعرِضَهُ فَيَصِحَّ‌</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ابن بكير عن حمزة بن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عَرَضَ عَلى أبي عَبدِ اللّهِ عليه السلام بَعضَ خُطَبِ أبيهِ‌، حَتّى إذا بَلَغَ مَوضِعاً مِنها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وَاسكُت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يَسَعُكُم فيما يَنزِلُ بِكُم مِمّا لا تَعلَمونَ إلَّاالكَفُّ عَنهُ وَالتَّثَبُّتُ وَالرَّدُّ إلى أئِمَّةِ الهُدى حَتّى يَحمِلوكُم فيهِ عَلَى القَصدِ، ويَجلوا عَنكُم فيهِ العَمى‌، ويُعَرِّفوكُم فيهِ الحَقَّ‌،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Style w:val="FootnoteAnchor"/>
        </w:rPr>
        <w:footnoteReference w:id="19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51" w:name="pg17097_191450"/>
    </w:p>
    <w:p>
      <w:pPr>
        <w:pStyle w:val="Heading2"/>
        <w:numPr>
          <w:ilvl w:val="1"/>
          <w:numId w:val="1"/>
        </w:numPr>
        <w:rPr/>
      </w:pPr>
      <w:bookmarkStart w:id="152" w:name="__RefHeading___Toc2138628_730472459"/>
      <w:bookmarkStart w:id="153" w:name="_Toc56"/>
      <w:bookmarkEnd w:id="151"/>
      <w:bookmarkEnd w:id="152"/>
      <w:r>
        <w:rPr>
          <w:rtl w:val="true"/>
        </w:rPr>
        <w:t>فصل نهم</w:t>
      </w:r>
      <w:r>
        <w:rPr>
          <w:rtl w:val="true"/>
        </w:rPr>
        <w:t xml:space="preserve">: </w:t>
      </w:r>
      <w:r>
        <w:rPr>
          <w:rtl w:val="true"/>
        </w:rPr>
        <w:t>عرضۀ حديث</w:t>
      </w:r>
      <w:bookmarkEnd w:id="153"/>
    </w:p>
    <w:p>
      <w:pPr>
        <w:pStyle w:val="Heading3"/>
        <w:numPr>
          <w:ilvl w:val="2"/>
          <w:numId w:val="1"/>
        </w:numPr>
        <w:rPr/>
      </w:pPr>
      <w:bookmarkStart w:id="154" w:name="__RefHeading___Toc2138630_730472459"/>
      <w:bookmarkStart w:id="155" w:name="_Toc57"/>
      <w:bookmarkEnd w:id="154"/>
      <w:r>
        <w:rPr/>
        <w:t>9/1</w:t>
      </w:r>
      <w:r>
        <w:rPr>
          <w:rtl w:val="true"/>
        </w:rPr>
        <w:t xml:space="preserve">: </w:t>
      </w:r>
      <w:r>
        <w:rPr>
          <w:rtl w:val="true"/>
        </w:rPr>
        <w:t>اهمّيت عرضۀ حديث و تصحيح آن</w:t>
      </w:r>
      <w:bookmarkEnd w:id="155"/>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أدب الإملاء و الاستملاء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عطاء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ننوشته اى تا آن گاه كه عرضه كنى و تصحيح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طيّار، يكى از خطابه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امام صادق عليه السلام را بر ايشان عرضه كرد تا اين كه به بخشى از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 دار و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آنچه برايتان رسيده و از آن آگاهى نداريد، وظيفه اى نداريد جز دست شُستن و درنگ كردن و باز گردانيدن آن به امامان هدايت، تا شما را در آن به راه راست، وا دارند و نابينايى را از شما بر گيرند و حق را در آن به شما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نمى دانيد، از اهل ذكر بپرسيد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Amiri" w:hAnsi="Amiri" w:eastAsia="Amiri" w:cs="Amiri"/>
          <w:color w:val="111111"/>
          <w:sz w:val="28"/>
          <w:sz w:val="28"/>
          <w:szCs w:val="28"/>
          <w:rtl w:val="true"/>
          <w:lang w:bidi="ar-SA"/>
        </w:rPr>
        <w:t>عَرضُ الحَديثِ عَلَى الإِمامِ عَلِيٍّ عليه السلام</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الكَوّاءِ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بَينَ جُمادى ورَجَبٍ‌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أشتاتٍ‌، ونَشرُ أمواتٍ‌، وحَصدُ نَباتٍ‌، وهَناتٌ بَعدَ هَناتٍ‌</w:t>
      </w:r>
      <w:r>
        <w:rPr>
          <w:rStyle w:val="FootnoteAnchor"/>
          <w:rtl w:val="true"/>
        </w:rPr>
        <w:footnoteReference w:id="198"/>
      </w:r>
      <w:r>
        <w:rPr>
          <w:rFonts w:ascii="Amiri" w:hAnsi="Amiri" w:eastAsia="Amiri" w:cs="Amiri"/>
          <w:color w:val="111111"/>
          <w:sz w:val="28"/>
          <w:sz w:val="28"/>
          <w:szCs w:val="28"/>
          <w:rtl w:val="true"/>
          <w:lang w:bidi="ar-SA"/>
        </w:rPr>
        <w:t>، مُهلِكاتٌ مُبيراتٌ‌، لَستُ أنَا ولا أنتَ هُناكَ‌</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العِترَةُ؟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وَالحَسَنُ‌، وَالحُسَينُ‌، وَالأَئِمَّةُ التِّسعَةُ مِن وُلدِ الحُسَينِ‌، تاسِعُهُم مَهدِيُّهُم وقائِمُهُم، لا يُفارِقونَ كِتابَ اللّهِ ولا يُفارِقُهُم حَتّى يَرِدوا عَلى رَسولِ اللّهِ صلى الله عليه و آله حَوضَهُ‌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الأصبغ بن نباتة 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سَأَلَهُ رَجُلٌ عَمّا قيلَ مِن أنَّ العَبدَ لا يَأتي بِالمَعاصي وهُوَ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وَالدَّليلُ عَلَيهِ كِتابُ اللّهِ‌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اللّهُ عز و جل النّاسَ عَلى ثَلاثِ طَبَقاتٍ‌، وأنزَلَهُم ثَلاثَ مَنازِلَ‌، وذلِكَ قَولُ اللّهِ عز و جل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Style w:val="FootnoteAnchor"/>
        </w:rPr>
        <w:footnoteReference w:id="20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56" w:name="pg17097_191454"/>
    </w:p>
    <w:p>
      <w:pPr>
        <w:pStyle w:val="Heading3"/>
        <w:numPr>
          <w:ilvl w:val="2"/>
          <w:numId w:val="1"/>
        </w:numPr>
        <w:rPr/>
      </w:pPr>
      <w:bookmarkStart w:id="157" w:name="__RefHeading___Toc2138632_730472459"/>
      <w:bookmarkStart w:id="158" w:name="_Toc58"/>
      <w:bookmarkEnd w:id="156"/>
      <w:bookmarkEnd w:id="157"/>
      <w:r>
        <w:rPr/>
        <w:t>9/2</w:t>
      </w:r>
      <w:r>
        <w:rPr>
          <w:rtl w:val="true"/>
        </w:rPr>
        <w:t xml:space="preserve">: </w:t>
      </w:r>
      <w:r>
        <w:rPr>
          <w:rtl w:val="true"/>
        </w:rPr>
        <w:t>عرضۀ حديث بر امام على عليه السلام</w:t>
      </w:r>
      <w:bookmarkEnd w:id="158"/>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شَعبى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كوّاء،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اين كه مى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از ميان جمادى و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يكْچشم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زمانى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جمع شود و مُردگان، زنده شوند و گياهان، درو شوند و بلاهاى مهلك و نابود كننده، يكى پس از ديگرى سر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در آن زمان نيستيم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پيامبر خدا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گران سنگ به يادگار مى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درودهاى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كسانى اند؟</w:t>
      </w:r>
    </w:p>
    <w:p>
      <w:pPr>
        <w:pStyle w:val="BookText"/>
        <w:rPr/>
      </w:pP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حسن و حسين و نُه امام از فرزندان حسين كه نهمين آنها، مهدىِ ايشان و قائم آنهاست و هرگز از كتاب خدا، جدا نمى شوند و كتاب خدا هم از ايشان جدا نمى شود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خدا صلى الله عليه و آله درآيند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اَصبَغ بن نُباته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هنگامى كه شخصى از ايشان در اين باره پرسيد كه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حال ايمان، گناه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پيامبر خدا صلى الله عليه و آله شنيدم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دليل آن، كتاب خداوند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سه صنف آفريده و هر كدام را در جايگاهشان قرار داده است و اين، همان سخن خداوند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راستى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گامان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Amiri" w:hAnsi="Amiri" w:eastAsia="Amiri" w:cs="Amiri"/>
          <w:color w:val="111111"/>
          <w:sz w:val="28"/>
          <w:sz w:val="28"/>
          <w:szCs w:val="28"/>
          <w:rtl w:val="true"/>
          <w:lang w:bidi="ar-SA"/>
        </w:rPr>
        <w:t>عَرضُ الحَديثِ عَلَى الإِمامِ الحَسَنِ عليه السلام</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 السلام كَانَ جَالِساً ومَعَهُ أَصحابٌ لَهُ‌، فَمُرَّ بِجِنازَةٍ فَقامَ بَعضُ القَومِ ولَم يَقُمِ الحَسَنُ عليه السلام فلَمّا مَضَوا بِها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قُمتَ‌، عافاكَ اللّهُ‌، فقَد كانَ رَسُولُ اللّهِ صلى الله عليه و آله يقُومُ لِلجَنازَةِ إذا مَرُّوا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قامَ رَسُولُ اللّهِ صلى الله عليه و آله مَرَّةً‌، وذاكَ أنَّهُ مُرَّ بِجِنازَةِ يَهُوديٍ وكانَ المَكانُ ضَيِّقاً، فقامَ رَسُولُ اللّهِ صلى الله عليه و آله وكَرِهَ أن تعلُوَ رَأسَهُ‌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Amiri" w:hAnsi="Amiri" w:eastAsia="Amiri" w:cs="Amiri"/>
          <w:color w:val="111111"/>
          <w:sz w:val="28"/>
          <w:sz w:val="28"/>
          <w:szCs w:val="28"/>
          <w:rtl w:val="true"/>
          <w:lang w:bidi="ar-SA"/>
        </w:rPr>
        <w:t>عَرضُ الحَديثِ عَلَى الإِمامِ الحُسَينِ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تَأييدُ الحَديثِ‌</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 عن جعفر بن محمّد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الأَودِيُّ‌، حَدَّثَنا مُخَوَّلُ بنُ إبراهيمَ‌، عَنِ الرَّبيعِ بنِ المُنذِرِ، عَن أبيهِ‌، عَنِ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قَطَرَت عَيناهُ فينِا قَطرَةً‌، أو دَمَعَت عَيناهُ فينا دَمعَةً إلّابَوَّأَهُ اللّهُ بِها فِي الجَنَّةِ حُقُباً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يَحيَى 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الحُسَينَ بنَ عَلِيٍّ عليه السلام فِي المَنامِ‌، فَقُلتُ‌</w:t>
      </w:r>
      <w:r>
        <w:rPr>
          <w:rFonts w:eastAsia="Amiri" w:cs="Amiri" w:ascii="Amiri" w:hAnsi="Amiri"/>
          <w:color w:val="111111"/>
          <w:sz w:val="28"/>
          <w:szCs w:val="28"/>
          <w:rtl w:val="true"/>
          <w:lang w:bidi="ar-SA"/>
        </w:rPr>
        <w:t>:).</w:t>
      </w:r>
      <w:bookmarkStart w:id="159" w:name="pg17097_191458"/>
    </w:p>
    <w:p>
      <w:pPr>
        <w:pStyle w:val="Heading3"/>
        <w:numPr>
          <w:ilvl w:val="2"/>
          <w:numId w:val="1"/>
        </w:numPr>
        <w:rPr/>
      </w:pPr>
      <w:bookmarkStart w:id="160" w:name="__RefHeading___Toc2138634_730472459"/>
      <w:bookmarkStart w:id="161" w:name="_Toc59"/>
      <w:bookmarkEnd w:id="159"/>
      <w:bookmarkEnd w:id="160"/>
      <w:r>
        <w:rPr/>
        <w:t>9/3</w:t>
      </w:r>
      <w:r>
        <w:rPr>
          <w:rtl w:val="true"/>
        </w:rPr>
        <w:t xml:space="preserve">: </w:t>
      </w:r>
      <w:r>
        <w:rPr>
          <w:rtl w:val="true"/>
        </w:rPr>
        <w:t>عرضۀ حديث بر امام حسن عليه السلام</w:t>
      </w:r>
      <w:bookmarkEnd w:id="161"/>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 السلام با يارانش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اى را عبور دادند، برخى برخاستند ولى امام حسن عليه السلام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تشييع كنندگان جنازه را بردند، يكى از ياران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برنخاستى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سلامت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هنگامى كه جنازه از كنارش مى گذشت، براى آن برمى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تنها يك بار برخاست و آن هم به خاطر يهودى بودن آن مرده بود كه چون جا، تنگ بود، پيامبر ناپسند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جنازه، هنگام عبور دادنش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سرش قرار گيرد</w:t>
      </w:r>
      <w:r>
        <w:rPr>
          <w:rFonts w:eastAsia="IRNazanin" w:cs="IRNazanin"/>
          <w:color w:val="111111"/>
          <w:sz w:val="28"/>
          <w:szCs w:val="28"/>
          <w:rtl w:val="true"/>
          <w:lang w:bidi="fa-IR"/>
        </w:rPr>
        <w:t>.</w:t>
      </w:r>
    </w:p>
    <w:p>
      <w:pPr>
        <w:pStyle w:val="Heading3"/>
        <w:numPr>
          <w:ilvl w:val="2"/>
          <w:numId w:val="1"/>
        </w:numPr>
        <w:rPr/>
      </w:pPr>
      <w:bookmarkStart w:id="162" w:name="__RefHeading___Toc2138636_730472459"/>
      <w:bookmarkStart w:id="163" w:name="_Toc60"/>
      <w:bookmarkEnd w:id="162"/>
      <w:r>
        <w:rPr/>
        <w:t>9/4</w:t>
      </w:r>
      <w:r>
        <w:rPr>
          <w:rtl w:val="true"/>
        </w:rPr>
        <w:t xml:space="preserve">: </w:t>
      </w:r>
      <w:r>
        <w:rPr>
          <w:rtl w:val="true"/>
        </w:rPr>
        <w:t>عرضۀ حديث بر امام حسين عليه السلام</w:t>
      </w:r>
      <w:bookmarkEnd w:id="163"/>
    </w:p>
    <w:p>
      <w:pPr>
        <w:pStyle w:val="Heading4"/>
        <w:numPr>
          <w:ilvl w:val="3"/>
          <w:numId w:val="1"/>
        </w:numPr>
        <w:rPr/>
      </w:pPr>
      <w:bookmarkStart w:id="164" w:name="__RefHeading___Toc2138638_730472459"/>
      <w:bookmarkStart w:id="165" w:name="_Toc61"/>
      <w:bookmarkEnd w:id="164"/>
      <w:r>
        <w:rPr>
          <w:rtl w:val="true"/>
        </w:rPr>
        <w:t xml:space="preserve">الف </w:t>
      </w:r>
      <w:r>
        <w:rPr>
          <w:rtl w:val="true"/>
        </w:rPr>
        <w:t xml:space="preserve">- </w:t>
      </w:r>
      <w:r>
        <w:rPr>
          <w:rtl w:val="true"/>
        </w:rPr>
        <w:t>تأييد حديث</w:t>
      </w:r>
      <w:bookmarkEnd w:id="165"/>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جعفر بن محمّد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يحيى اَوْدى، از مُخوّل بن ابراهيم از ربيع بن مُنذِر از پدرش نقل كرد كه حسين بن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اى نيست كه چشمان او براى ما، قطره اى بيفشانند يا ديدگانش براى ما اشكى بريزند، مگر اين كه خداوند، به سبب آن، او را زمانى دراز،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بهشت، جاى مى 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يحيى اَوْدى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را در عالم رؤيا 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مُخَوَّلُ بنُ إبراهيمَ‌، عَنِ الرَّبيعِ بنِ المُنذِرِ، عَن أبيهِ‌،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قَطَرَت عَيناهُ فينا قَطرَةً‌، أو دَمَعَت عَيناهُ فينا دَمعَةً إلّابَوَّأَهُ اللّهُ بِها فِي الجَنَّةِ حُقُباً؟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الإِسنادُ بَيني وبَينَكَ‌</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إنكارُ الحَديثِ‌</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 عن أبيه عن جدّه عن الإمام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النّاسِ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كانَ فيهِ رُؤيا رَآها عَبدُ اللّهِ بنُ زَيدٍ، فَأَخبَرَ بِهَا النَّبِيَّ صلى الله عليه و آله فَأَمَرَ بِالأَذانِ؟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يَتَنَزَّلُ عَلى نَبِيِّكُم وتَزعُمونَ أنَّهُ أخَذَ الأَذانَ عَن عَبدِ اللّهِ بنِ زَيدٍ، وَالأَذانُ وَجهُ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 صَلَواتُ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سَمِعتُ أبي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وصَلَواتُهُ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 اللّهُ عز و جل مَلِكاً حَتّى‌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عَرَجَ بِرَسولِ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اللّهُ مَلِكاً لَم يُرَ فِي السَّماءِ قَبلَ ذلِكَ الوَقتِ ولا بَعدَهُ‌، فَأَذَّنَ مَثنى وأَقامَ مَثنى‌، وذَكَرَ كَيفِيَّةَ الأَذانِ‌، وقالَ جَبرائيلُ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أذِّن لِلصَّلاةِ‌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Amiri" w:hAnsi="Amiri" w:eastAsia="Amiri" w:cs="Amiri"/>
          <w:color w:val="111111"/>
          <w:sz w:val="28"/>
          <w:sz w:val="28"/>
          <w:szCs w:val="28"/>
          <w:rtl w:val="true"/>
          <w:lang w:bidi="ar-SA"/>
        </w:rPr>
        <w:t>عَرضُ الحَديثِ عَلَى الإِمامِ زَينِ العابِدينَ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تَأييدُ الحَديثِ‌</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 عن حماد بن عيسى عن إبراهيم بن عمر عن أبان رفعه إلى سليم بن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66" w:name="pg17097_191461"/>
    </w:p>
    <w:p>
      <w:pPr>
        <w:pStyle w:val="BookText"/>
        <w:rPr/>
      </w:pPr>
      <w:bookmarkEnd w:id="166"/>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مخوّل بن ابراهيم از ربيع بن منذر از پدرش از شما نقل كرده كه شما فرموده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بنده اى نيست كه چشمانش براى ما قطره اشكى بيفشانند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ديدگانش براى ما اشكى بريزند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خداوند، او را براى آن، زمانى دراز در بهشت جاى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تأييد فرمود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ميان من و تو فرو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مستقيم از خودت شنيدم</w:t>
      </w:r>
      <w:r>
        <w:rPr>
          <w:rFonts w:eastAsia="IRNazanin" w:cs="IRNazanin"/>
          <w:color w:val="111111"/>
          <w:sz w:val="28"/>
          <w:szCs w:val="28"/>
          <w:rtl w:val="true"/>
          <w:lang w:bidi="fa-IR"/>
        </w:rPr>
        <w:t>].</w:t>
      </w:r>
    </w:p>
    <w:p>
      <w:pPr>
        <w:pStyle w:val="Heading4"/>
        <w:numPr>
          <w:ilvl w:val="3"/>
          <w:numId w:val="1"/>
        </w:numPr>
        <w:rPr/>
      </w:pPr>
      <w:bookmarkStart w:id="167" w:name="__RefHeading___Toc2138640_730472459"/>
      <w:bookmarkStart w:id="168" w:name="_Toc62"/>
      <w:bookmarkEnd w:id="167"/>
      <w:r>
        <w:rPr>
          <w:rtl w:val="true"/>
        </w:rPr>
        <w:t xml:space="preserve">ب </w:t>
      </w:r>
      <w:r>
        <w:rPr>
          <w:rtl w:val="true"/>
        </w:rPr>
        <w:t xml:space="preserve">- </w:t>
      </w:r>
      <w:r>
        <w:rPr>
          <w:rtl w:val="true"/>
        </w:rPr>
        <w:t>انكار حديث</w:t>
      </w:r>
      <w:bookmarkEnd w:id="168"/>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از امام حسين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گفتۀ مردم كه سبب صدور فرمانِ گفتن اذان، خواب عبد اللّه بن زيد بوده كه او به پيامبر صلى الله عليه و آله خبر داده و ايشان هم بِدان، فرمان داده است،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پيامبرتان، وحى نازل مى شود و مى پنداريد كه او اذان را از عبد اللّه بن زيد گرفت، در حالى كه اذان، سيماىِ دين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درودهاى خدا بر او 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شنيدم كه پدرم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رضوان و درودهاى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 و جل فرشته اى را فرو فرستاد و پيامبر خدا صلى الله عليه و آله را به معراج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اى را بر انگيخت كه پيش از آن و پس از آن، در آسمان،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بندهاى اذان و اقامه را دو بار گفت و كيفيت اذان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جبرئيل 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اين گونه اذان بگو</w:t>
      </w:r>
      <w:r>
        <w:rPr>
          <w:rFonts w:eastAsia="IRNazanin" w:cs="IRNazanin"/>
          <w:color w:val="111111"/>
          <w:sz w:val="28"/>
          <w:szCs w:val="28"/>
          <w:rtl w:val="true"/>
          <w:lang w:bidi="fa-IR"/>
        </w:rPr>
        <w:t>"».</w:t>
      </w:r>
    </w:p>
    <w:p>
      <w:pPr>
        <w:pStyle w:val="Heading3"/>
        <w:numPr>
          <w:ilvl w:val="2"/>
          <w:numId w:val="1"/>
        </w:numPr>
        <w:rPr/>
      </w:pPr>
      <w:bookmarkStart w:id="169" w:name="__RefHeading___Toc2138642_730472459"/>
      <w:bookmarkStart w:id="170" w:name="_Toc63"/>
      <w:bookmarkEnd w:id="169"/>
      <w:r>
        <w:rPr/>
        <w:t>9/5</w:t>
      </w:r>
      <w:r>
        <w:rPr>
          <w:rtl w:val="true"/>
        </w:rPr>
        <w:t xml:space="preserve">: </w:t>
      </w:r>
      <w:r>
        <w:rPr>
          <w:rtl w:val="true"/>
        </w:rPr>
        <w:t>عرضۀ حديث بر امام زين العابدين عليه السلام</w:t>
      </w:r>
      <w:bookmarkEnd w:id="170"/>
    </w:p>
    <w:p>
      <w:pPr>
        <w:pStyle w:val="Heading4"/>
        <w:numPr>
          <w:ilvl w:val="3"/>
          <w:numId w:val="1"/>
        </w:numPr>
        <w:rPr/>
      </w:pPr>
      <w:bookmarkStart w:id="171" w:name="__RefHeading___Toc2138644_730472459"/>
      <w:bookmarkStart w:id="172" w:name="_Toc64"/>
      <w:bookmarkEnd w:id="171"/>
      <w:r>
        <w:rPr>
          <w:rtl w:val="true"/>
        </w:rPr>
        <w:t xml:space="preserve">الف </w:t>
      </w:r>
      <w:r>
        <w:rPr>
          <w:rtl w:val="true"/>
        </w:rPr>
        <w:t xml:space="preserve">- </w:t>
      </w:r>
      <w:r>
        <w:rPr>
          <w:rtl w:val="true"/>
        </w:rPr>
        <w:t>تأييد حديث</w:t>
      </w:r>
      <w:bookmarkEnd w:id="172"/>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حمّاد بن عيسى از ابراهيم بن عمر از ابان كه سند حديث را به سليم</w:t>
      </w:r>
    </w:p>
    <w:p>
      <w:pPr>
        <w:pStyle w:val="BookText"/>
        <w:rPr/>
      </w:pPr>
      <w:r>
        <w:rPr>
          <w:rFonts w:ascii="Amiri" w:hAnsi="Amiri" w:eastAsia="Amiri" w:cs="Amiri"/>
          <w:color w:val="111111"/>
          <w:sz w:val="28"/>
          <w:sz w:val="28"/>
          <w:szCs w:val="28"/>
          <w:rtl w:val="true"/>
          <w:lang w:bidi="ar-SA"/>
        </w:rPr>
        <w:t>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وَصِيَّةَ أميرِ المُؤمِنِينَ عليه السلام حينَ أوصَى إلى ابنِهِ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عَلى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 وَمُحَمَّداً وَجَميعَ وُلدِهِ وَرؤَساءَ شيعَتِهِ وَأهلَ بَيتِهِ ثُمَّ دَفَعَ الكِتابَ إلَيهِ وَالسِّلاحَ ثُمَّ قالَ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أمَرَني رَسولُ اللّهِ صلى الله عليه و آله أن اُوصِيَ إلَيكَ وَأن أدفَعَ إلَيكَ كُتُبِي وَسِلاحِي كَما أوصَى إلَيَّ رَسولُ اللّهِ صلى الله عليه و آله وَدَفَعَ إلَيَّ كُتُبَهُ وَسِلاحَهُ‌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بِسمِ اللّهِ الرَّحمنِ الرَّحيمِ هَذا ما أوصَى بِهِ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 إبراهيمُ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قَرَأتُها عَلى عَلِيِّ بنِ الحُسَينِ عليه السلام 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سُلَيمٌ‌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عَنهُ أبانُ بنُ أبي عَيّاشٍ وقَرَأَهُ جَميعَهُ عَلى سَيِّدِنا عَلِيِّ بنِ الحُسَينِ عليه السلام بِحُضورِ جَماعَةِ أعيانٍ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فَأَقَرَّهُ عَلَيهِ زَينُ العابِدينَ عليه السلام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أحاديثُنا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الطُّفَيلِ بَعدَ ذلِكَ في مَنزِلِهِ فَحَدَّثَني فِي الرَّجعَةِ عَن اُناسٍ مِن أهلِ بَدرٍ وعَن سَلمانَ وَالمِقدادِ واُبَيِّ بنِ كَعبٍ‌، وقالَ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هذَا الَّذي سَمِعتُهُ مِنهُم عَلى عَلِيِّ بنِ أبي طالِبٍ عليه السلام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 خاصٌ لا يَسَعُ الاُمَّةَ جَهلُهُ ورَدُّ عِلمِهِ إلَى اللّهِ تَعالى‌، ثُمَّ صَدَّقَني بِكُلِّ ما حَدَّثوني وقَرَأَ عَلَيَّ بِذلِكَ قِراءَةً كَثيرَةً‌، فَسَّرَهُ تَفسيراً شافِياً، حَتّى صِرتُ ما أنَا بِيَومِ القِيامَةِ أشَدَّ يَقيناً مِنّي بِالرَّجعَةِ‌</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صَحيفَةً فيها كَلامُ زُهدٍ مِن كَلامِ عَلِيِّ بنِ الحُسَينِ عليه السلام، وكَتَبتُ ما فيها، ثُمَّ أتَيتُ عَلِيَّ بنَ الحُسَينِ عليه السلام فَعَرَضتُ ما فيها عَلَيهِ‌،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قيس هلالى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وصيّت امير مؤمنان عليه السلام به فرزندش حسن عليه السلام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حسين عليه السلام،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فرزندانش و بزرگان شيعه و خاندانش را گواه گرفت و سپس كتاب و سلاح را به امام حسن عليه السلام سپرد و آنگاه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عزيزم، پيامبر خدا صلى الله عليه و آله به من فرمان داد كه به تو وصيّت كنم و كتاب ها و سلاحم را به تو بسپارم، همان گونه كه پيامبر خدا صلى الله عليه و آله به من وصيّت كرد و كتاب ها و سلاحش را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اين وصيّت نامۀ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بن عمر افزود كه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على بن الحسين عليه السلام خواندم، على بن الحسين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راست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سليم بن قيس هلالى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ابان بن ابى عيّاش، آن را از او نقل كرد، همۀ آن را بر سرورمان على بن حسين عليه السلام و در حضور گروهى از ياران بزرگ ائمّه، مانند ابو طفيل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آن را تأييد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از احاديث صحيح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ابوطفيل را در خانه اش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احاديثى در بارۀ رجعت از گروهى از بدريان و نيز سلمان و مقداد و اُبىّ بن كعب،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كه از آنها شنيدم، در كوفه بر على بن ابى طالب عليه السلام، عرضه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دانشى ويژه است كه امّت را در ناآگاهى از آن و باز گرداندن علمش به خداوند متعال، عذرى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همۀ آنچه را آن گروه برايم گفته بودند، تصديق كرد و برايم در اين باره، فراوان قرائت كرد و به گونۀ كامل برايم تفسير نمود تا آن جا كه يقينم به روز قيامت بيشتر از يقينم به رجعت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حمزۀ 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صحيفه اى را كه در آن، سخنانى از على بن الحسين عليه السلام در باب زهد بود، خواندم و مطالب آن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على بن</w:t>
      </w:r>
    </w:p>
    <w:p>
      <w:pPr>
        <w:pStyle w:val="BookText"/>
        <w:rPr/>
      </w:pPr>
      <w:r>
        <w:rPr>
          <w:rFonts w:ascii="Amiri" w:hAnsi="Amiri" w:eastAsia="Amiri" w:cs="Amiri"/>
          <w:color w:val="111111"/>
          <w:sz w:val="28"/>
          <w:sz w:val="28"/>
          <w:szCs w:val="28"/>
          <w:rtl w:val="true"/>
          <w:lang w:bidi="ar-SA"/>
        </w:rPr>
        <w:t>فَعَرَفَهُ وصَحَّحَهُ‌</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تَبيينُ الحَديثِ‌</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أنَّهُ الإِمامُ بَعدَهُ‌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Amiri" w:hAnsi="Amiri" w:eastAsia="Amiri" w:cs="Amiri"/>
          <w:color w:val="111111"/>
          <w:sz w:val="28"/>
          <w:sz w:val="28"/>
          <w:szCs w:val="28"/>
          <w:rtl w:val="true"/>
          <w:lang w:bidi="ar-SA"/>
        </w:rPr>
        <w:t>عَرضُ الحَديثِ عَلَى الإِمامِ الباقِرِ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تَأييدُ الحَديثِ‌</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عبد الرحيم بن روح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ميثَمٍ عَن عَبايَةَ الأَسَدِيِّ‌، أنَّهُ سَمِعَ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يُبغِضُني عَبدٌ أبَداً يَموتُ عَلى بُغضي إلّارَآني عِندَ مَوتِهِ حَيثُ يَكرَهُ‌، ولا يُحِبُّني عَبدٌ أبَداً فَيَموتُ عَلى حُبّي إلّا رَآني عِندَ مَوتِهِ حَيثُ يُحِبُّ‌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ورَسولُ اللّهِ صلى الله عليه و آله بِاليَمينِ‌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الطوسي في ترجمة عُبَيدُ بنُ مُحَمَّدِ بنِ قَيسٍ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 أبيهِ‌، أخبَرَنا بِهِ جَماعَةٌ‌، عَنِ التَّلَّعُكبَرِيِّ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الحُسَينِ بنِ حَفصٍ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عَبّادُ بنُ يَعقوبَ الرَّواجِنِيُّ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بنُ مُحَمَّدِ بنِ قَيسٍ البَجَلِيُّ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هذَا الكِتابَ عَلى أبي جَعفَرٍ مُحَمَّدِ بنِ عَلِيٍّ الباقِرِ عليهما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أميرِ المُؤمِنينَ عليه السلام، إنَّهُ كانَ يَقولُ إذا صَلّى قالَ في أوَّلِ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الكِتابَ‌</w:t>
      </w:r>
      <w:r>
        <w:rPr>
          <w:rFonts w:eastAsia="Amiri" w:cs="Amiri" w:ascii="Amiri" w:hAnsi="Amiri"/>
          <w:color w:val="111111"/>
          <w:sz w:val="28"/>
          <w:szCs w:val="28"/>
          <w:rtl w:val="true"/>
          <w:lang w:bidi="ar-SA"/>
        </w:rPr>
        <w:t>.</w:t>
      </w:r>
      <w:r>
        <w:rPr>
          <w:rStyle w:val="FootnoteAnchor"/>
        </w:rPr>
        <w:footnoteReference w:id="211"/>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73" w:name="pg17097_191469"/>
    </w:p>
    <w:p>
      <w:pPr>
        <w:pStyle w:val="BookText"/>
        <w:rPr/>
      </w:pPr>
      <w:bookmarkEnd w:id="173"/>
      <w:r>
        <w:rPr>
          <w:rFonts w:ascii="Amiri" w:hAnsi="Amiri" w:eastAsia="Amiri" w:cs="Amiri"/>
          <w:color w:val="111111"/>
          <w:sz w:val="28"/>
          <w:sz w:val="28"/>
          <w:szCs w:val="28"/>
          <w:rtl w:val="true"/>
          <w:lang w:bidi="ar-SA"/>
        </w:rPr>
        <w:t>الحسين عليه السلام رسيدم و آن مطالب را بر ايشان، عرضه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شناخت و آنها را تأييد كرد</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138646_730472459"/>
      <w:bookmarkStart w:id="175" w:name="_Toc65"/>
      <w:bookmarkEnd w:id="174"/>
      <w:r>
        <w:rPr>
          <w:rtl w:val="true"/>
        </w:rPr>
        <w:t xml:space="preserve">ب </w:t>
      </w:r>
      <w:r>
        <w:rPr>
          <w:rtl w:val="true"/>
        </w:rPr>
        <w:t xml:space="preserve">- </w:t>
      </w:r>
      <w:r>
        <w:rPr>
          <w:rtl w:val="true"/>
        </w:rPr>
        <w:t>تبيين حديث</w:t>
      </w:r>
      <w:bookmarkEnd w:id="175"/>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على بن حسين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فرمودۀ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در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كه پس از خودش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است</w:t>
      </w:r>
      <w:r>
        <w:rPr>
          <w:rFonts w:eastAsia="IRNazanin" w:cs="IRNazanin"/>
          <w:color w:val="111111"/>
          <w:sz w:val="28"/>
          <w:szCs w:val="28"/>
          <w:rtl w:val="true"/>
          <w:lang w:bidi="fa-IR"/>
        </w:rPr>
        <w:t>».</w:t>
      </w:r>
    </w:p>
    <w:p>
      <w:pPr>
        <w:pStyle w:val="Heading3"/>
        <w:numPr>
          <w:ilvl w:val="2"/>
          <w:numId w:val="1"/>
        </w:numPr>
        <w:rPr/>
      </w:pPr>
      <w:bookmarkStart w:id="176" w:name="__RefHeading___Toc2138648_730472459"/>
      <w:bookmarkStart w:id="177" w:name="_Toc66"/>
      <w:bookmarkEnd w:id="176"/>
      <w:r>
        <w:rPr/>
        <w:t>9/6</w:t>
      </w:r>
      <w:r>
        <w:rPr>
          <w:rtl w:val="true"/>
        </w:rPr>
        <w:t xml:space="preserve">: </w:t>
      </w:r>
      <w:r>
        <w:rPr>
          <w:rtl w:val="true"/>
        </w:rPr>
        <w:t>عرضۀ حديث بر امام باقر عليه السلام</w:t>
      </w:r>
      <w:bookmarkEnd w:id="177"/>
    </w:p>
    <w:p>
      <w:pPr>
        <w:pStyle w:val="Heading4"/>
        <w:numPr>
          <w:ilvl w:val="3"/>
          <w:numId w:val="1"/>
        </w:numPr>
        <w:rPr/>
      </w:pPr>
      <w:bookmarkStart w:id="178" w:name="__RefHeading___Toc2138650_730472459"/>
      <w:bookmarkStart w:id="179" w:name="_Toc67"/>
      <w:bookmarkEnd w:id="178"/>
      <w:r>
        <w:rPr>
          <w:rtl w:val="true"/>
        </w:rPr>
        <w:t xml:space="preserve">الف </w:t>
      </w:r>
      <w:r>
        <w:rPr>
          <w:rtl w:val="true"/>
        </w:rPr>
        <w:t xml:space="preserve">- </w:t>
      </w:r>
      <w:r>
        <w:rPr>
          <w:rtl w:val="true"/>
        </w:rPr>
        <w:t>تأييد حديث</w:t>
      </w:r>
      <w:bookmarkEnd w:id="179"/>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الرحيم بن روح 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ميثم، از عبايۀ اسدى نقل كرده است كه از على عليه السلام شنيده است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بنده اى كه دشمن من است، هرگز بر كينۀ من نمى ميرد، مگر آن كه هنگام مرگش، مرا در حال ناخوشايندى مى بيند و بنده اى كه دوستدار من است، هرگز بر مِهر من نمى ميرد، مگر آن كه به هنگام مرگش، مرا در حالى كه دوست مى دارد،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نيز در سمت راست شخص مُحتضر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در شرح حال عبيد بن محمّد بن قيس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كتابى دارد كه از پدرش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آن را از هارون بن موسى تَلّعُكبرى از ابو جعفر محمّد بن حسين بن حَفْص خَثْعَمى از ابو سعيد عبّاد بن يعقوب رواجِنى اسدى از عبيد بن محمّد بن قيس بَجَلى از پدرش براى ما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بر امام باقر عليه السلام عرضه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امير مؤمنان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نماز، در ابتداى آن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را بيان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 عن بكير بن عبد اللّه الطويل وعمّار بن أبي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عُثمانَ البَجَلِيُّ مُؤَذِّنُ بَني أفصى‌،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لَنا أربَعينَ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 يَومَ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نَكَثُوا أَيْمانَهُمْ مِنْ بَعْدِ عَهْدِهِمْ وَ طَعَنُوا فِي دِينِكُمْ فَقاتِلُوا أَئِمَّةَ اَلْكُفْرِ إِنَّهُمْ لا أَيْمانَ لَهُمْ لَعَلَّهُمْ يَنْتَهُونَ‌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حَلَفَ حينَ قَرَأَها أنَّهُ ما قوتِلَ أهلُها مُنذُ نَزَلَت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عَنها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الشَّيخُ‌، هكَذا قالَ عَلِيٌّ عليه السلام، وهكَذا كانَ‌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تَبيينُ الحَديثِ‌</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في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الرَّجُلُ فارَقَهُ روحُ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ذاكَ الَّذي يُفارِقُهُ‌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عَمّا يَروونَ‌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صورَةٌ مُحدَثَةٌ مَخلوقَةٌ‌، وَاصطَفاهَا اللّهُ وَاختارَها عَلى سائِرِ الصُّوَرِ المُختَلِفَةِ‌، فَأَضافَها إلى نَفسِهِ كَما أضافَ الكَعبَةَ إلى نَفسِهِ وَالرُّوحَ إلى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Style w:val="FootnoteAnchor"/>
        </w:rPr>
        <w:footnoteReference w:id="217"/>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80" w:name="pg17097_191474"/>
    </w:p>
    <w:p>
      <w:pPr>
        <w:pStyle w:val="BookText"/>
        <w:rPr/>
      </w:pPr>
      <w:bookmarkEnd w:id="180"/>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بُكَير بن عبد اللّه طويل و عمّار بن ابى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عثمان بَجَلى، اذان گوى بنى اَفصى‌، برايمان روايت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چهل سال براى ما اذان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على عليه السلام در جنگ جمل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سوگندهايشان را پس از پيمان شكستند و بر دين شما، خُرده گرفتند، با پيشوايان كفر، كارزار كنيد؛ چرا كه آنان، حرمت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آيه را تلاوت مى كرد، سوگند ياد نمود كه با مصداق هاى اين آيه، از هنگام نزول تا امروز، پيكار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پيرمرد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چنين گفت و چنين هم بود</w:t>
      </w:r>
      <w:r>
        <w:rPr>
          <w:rFonts w:eastAsia="IRNazanin" w:cs="IRNazanin"/>
          <w:color w:val="111111"/>
          <w:sz w:val="28"/>
          <w:szCs w:val="28"/>
          <w:rtl w:val="true"/>
          <w:lang w:bidi="fa-IR"/>
        </w:rPr>
        <w:t>».</w:t>
      </w:r>
    </w:p>
    <w:p>
      <w:pPr>
        <w:pStyle w:val="Heading4"/>
        <w:numPr>
          <w:ilvl w:val="3"/>
          <w:numId w:val="1"/>
        </w:numPr>
        <w:rPr/>
      </w:pPr>
      <w:bookmarkStart w:id="181" w:name="__RefHeading___Toc2138652_730472459"/>
      <w:bookmarkStart w:id="182" w:name="_Toc68"/>
      <w:bookmarkEnd w:id="181"/>
      <w:r>
        <w:rPr>
          <w:rtl w:val="true"/>
        </w:rPr>
        <w:t xml:space="preserve">ب </w:t>
      </w:r>
      <w:r>
        <w:rPr>
          <w:rtl w:val="true"/>
        </w:rPr>
        <w:t xml:space="preserve">- </w:t>
      </w:r>
      <w:r>
        <w:rPr>
          <w:rtl w:val="true"/>
        </w:rPr>
        <w:t>تبيين حديث</w:t>
      </w:r>
      <w:bookmarkEnd w:id="182"/>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بارۀ اين سخن پيامبر خدا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 زِنا كند، روح ايمان از او جدا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خداوند عز و جل است، آن 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با روحى از خود، پشتيبانى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روح است كه از او جدا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بارۀ اين روايت كه خدا، آدم عليه السلام را به صورت خويش آفريد،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صورتى حادث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برگزيد و بر صورت هاى گوناگون ديگر، برترى داد و آن را به خود نسبت داد، چنان كه كعبه و روح را به خودش نسبت داد و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خانۀ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 از روح خودم دميدم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آيَةٍ إلّاولَها ظَهرٌ وبَطنٌ‌</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ظَهرٌ وبَطنٌ؟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وبَطنٌ هُوَ تَأويلُها، مِنهُ ما قَد مَضى‌، ومِنهُ ما لَم يَجِئ، يَجري كما تَجرِي الشَّمسُ وَالقَمَرُ، كُلَّما جاءَ فيهِ تَأويلُ شَيءٍ مِنهُ يَكونُ عَلَى الأَمواتِ كَما يَكونُ عَلَى الأَحياءِ‌،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ونَحنُ نَعلَمُهُ‌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 السلام عَن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عَن مِثلِ هذا؟ عَلَّمَهُم أنَّهُ يَقومُ فيهِم مَقامَهُ‌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فَقالَ لَهُ رَجُلٌ مِن أهلِ الكوفَةِ يَسأَ لُهُ عَن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 شِئتُم، ولا تَسأَ لونّي عَن شَيءٍ إلّاأنبَأتُكُم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عِندَهُ عِلمُ شَيءٍ إلّاخَرَجَ مِن عِندِ أميرِ المُؤمِنينَ عليه السلام، فَليَذهَبِ النّاسُ حَيثُ شاؤوا، فَوَاللّهِ لَيسَ الأَمرُ إلّامِن هاهنا، وأَشارَ بِيَدِهِ إلى بَيتِهِ‌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الزهد للحسين بن سعيد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يَروونَ عَن رَسولِ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فضيل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بارۀ اين روايت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آيه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آن كه ظاهرى دارد و باطنى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و باطنش، همان تأويل آن است كه چيزهايى از آن، هستند كه پيشتر تحقّق يافته و چيزهايى از آن، هنوز تحقّق نيافته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اند، همان گونه كه خورشيد و ماه، جريان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تأويل چيزى از آن فرا رسد، براى مُردگان، چنان خواهد بود كه براى 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تأويلش را جز خدا و ريشه داران در دانش، كسى نمى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آن را مى دانيم</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 بارۀ گفته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من مولاى اويم، پس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مانند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فهمانْد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جانشين خودش در ميان آنان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كوفيان، از وى در بارۀ اين سخن امير مؤمنان عليه السلام پرسيد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در بارۀ هر آنچه مى خواهيد، بپرسيد؛ چرا كه از چيزى نمى پرسيد، مگر آن كه در بارۀ آن به شما خبر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هيچ كس دانشِ چيزى نيست، جز آن كه از امير مؤمنان عليه السلام،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جا كه مى 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هيچ چيزى نيست، مگر آن كه از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خانه اش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الزهد، حسين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نقل مى كنند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أشرَفُكُم فِي الجاهِلِيَّةِ أشرَفُكُم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ولَيسَ حَيثُ تَذهَبونَ‌، كانَ أشرَفُهُم فِي الجاهِلِيَّةِ أسخاهُم نَفساً، وأَحسَنُهُم خُلُقاً، وأَحسَنُهُم جِواراً، وأَكَفُّهُم أذىً‌، فَذلِكَ الَّذي إذا أسلَمَ لَم يَزِدهُ إسلامُهُ إلّاخَيراً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معمر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عَمّا يَروِي النّاسُ عَن عَلِيٍّ عليه السلام في أشياءَ مِنَ الفُروجِ‌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يَكُن يَأمُرُ بِها ولا يَنهى عَنها، إلّاأنَّهُ يَنهى عَنها نَفسَهُ ووَلَدَهُ‌،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أحَلَّتها آيَةٌ وحَرَّمَتها آيَةٌ اُخرى‌،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يَصيرُ إلّاأن تَكونَ إحداهُما قَد نَسَخَتِ الاُخرى‌، أو هُما مُحكَمَتانِ جَميعاً، أو يَنبَغي أن يُعمَلَ بِهِما؟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لَكُم؛ إذ نَهى نَفسَهُ ووَلَدَهُ‌،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أن يُبَيِّنَ ذلِكَ 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 أن لا يُطاعَ‌، ولَو أنَّ عَلِيّاً عليه السلام ثَبَتَت لَهُ قَدَماهُ أقامَ كِتابَ اللّهِ وَالحَقَّ كُلَّهُ‌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 عن ابن مسكان عن زرارة عن عبد الواحد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عَلِيّاً أحَدُ الوالِدَينِ اللَّذَينِ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اُشْكُرْ لِي وَ لِوالِدَيْكَ‌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لا أدري أيَّ آيَةٍ هِيَ‌؛ الَّتي في بَني إسرائيلَ أوِ الَّتي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الفيض الكاشاني بعد ردّ ما 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المحلّلة هي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المحرّمة هي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تَجْمَعُوا بَيْنَ اَلْأُخْتَيْنِ‌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مورد الحلّ والحرمة ليس إلّاالوطء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 مسائل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نحوه،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گرامى ترينِ شما در جاهليت، گرامى ترينِ شما در دوران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 گويند؛ ولى آن گونه نيست كه شما گمان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ترينِ مردمان در جاهليت، كسانى بودند كه از همه بخشنده تر، خوشْ اخلاق تر، همسايه دارتر و بى آزارتر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چون مسلمان شوند، اسلام، جز بر خوبى شان نمى افزايد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مُعّمر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على عليه السلام در بارۀ حلال بودن برخى زنان براى انسان، چيزهايى روايت مى كنند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نه ايشان، بدان دستور مى داد و نه از آن نهى مى كرد، جز آن كه خود و فرزندانش را از آن، باز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چيزى ممكن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آيۀ آن را حلال كرده و ديگرى، آن را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شود، مگر اين كه يكى از آن دو، ديگرى را نسخ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دو محكم اند يا سزاوار است به هر دوى آنها عمل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خود و فرزندانش را از آن، باز داشت، براى شما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چيزى او را منع كرد از آن كه براى مردم بيانش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 داشت كه پيروى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استوارگام مى شد، كتاب خدا و همۀ حق را به پا مى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تأويل الآيات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مسكان از زراره از عبد الواحد بن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دانى كه على عليه السلام، يكى از دو پدر و مادرى است كه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مرا و پدر و مادرت را بگزار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دانستم مقصود امام عليه السلام،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w:t>
      </w:r>
      <w:r>
        <w:rPr>
          <w:rStyle w:val="FootnoteAnchor"/>
          <w:rtl w:val="true"/>
        </w:rPr>
        <w:footnoteReference w:id="226"/>
      </w:r>
      <w:r>
        <w:rPr>
          <w:rFonts w:ascii="Amiri" w:hAnsi="Amiri" w:eastAsia="Amiri" w:cs="Amiri"/>
          <w:color w:val="111111"/>
          <w:sz w:val="28"/>
          <w:sz w:val="28"/>
          <w:szCs w:val="28"/>
          <w:rtl w:val="true"/>
          <w:lang w:bidi="ar-SA"/>
        </w:rPr>
        <w:t>است 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لُقمانَ؟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 لي أن حَجَجتُ‌، فَدَخَلتُ عَلى أبي جَعفَرٍ عليه السلام فَخَلَوتُ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حَديثٌ جاءَ بِهِ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هِيَ‌؛ الَّتي في لُقمانَ أوِ الَّتي في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لُقمانَ‌</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إنكارُ الحَديثِ‌</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معمر بن خثيم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اكتَنَيتُ بَعدُ وما لي مِن وَلَدٍ ولَا امرَأَةٍ ولا 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بَلَغَنا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اكتَنى ولَيسَ لَهُ أهلٌ فَهُوَ أبو جَعرٍ</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حَديثِ عَلِيٍّ عليه السلام، إنّا لَنُكَنّي أولادَنا في صِغَرِهِم مَخافَةَ النَّبَزِ أن يَلحَقَ بِهِم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أبي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ظَبيانَ حَدَّثَني أنَّهُ رَأى عَلِيّاً عليه السلام أراقَ الماءَ‌، ثُمَّ مَسَحَ عَلَى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أبو ظَبيانَ‌، أما بَلَغَكُم قَولُ عَلِيٍّ عليه السلام فيكُم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فيها رُخصَةٌ؟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إلّامِن عَدُوٍّ تَتَّقيهِ أو ثَلجٍ تَخافُ عَلى رِجلَيكَ‌</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 عن عبد اللّه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الإِحرامِ أن تُحرِمَ مِن دُوَيرَةِ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ذلِكَ أبو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مِن أهلِ المَدينَةِ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83" w:name="pg17097_191486"/>
    </w:p>
    <w:p>
      <w:pPr>
        <w:pStyle w:val="BookText"/>
        <w:rPr/>
      </w:pPr>
      <w:bookmarkEnd w:id="183"/>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لقمان‌؟ برايم مقدّر شد كه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عليه السلام آمدم و با ايشان، خلوت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عبد الواحد به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كدام آيه است‌؟ آيه اى كه در سورۀ لقمان است يا آيۀ سورۀ اسراء؟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اى كه در سورۀ لقمان است</w:t>
      </w:r>
      <w:r>
        <w:rPr>
          <w:rFonts w:eastAsia="IRNazanin" w:cs="IRNazanin"/>
          <w:color w:val="111111"/>
          <w:sz w:val="28"/>
          <w:szCs w:val="28"/>
          <w:rtl w:val="true"/>
          <w:lang w:bidi="fa-IR"/>
        </w:rPr>
        <w:t>».</w:t>
      </w:r>
    </w:p>
    <w:p>
      <w:pPr>
        <w:pStyle w:val="Heading4"/>
        <w:numPr>
          <w:ilvl w:val="3"/>
          <w:numId w:val="1"/>
        </w:numPr>
        <w:rPr/>
      </w:pPr>
      <w:bookmarkStart w:id="184" w:name="__RefHeading___Toc2138654_730472459"/>
      <w:bookmarkStart w:id="185" w:name="_Toc69"/>
      <w:bookmarkEnd w:id="184"/>
      <w:r>
        <w:rPr>
          <w:rtl w:val="true"/>
        </w:rPr>
        <w:t xml:space="preserve">ج </w:t>
      </w:r>
      <w:r>
        <w:rPr>
          <w:rtl w:val="true"/>
        </w:rPr>
        <w:t xml:space="preserve">- </w:t>
      </w:r>
      <w:r>
        <w:rPr>
          <w:rtl w:val="true"/>
        </w:rPr>
        <w:t>انكار حديث</w:t>
      </w:r>
      <w:bookmarkEnd w:id="185"/>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مُعمّر بن خثيم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ات چيست‌؟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كنيه نگرفته ام، چون فرزند و زن و كنيزى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مانع تو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از امام على عليه السلام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على عليه السلام به ما چنين رسيده كه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كنيه انتخاب كند، بدون اين كه زن و فرزندى داشته باشد، آدم پلشتى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على عليه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براى فرزندانمان كنيه مى گذاريم، در حالى كه هنوز كوچك اند؛ زيرا بيم آن داريم كه لقبى زشت بر آنها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ظبيان، برايم نقل كرده كه ديده است امام على عليه السلام، آب را ريخته و سپس بر كفش هايش مسح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ظبيان، نادرست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امام على عليه السلام به شما نرسيده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در مسح بر كفش ها پيشى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مسح بر پاها را 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رخصتى در آن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دشمنى كه از او بيم دارى و خود را نگاه مى دارى يا برف و يخ و سرمايى كه بر پاهايت از آن مى ترسى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اِحرام، آن است كه در همان محلّ سكونت خود مُحرِم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انكار كرد و استدلال كرد كه</w:t>
      </w:r>
    </w:p>
    <w:p>
      <w:pPr>
        <w:pStyle w:val="BookText"/>
        <w:rPr/>
      </w:pPr>
      <w:r>
        <w:rPr>
          <w:rFonts w:ascii="Amiri" w:hAnsi="Amiri" w:eastAsia="Amiri" w:cs="Amiri"/>
          <w:color w:val="111111"/>
          <w:sz w:val="28"/>
          <w:sz w:val="28"/>
          <w:szCs w:val="28"/>
          <w:rtl w:val="true"/>
          <w:lang w:bidi="ar-SA"/>
        </w:rPr>
        <w:t xml:space="preserve">ووَقَّتَهُ مِن ذِي الحُلَيفَةِ‌، وإنَّما كانَ بَينَهُما سِتَّةُ أميالِ‌، ولَو كانَ فَضلاً لَأَحرَمَ رَسولُ اللّهِ صلى الله عليه و آله مِنَ المَدينَةِ‌، ولكِنَّ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تَمَتَّعوا مِن ثِيابِكُم إلى وَقتِكُم</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Amiri" w:hAnsi="Amiri" w:eastAsia="Amiri" w:cs="Amiri"/>
          <w:color w:val="111111"/>
          <w:sz w:val="28"/>
          <w:sz w:val="28"/>
          <w:szCs w:val="28"/>
          <w:rtl w:val="true"/>
          <w:lang w:bidi="ar-SA"/>
        </w:rPr>
        <w:t>عَرضُ الحَديثِ عَلَى الإِمامِ الصّادِقِ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تَأييدُ الحَديثِ‌</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إسماعيل 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عَبدَ المَلِكِ بنَ جُرَيجٍ فَسَلهُ عَنها؛ فَإِنَّ عِندَهُ مِنها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فَأَملى عَلَيَّ مِنها شَيئاً كَثيراً فِي استِحلالِها، فَكانَ فيما رَوى لِيَ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وَقتٌ ولا عَدَدٌ إنَّما هِيَ بِمَنزِلَةِ الإِماءِ يَتَزَوَّجُ مِنهُنَّ كَم شاءَ‌، وصاحِبُ الأَربَعِ نِسوَةٍ يَتَزَوَّجُ مِنهُنَّ ما شاءَ بِغَيرِ وَلِيٍّ ولا شُهودٍ، فَإِذَا انقَضَى الأَجَلُ بانَت مِنهُ بِغَيرِ طَلاقٍ‌، ويُعطيهَا الشَّيءَ اليَسيرَ، وعِدَّتُها حَيضَتانِ‌، وإن كانَت لا تَحيضُ فَخَمسَةٌ وأَربَعونَ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بِالكِتابِ أبا عَبدِ اللّهِ عليه السلام فَعَرَضتُ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وأَقَرَّ بِهِ‌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عبد اللّه بن سنان عن ذريح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في كِتابِهِ بِأَمرٍ فَاُحِبُّ أن أعمَلَهُ‌،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 وَ لْيُوفُوا نُذُورَهُمْ‌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86" w:name="pg17097_191491"/>
    </w:p>
    <w:p>
      <w:pPr>
        <w:pStyle w:val="BookText"/>
        <w:rPr/>
      </w:pPr>
      <w:bookmarkEnd w:id="186"/>
      <w:r>
        <w:rPr>
          <w:rFonts w:ascii="IRNazanin" w:hAnsi="IRNazanin" w:eastAsia="IRNazanin"/>
          <w:color w:val="111111"/>
          <w:sz w:val="28"/>
          <w:sz w:val="28"/>
          <w:szCs w:val="28"/>
          <w:rtl w:val="true"/>
          <w:lang w:bidi="fa-IR"/>
        </w:rPr>
        <w:t>پيامبر خدا صلى الله عليه و آله ساكن مدينه بود و ميقات او ذو الحليفه بود و ميان اين دو، شش ميل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فضيلت بود، ايشان مى بايد از مدينه، مُحرِم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ميقات، از لباس خود بهره جوييد</w:t>
      </w:r>
      <w:r>
        <w:rPr>
          <w:rFonts w:eastAsia="IRNazanin" w:cs="IRNazanin"/>
          <w:color w:val="111111"/>
          <w:sz w:val="28"/>
          <w:szCs w:val="28"/>
          <w:rtl w:val="true"/>
          <w:lang w:bidi="fa-IR"/>
        </w:rPr>
        <w:t>"».</w:t>
      </w:r>
    </w:p>
    <w:p>
      <w:pPr>
        <w:pStyle w:val="Heading3"/>
        <w:numPr>
          <w:ilvl w:val="2"/>
          <w:numId w:val="1"/>
        </w:numPr>
        <w:rPr/>
      </w:pPr>
      <w:bookmarkStart w:id="187" w:name="__RefHeading___Toc2138656_730472459"/>
      <w:bookmarkStart w:id="188" w:name="_Toc70"/>
      <w:bookmarkEnd w:id="187"/>
      <w:r>
        <w:rPr/>
        <w:t>9/7</w:t>
      </w:r>
      <w:r>
        <w:rPr>
          <w:rtl w:val="true"/>
        </w:rPr>
        <w:t xml:space="preserve">: </w:t>
      </w:r>
      <w:r>
        <w:rPr>
          <w:rtl w:val="true"/>
        </w:rPr>
        <w:t>عرضۀ حديث بر امام صادق عليه السلام</w:t>
      </w:r>
      <w:bookmarkEnd w:id="188"/>
    </w:p>
    <w:p>
      <w:pPr>
        <w:pStyle w:val="Heading4"/>
        <w:numPr>
          <w:ilvl w:val="3"/>
          <w:numId w:val="1"/>
        </w:numPr>
        <w:rPr/>
      </w:pPr>
      <w:bookmarkStart w:id="189" w:name="__RefHeading___Toc2138658_730472459"/>
      <w:bookmarkStart w:id="190" w:name="_Toc71"/>
      <w:bookmarkEnd w:id="189"/>
      <w:r>
        <w:rPr>
          <w:rtl w:val="true"/>
        </w:rPr>
        <w:t xml:space="preserve">الف </w:t>
      </w:r>
      <w:r>
        <w:rPr>
          <w:rtl w:val="true"/>
        </w:rPr>
        <w:t xml:space="preserve">- </w:t>
      </w:r>
      <w:r>
        <w:rPr>
          <w:rtl w:val="true"/>
        </w:rPr>
        <w:t>تأييد حديث</w:t>
      </w:r>
      <w:bookmarkEnd w:id="190"/>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اسماعيل بن فضل هاشمى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متعه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عبد الملك بن جُرَيج، ديدار كن و از او در بارۀ آن بپرس، چون او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او ديدار كردم و او در بارۀ حلال بودنش، چيزهاى بسيارى بر من املا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چيزهايى كه ابن جُرَيج براى من نقل كرد، 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 و عدد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محدوديت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زنان متعه به منزلۀ كنيزكان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قدر بخواهد از آنها به همسرى مى گيرد و كسى كه چهار همسر دارد، از آنان هر چه بخواهد، بدون ولىّ و گواه، ازدواج مى كند و وقتى زمان به سر آمد، زن از او بدون طلاق، جدا مى شود و مختصرى مالى به وى مى بخشد و عدّۀ آن، دو حيض است و اگر حيض نمى شود،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مكتوب را براى امام صادق عليه السلام آورده، به ايشان تقديم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تأييد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ذَريح مُحاربى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كتابش به من دستورى داده كه دوست دارم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آلودگى شان را بزُدايند و به نذرهاى خود، وفا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آلودگى شان را بزُدايند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ديدار امام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نذرهايشان وفا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مناسك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 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وقَصُّ الأَظفارِ وما أشبَهَ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ذَريحَ المُحارِبِيَّ حَدَّثَني عَنكَ بِأَنَّكَ 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ذَريحٌ وصَدَقتَ‌؛ إنَّ لِلقُرآنِ ظاهِراً وباطِناً، ومَن يَحتَمِلُ ما يَحتَمِلُ ذَريحٌ؟</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عمرو المتطبّب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هذَا الكِتابَ‌</w:t>
      </w:r>
      <w:r>
        <w:rPr>
          <w:rStyle w:val="FootnoteAnchor"/>
          <w:rtl w:val="true"/>
        </w:rPr>
        <w:footnoteReference w:id="235"/>
      </w:r>
      <w:r>
        <w:rPr>
          <w:rFonts w:ascii="Amiri" w:hAnsi="Amiri" w:eastAsia="Amiri" w:cs="Amiri"/>
          <w:color w:val="111111"/>
          <w:sz w:val="28"/>
          <w:sz w:val="28"/>
          <w:szCs w:val="28"/>
          <w:rtl w:val="true"/>
          <w:lang w:bidi="ar-SA"/>
        </w:rPr>
        <w:t>عَلى أبي عَبدِ اللّهِ عليه السلام</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 عن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أنَا وأَبي بِرَجُلٍ مِن وُلدِ أبي لَهَبٍ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إبراهيمَ‌، 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يُحَدِّثُكَ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المُحَدِّثِ وهُوَ سُدَيفٌ في آخِرِ الحَديثِ ولَم يَذكُرهُ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فَقَرُبنا مِنهُم وسَلَّمنا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مُحَمَّدِيّاً قَطُّ يَعدِلُهُ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رَسولُ اللّهِ صلى الله عليه و آله حَتّى صَعِدَ المِنبَرَ وَاجتَمَعَ المُهاجِرونَ وَالأَنصارُ فِي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البَيتِ بَعَثَهُ اللّهُ يَهودِيّاً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شَهِدَ أن لا إلهَ إلَّااللّهُ وأَنَّكَ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وإن شَهِدَ، إنَّمَا احتَجَزَ بِذلِكَ مِن أن يُسفَكَ دَمُهُ أو يُؤَدِّيَ الجِزيَةَ عَن يَدٍ وهُوَ صاغِرٌ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البَيتِ بَعَثَهُ اللّهُ يَومَ القِيامَةِ يَهودِيّاً، وإن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آلودگى شان را بزُدايند و به نذرهاى خود وفا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كوتاه كردن سبيل و چيدن ناخن و شبيه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ذَريح مُحاربى، از شما براى ما نقل كرد كه به او گفته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آلودگى شان را پاك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ديدار امام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نذرهاى خود وفا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همين مناسك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ذَريح،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 و باطنى دارد؛ امّا آنچه ذَريح فهميده و پذيرفته، چه كسى آن را درك مى كند و مى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ابو عمرو مُتطبّب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ظريف بن ناصح</w:t>
      </w:r>
      <w:r>
        <w:rPr>
          <w:rStyle w:val="FootnoteAnchor"/>
          <w:rtl w:val="true"/>
        </w:rPr>
        <w:footnoteReference w:id="237"/>
      </w:r>
      <w:r>
        <w:rPr>
          <w:rFonts w:ascii="Amiri" w:hAnsi="Amiri" w:eastAsia="Amiri" w:cs="Amiri"/>
          <w:color w:val="111111"/>
          <w:sz w:val="28"/>
          <w:sz w:val="28"/>
          <w:szCs w:val="28"/>
          <w:rtl w:val="true"/>
          <w:lang w:bidi="ar-SA"/>
        </w:rPr>
        <w:t>را در موضوع ديات، بر امام صادق عليه السلام عرضه كردم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حنان بن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با مردى از نسل ابو لهب به نام عبيد اللّه بن ابراهيم مواجه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از امام باقر عليه السلام حديثى برايتان نقل مى كند و نام او، همان گونه كه در آخر حديث، از او نام برد، سُدَيف است هر چند اين جا نام او را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من اينجا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او نزديك شديم و به او سلام كرديم و نوادۀ ابو لهب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على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يك از خاندان محمّد را نديدم كه همسنگ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انصارى برايم نقل كرد كه پيامبر خدا صلى الله عليه و آله آمد و بر منبر رفت و مهاجران و انصار، براى نماز،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 اهل بيت را دشمن بدارد، خداوند، او را يهودى محشور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شهادت دهد كه معبودى جز خداى يكتا نيست و تو پيامبر خدا هستى‌؟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اگر چه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شهادت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يگانگى خدا و رسالت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سبب مى شود كه خونش ريخته نشود يا با دست خود و ذليلانه، جزيه ندهد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 اهل بيت را دشمن بدارد، خداوند در روز قيامت، او را يهودىت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أدرَكَ الدَّجّالَ آمَنَ بِهِ‌، وإن لَم يُدرِكهُ بُعِثَ مِن قَبرِهِ حَتّى يُؤمِنَ بِهِ‌، إنَّ رَبّي عز و جل مَثَّلَ لي اُمَّتي فِي الطّينِ‌، وعَلَّمَني أسماءَ اُمَّتي كَما عَلَّمَ آدَمَ الأَسماءَ كُلَّها، فَمَرَّ بي أصحابُ الرّاياتِ فَاستَغفَرتُ لِعَلِيٍّ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هذَا الحَديثَ‌، فَكَتَبتُهُ‌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وخَرَجنا مِن غَدٍ إلَى المَدينَةِ‌، فَقَدِمنا فَدَخَلنا عَلى أبي عَبدِ اللّهِ عليه السلام،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 رَجُلاً مِنَ المَكِّيّينَ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سُدَيفٌ حَدَّثَني عَن أبيكَ بِحَديثٍ‌،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وتَحفَظُهُ؟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فَهاتِهِ‌، فَعَرَضتُهُ عَلَيهِ‌، فَلَمَّا انتَهى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لي اُمَّتي فِي الطّينِ وعَلَّمَني أسماءَ اُمَّتي كَما عَلَّمَ آدَمَ الأَسماءَ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حَدَّثَكَ بِهذا عَن أبي‌؟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السّابِعَ مُنذُ سَمِعناهُ مِنهُ يَرويهِ عَن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أرى أنَّ هذَا الحَديثَ لا يَخرُجُ عَن أبي إلى أحَدٍ</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 في ترجمة عُبَيدُ اللّهِ بنُ عَلِيِّ بنِ أبي شُعبَةَ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تَيمٍ اللَّاتِ بنِ ثَعلَبَةَ‌، أبو عَلِيٍّ‌، كوفِيٌّ‌، كانَ يَتَّجِرُ هُوَ وأَبوهُ وإخوَتُهُ إلى حَلَبَ‌، فَغَلَبَ عَلَيهِمُ النِّسبَةُ إلى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أبي شُعبَةَ بِالكوفَةِ بَيتٌ مَذكورٌ مِن أصحابِنا، ورَوى جَدُّهُم أبو شُعبَةَ عَنِ الحَسَنِ وَالحُسَينِ عليهما السلام، وكانوا جَميعُهُم ثِقاتاً، مَرجوعاً إلى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عُبَيدُ اللّهِ كَبيرَهُم ووَجهَهُم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الكِتابَ المَنسوبَ إلَيهِ وعَرَضَهُ عَلى أبي عَبدِ اللّهِ عليه السلام وصَحَّحَهُ‌، قالَ عِندَ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لِهؤُلاءِ مِثلَ هذا</w:t>
      </w:r>
      <w:r>
        <w:rPr>
          <w:rStyle w:val="FootnoteAnchor"/>
          <w:rtl w:val="true"/>
        </w:rPr>
        <w:footnoteReference w:id="239"/>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الطوسي في ترجمة عُبَيدُ اللّهِ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مُصَنَّفٌ مُعَوَّلٌ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محشور مى كند و اگر به زمان دجّال برسد، به او ايمان مى آورد و اگر آن زمان را درك نكند، از گورش بر انگيخته مى گردد تا به او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پروردگارم عز و جل،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مرا برايم مجسّم ساخت و نام همه افراد امّتم را به من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همه نام ها را به آدم،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پرچمداران، از برابر من گذشتند و من، براى على و شيعيان او آمرزش طلبيدم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بنويس و من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جانب مدينه حركت كرديم و رسيديم و نزد امام صادق عليه السلام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مكّيان به نام سُدَيف، حديثى از پدرتان به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حفظ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مكتوبش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ايشان عرضه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گِلِ آدميان را مى سرشتند، خداوند، امّت مرا برايم مجسّم ساخت و نام همۀ افراد امّتم را به من آموخت، همان گونه كه همه نام ها را به آدم عليه السلام،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اين حديث را از قول پدرم برايت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است كه روايت او را از پدرتان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فكر مى كردم كه اين حديث، از دهان پدرم براى هيچ كسى بيرون نيامده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النجاشى در شرح حال عبيد اللّه بن على بن ابى شعبۀ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وابستۀ بنى تيم لات بن ثعلبه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و اهل كوفه بود؛ امّا با پدر و برادرانش براى تجارت به حلب مى رفتند و از اين رو، مشهور به حلبى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ابى شعبه، در كوفه، خانواده اى در خور يادكرد ميان شيعيان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ايشان، ابو شعبه، از امام حسن و امام حسين عليهما السلام،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ايشان، مورد اعتمادند و به گفته هايشان، استناد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چهرۀ بارز و بزرگ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كتابى را كه به نام همو مشهور است، تدوين و آن را بر امام صادق عليه السلام،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آن را صحيح دانست و به هنگام قرائتش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اينان، مانند اين را سراغ 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 در شرح حال عبيد اللّه بن على 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دسته بندى شده و مدوّن دارد كه به</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عُرِضَ عَلَى الصّادِقِ عليه السلام، فَلَمّا رَآهُ استَحسَنَهُ‌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يونس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قَد رَوى عَن أبي جَعفَرٍ عليه السلام أنَّهُ لا يَرِثُ مَعَ الاُمِّ وَالأَبِ وَالاِبنِ وَالبِنتِ أحَدٌ مِنَ النّاسِ شَيئاً إلّازَوجٌ أو زَوجَةٌ‌،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رَواهُ زُرارَةُ عَن أبي جَعفَرٍ عليه السلام فَلا يَجوزُ أن تَرُدَّهُ‌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يزيد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حَنظَلَةَ أتانا عَنكَ بِوَقتٍ‌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صَلاةٍ افتَرَضَهَا اللّهُ عَلى نَبِيِّهِ صلى الله عليه و آله الظُّهرَ، وهُوَ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فَإِذا زالَتِ الشَّمسُ لَم يَمنَعكَ إلّاسُبحَتُكَ‌، ثُمَّ لا تَزالُ في وَقتٍ إلى أن يَصيرَ الظِّلُّ قامَةً وهُوَ آخِرُ الوَقتِ‌، فَإِذا صارَ الظِّلُّ قامَةً دَخَلَ وَقتُ العَصرِ، فَلَم يَزَل في وَقتِ العَصرِ حَتّى يَصيرَ الظِّلُّ قامَتَينِ وذلِكَ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كَلاماً يُروى عَنِ النَّبِيِّ صلى الله عليه و آله وعَن عَلِيٍّ عليه السلام وعَنِ ابنِ مَسعودٍ، فَعَرَضتُهُ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رَسولِ اللّهِ صلى الله عليه و آله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الشَّقِيُّ مَن شَقِيَ في بَطنِ اُمِّهِ‌، وَالسَّعيدُ مَن وُعِظَ بِغَيرِهِ‌، وأَكيَسُ الكَيسِ التُّقى‌،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استناد و اتّكا مى شود و گفته شده كه بر امام صادق عليه السلام عرضه شده و امام عليه السلام، هنگامى كه آن را ديده، نيكويش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يونس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عليه السلام روايت كرده كه با وجود مادر و پدر و پسر و دختر، هيچ كس ديگرى جز همسر، ارث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زُراره از امام باقر عليه السلام روايت كرده مجاز نيستى كه آن را رد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يزيد بن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از جانب شما، وقت مشخّصى را براى ما آورده و تعيين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كرده باشد، بر ما دروغ نمى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كه شما گفته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نمازى كه خداوند بر پيامبرش واجب كرد، نماز ظهر بود و آن، اين فرمودۀ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به پا دار از زوال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خورشيد، از نيمۀ روز گذشت، چيزى مانع از نماز تو نيست، جز نافله</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سپس تو همواره داخل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تا سايۀ شاخص به اندازۀ خودش اضافه شود كه اين، آخرين فرصت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سايۀ شاخص به اندازۀ خودش شد، وقت نماز عصر، فرا مى رسد و در آن صورت، همواره در وقت نماز عصر هستى تا آن كه سايۀ شاخص، دو برابر شود و بعد، ديگر شب، فرا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شنيدم كه از قول پيامبر صلى الله عليه و آله و امام على عليه السلام و ابن مسعود، روايت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عرض امام صادق عليه السلام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پيامبر خدا صلى الله عليه و آله است، مى شناسمش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فرموده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 كسى است كه در شكم مادرش بدبخت باشد و خوش بخت، كسى است كه از ديگران، پند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اين كه خود، مايۀ پند گرفتن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زيركى،ت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وأَحمَقُ الحُمقِ الفُجورُ، وشَرُّ الرَّوِيِّ رَوِيُّ الكَذِبِ‌، وشَرُّ الاُمورِ مُحدَثاتُها</w:t>
      </w:r>
      <w:r>
        <w:rPr>
          <w:rStyle w:val="FootnoteAnchor"/>
          <w:rtl w:val="true"/>
        </w:rPr>
        <w:footnoteReference w:id="245"/>
      </w:r>
      <w:r>
        <w:rPr>
          <w:rFonts w:ascii="Amiri" w:hAnsi="Amiri" w:eastAsia="Amiri" w:cs="Amiri"/>
          <w:color w:val="111111"/>
          <w:sz w:val="28"/>
          <w:sz w:val="28"/>
          <w:szCs w:val="28"/>
          <w:rtl w:val="true"/>
          <w:lang w:bidi="ar-SA"/>
        </w:rPr>
        <w:t>، وأَعمَى العَمى عَمَى القَلبِ‌، وشَرُّ النَّدامَةِ نَدامَةُ يَومِ القِيامَةِ‌، وأَعظَمُ الخَطايا عِندَ اللّهِ لِسانُ الكَذّابِ‌، وشَرُّ الكَسبِ كَسبُ الرِّبا، وشَرُّ المَآكِلِ أكلُ مالِ اليَتيمِ‌، وأَحسَنُ الزّينَةِ زينَةِ الرَّجُلِ هَديٌ حَسَنٌ مَعَ إيمانٍ‌، وأَملَكُ أمرِهِ بِهِ وقِوامُ خَواتيمِهِ‌، ومَن يَتَّبِعِ السُّمعَةَ يُسَمِّعِ اللّهُ بِهِ الكَذِبَةَ‌، ومَن يَتَوَلَّ الدُّنيا يَعجِز عَنها، ومَن يَعرِفِ البَلاءَ يَصبِر عَلَيهِ‌، ومَن لا يَعرِفهُ يَنكُل، وَالرَّيبُ كُفرٌ، ومَن يَستَكبِر يَضَعهُ اللّهُ‌، ومَن يُطِعِ الشَّيطانَ يَعصِ اللّهَ‌، ومَن يَعصِ اللّهَ يُعَذِّبهُ اللّهُ‌، ومَن يَشكُر يَزِدْهُ‌</w:t>
      </w:r>
      <w:r>
        <w:rPr>
          <w:rStyle w:val="FootnoteAnchor"/>
          <w:rtl w:val="true"/>
        </w:rPr>
        <w:footnoteReference w:id="246"/>
      </w:r>
      <w:r>
        <w:rPr>
          <w:rFonts w:ascii="Amiri" w:hAnsi="Amiri" w:eastAsia="Amiri" w:cs="Amiri"/>
          <w:color w:val="111111"/>
          <w:sz w:val="28"/>
          <w:sz w:val="28"/>
          <w:szCs w:val="28"/>
          <w:rtl w:val="true"/>
          <w:lang w:bidi="ar-SA"/>
        </w:rPr>
        <w:t xml:space="preserve">اللّهُ‌، ومَن يَصبِر عَلَى الرَّزِيَّةِ يُعِنهُ اللّهُ‌، ومَن يَتَوَكَّل عَلَى اللّهِ فَحَسبُهُ اللّهُ‌، لا تُسخِطُوا اللّهَ بِرِضا أحَدٍ مِن خَلقِهِ‌، ولا تَقَرَّبوا إلى أحَدٍ مِنَ الخَلقِ تَتَباعَدوا مِنَ اللّهِ‌؛ فَإِنَّ اللّهَ عز و جل لَيسَ بَينَهُ وبَينَ أحَدٍ مِنَ الخَلقِ شَيءٌ يُعطيهِ بِهِ خَيراً، ولا يَدفَعُ بِهِ عَنهُ شَرّاً إلّابِطاعَتِهِ وَاتِّباعِ مَرضاتِهِ‌، وإنَّ طاعَةَ اللّهِ نَجاحٌ مِن كُلِّ خَيرٍ يُبتَغى ونَجاةٌ مِن كُلِّ شَرٍّ يُتَّقى‌، 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يَعصِمُ مَن أطاعَهُ‌، ولا يَعتَصِمُ بِهِ مَن عَصاهُ‌، ولا يَجِدُ الهارِبُ مِنَ اللّهِ عز و جل مَهرَباً، وإنَّ أمرَ اللّهِ نازِلٌ ولَو كَرِهَ الخَلائِقُ‌، وكُلُّ ما هُوَ آتٍ قَريبٌ‌، ما شاءَ اللّهُ كانَ وما لَم يَشَأ لَم يَكُن، فَتَعاوَنوا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الزهد للحسين بن سعيد عن كليب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بَلَغَنا عَنكَ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يَغتَبِطُ صاحِبُ هذَا الأَمرِ إذا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پرهيزگارى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حماقت، تبه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انديشه، انديشۀ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كارها، بدعت 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كورى، كورىِ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پشيمانى، پشيمانىِ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گناهان نزد خداوند، زبان شخص دروغ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درآمد، درآمد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خوردن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خوردن مال يتيم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زيور براى مرد و آنچه بيش از هر چيز ديگرش مايۀ خويشتندارى او و درستى عواقب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شود، روش نيكو همراه با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دنبال شهرت باشد، خداوند به او دروغ بشنوانَد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دنيا بپردازد، از آن، درمانده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بلا را بشناسد، بر آن شكيبايى نمايد و هر كه آن را نشناسد، وا پس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ترديد، نوعى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بزرگى بفروشد، خدا او را پست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شيطان فرمان برَد، از خدا نافرمانى كرده است و هر كه از خدا نافرمانى كند، خداوند، عذابش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شاكر باشد،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برابر مصيبت و گرفتارى شكيبايى ورزد، خداوند ياريش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خدا توكّل كند خداوند، او را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خشنود ساختن احدى از آفريدگانش، ناخشنود نسازيد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نافرمانى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مخلوقى نزديك نكنيد كه از خدا، دور مى شويد؛ زيرا ميان خداى عز و جل و احدى از آفريدگان، چيزى كه به واسطۀ آن به او خيرى رساند يا شرّى را دفع كند، وجود ندارد، جز فرمانبَرى از او و جستن خشنودى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فرمانبَرى از خدا، مايۀ رسيدن به هر خيرى است كه بجويند و رَهيدن از هر شرّى كه از آن بگريزند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بلندياد، هر كه را از او فرمان بُرد، نگه دارد و كسى كه او را نافرمانى كند، در پناه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خداى عز و جل بگريزد، گريزگاهى نيابد و فرمان خدا در رسد، هر چند خلايق، ناخوش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آمدنى است،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خواهد، همان مى شود و آنچه او نخواهد،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كار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پرهيزگارى، يكديگر را يارى كنيد و در گناه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تقوايى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همديگر كمك نرسانيد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كه كيفر خدا،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كُلَيب اسدى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حديثى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شما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جا رسد، شادمان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دستت،</w:t>
      </w:r>
    </w:p>
    <w:p>
      <w:pPr>
        <w:pStyle w:val="BookText"/>
        <w:rPr/>
      </w:pPr>
      <w:r>
        <w:rPr>
          <w:rFonts w:ascii="Amiri" w:hAnsi="Amiri" w:eastAsia="Amiri" w:cs="Amiri"/>
          <w:color w:val="111111"/>
          <w:sz w:val="28"/>
          <w:sz w:val="28"/>
          <w:szCs w:val="28"/>
          <w:rtl w:val="true"/>
          <w:lang w:bidi="ar-SA"/>
        </w:rPr>
        <w:t>كانَ في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وأَومَأتَ بِيَدِكَ إلى حَلقِكَ؟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يَغتَبِطُ أهلُ هذَا الأَمرِ إذا بَلَغَت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يَتَخَوَّفُ مِنَ الدُّنيا فَقَد وَلّى عَنهُ‌، وأَمامَهُ رَسولُ اللّهِ صلى الله عليه و آله وعَلِيٌّ وَالحَسَنُ وَالحُسَينُ عليهم السلام</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عيسى شلقان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غُلامٌ قَبلَ أوانِ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هذَا الَّذي يُسمَعُ مِن أبيكَ أنَّهُ أمَرَنا بِوِلايَةِ أبِي الخَطّابِ‌، ثُمَّ أمَرَنا بِالبَراءَةِ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عليه السلام مِن تِلقاءِ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الأَنبِياءَ عَلَى النُّبُوَّةِ فَلا يَكونونَ إلّاأنبِياءَ‌، وخَلَقَ المُؤمِنينَ عَلَى الإِيمانِ فَلا يَكونونَ إلّامُؤمِنينَ‌، وَاستَودَعَ قَوماً إيماناً، فَإِن شاءَ أتَمَّهُ لَهُم، وإن شاءَ سَلَبَهُم إيّاهُ‌، وإنَّ أبَا الخَطّابِ كانَ مِمَّن أعارَهُ اللّهُ الإِيمانَ‌، فَلَمّا كَذَبَ عَلى أبي سَلَبَهُ اللّهُ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هذَا الكَلامَ عَلى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سَأَلتَنا عَن ذلِكَ ما كانَ لِيَكونَ عِندَنا غَيرَ ما قالَ‌</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في جَماعَةٍ أفضَلُ مِن صَلاةِ الرَّجُلِ وَحدَهُ بِخَمسٍ وعِشرينَ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الرَّجُلانِ يَكونانِ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ويَقومُ الرَّجُلُ عَن يَمينِ الإِمامِ‌</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عامر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ماتَ ولَم يَحُجَّ حَجَّةَ الإِسلامِ فَحَجَّ عَنهُ بَعضُ أهلِهِ أجزَأَ ذلِكَ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بِها عَن أبي أنَّهُ حَدَّثَني أنَّ رَسولَ اللّهِ صلى الله عليه و آله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گلويت اشاره كرده اى‌؟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به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گلويش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شادمان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دنيا برايش ترسناك بوده، پشت سر گذارده و پيشِ رويش پيامبر خدا صلى الله عليه و آله و على و حسن و حسين عليهم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عيسى شلقان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روز، هنوز پسر بچّه اى نابالغ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سخنى است كه از پدرت شنيده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ما را به دوستى با ابو خطّاب، امر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به بيزارى جستن از او، فرمان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عليه السلام، از پيش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كمك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پيامبران را براى پيامبرى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آنها، جز پيامبر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نيز براى ايمان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آنها نيز جز مؤمن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 اى هم ايمان را عاريت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آن را براى هميشه در دستشان باقى مى گذارد و اگر نخواهد، آن را از ايشان مى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خطّاب هم از كسانى بود كه خداوند، ايمان را به او عاريه داده بود و چون بر پدرم دروغ بست، خداوند، ايمان را از او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براى امام صادق عليه السلام،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ما هم در بارۀ آن مى پرسيدى، پاسخى غير از آنچه او به تو گفت، نمى شنيدى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كه مردم در بارۀ برترى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نماز جماعت بر نماز فُرادا مى گويند،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هم نماز بخوانند، جماعت حساب 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مأموم، سمت راست امام مى ايستد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عامر بن عميره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شدم كه شما 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بميرد كه حجّ واجب نگزارده باشد و يكى از خويشانش از طرف او حج بگزارد، اين حج از او كفايت مى كند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آن، گواهى مى دهم كه پدرم، اين سخن را به من گفت كه مردى نزد پيامبر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 و حج نگزارد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يَحُجَّ؟ 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عَنهُ‌، فَإِنَّ ذلِكَ يُجزِئُ عَنهُ‌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أبي الربيع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عَمرِو بنِ إسحاقَ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أميرِ المُؤمِنينَ عليه السلام فَرَأى صُفرَةً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الصُّفرَةُ؟ فَذَكَرَ وَجَعاً بِهِ‌،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لَنَفرَحُ لِفَرَحِكُم، ونَحزَنُ لِحُزنِكُم، ونَمرَضُ لِمَرَضِكُم، ونَدعو لَكُم فَتَدعونَ فَنُؤَمِّنُ‌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قُلتَ‌، ولكِن كَيفَ نَدعو فَتُؤَمِّنُ؟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سَواءٌ عَلَينَا البادي وَالحاضِرُ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عَمرٌو</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تَبيينُ الحَديثِ‌</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وسُئِلَ عَنِ الحَديثِ الَّذي جاءَ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الجِهادِ كَلِمَةُ عَدلٍ عِندَ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أن يَأمُرَهُ بَعدَ مَعرِفَتِهِ‌، وهُوَ مَعَ ذلِكَ يُقبَلُ مِنهُ‌، وإلّا فَلا</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السكوني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مَعنى قَولِ النَّبِيِّ صلى الله عليه و آله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يَسعى بِذِمَّتِهِم أدناهُم‌؟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جَيشاً مِنَ المُسلِمينَ حاصَروا قَوماً مِنَ المُشرِكينَ فَأَشرَفَ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الأَمانَ حَتّى ألقى صاحِبَكُم واُناظِرَهُ‌، فَأَعطاهُ أدناهُمُ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91" w:name="pg17097_191517"/>
    </w:p>
    <w:p>
      <w:pPr>
        <w:pStyle w:val="BookText"/>
        <w:rPr/>
      </w:pPr>
      <w:bookmarkEnd w:id="191"/>
      <w:r>
        <w:rPr>
          <w:rFonts w:ascii="IRNazanin" w:hAnsi="IRNazanin" w:eastAsia="IRNazanin"/>
          <w:color w:val="111111"/>
          <w:sz w:val="28"/>
          <w:sz w:val="28"/>
          <w:szCs w:val="28"/>
          <w:rtl w:val="true"/>
          <w:lang w:bidi="fa-IR"/>
        </w:rPr>
        <w:t>پيامبر خدا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او حج بگزار كه اين، از او كفايت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ربيع شامى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اسحاق، حديثى به من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عرضه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امير مؤمنان عليه السلام رفتم و امام عليه السلام، ديده كه رخسارش زرد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زردى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بيمارى اش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على عليه السلام به او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شادمانى شما، شادمان و از اندوهتان، اندوهگين و از بيمارى تان، بيمار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دعا مى كنيم و شما، دعا مى كنيد و ما، آمين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فرمودى، فهميدم، جز آن كه چگونه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 كنيم و شما، آمين مى گوييد؟ 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 و غايب، براى ما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راست گفته است</w:t>
      </w:r>
      <w:r>
        <w:rPr>
          <w:rFonts w:eastAsia="IRNazanin" w:cs="IRNazanin"/>
          <w:color w:val="111111"/>
          <w:sz w:val="28"/>
          <w:szCs w:val="28"/>
          <w:rtl w:val="true"/>
          <w:lang w:bidi="fa-IR"/>
        </w:rPr>
        <w:t>».</w:t>
      </w:r>
    </w:p>
    <w:p>
      <w:pPr>
        <w:pStyle w:val="Heading4"/>
        <w:numPr>
          <w:ilvl w:val="3"/>
          <w:numId w:val="1"/>
        </w:numPr>
        <w:rPr/>
      </w:pPr>
      <w:bookmarkStart w:id="192" w:name="__RefHeading___Toc2138660_730472459"/>
      <w:bookmarkStart w:id="193" w:name="_Toc72"/>
      <w:bookmarkEnd w:id="192"/>
      <w:r>
        <w:rPr>
          <w:rtl w:val="true"/>
        </w:rPr>
        <w:t xml:space="preserve">ب </w:t>
      </w:r>
      <w:r>
        <w:rPr>
          <w:rtl w:val="true"/>
        </w:rPr>
        <w:t xml:space="preserve">- </w:t>
      </w:r>
      <w:r>
        <w:rPr>
          <w:rtl w:val="true"/>
        </w:rPr>
        <w:t>تبيين حديث</w:t>
      </w:r>
      <w:bookmarkEnd w:id="193"/>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مَسعَدة بن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وقتى از ايشان در بارۀ حديثى از پيامبر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جهاد، سخن عادلانه گفتن در برابر پادشاه ستمگر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صورتى است كه امر به معروف كردن پادشاه پس از شناخت حكم باشد و با اين حال، سلطان از او بپذيرد، و گر نه،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سكونى 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براى امام معناى اين جملۀ پيامبر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كمترين آنها، امان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سپاهى از مسلمانان، گروهى از مشركان را محاصره كنند و در همين وضع، مردى از محاصره شدگان بيايد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امان دهيد تا بيايم و با فرمانده شما، گفتگو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پايين ترين فرد سپاه</w:t>
      </w:r>
    </w:p>
    <w:p>
      <w:pPr>
        <w:pStyle w:val="BookText"/>
        <w:rPr/>
      </w:pPr>
      <w:r>
        <w:rPr>
          <w:rFonts w:ascii="Amiri" w:hAnsi="Amiri" w:eastAsia="Amiri" w:cs="Amiri"/>
          <w:color w:val="111111"/>
          <w:sz w:val="28"/>
          <w:sz w:val="28"/>
          <w:szCs w:val="28"/>
          <w:rtl w:val="true"/>
          <w:lang w:bidi="ar-SA"/>
        </w:rPr>
        <w:t>الأَمانَ وَجَبَ عَلى أفضَلِهِمُ الوَفاءُ بِهِ‌</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محمّد بن سِنان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نَظَرَ إلى عَلِيٍّ وَالحَسَنِ وَالحُسَينِ عليهم السلام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يَابنَ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أنَّكُمُ الأَئِمَّةُ بَعدي،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فَهذِهِ الآيَةُ جارِيَةٌ فينا إلى يَومِ القِيامَةِ‌</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عبد الأعلى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حَديثٌ يَرويهِ النّاسُ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عَن بَني إسرائيلَ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فَنُحَدِّثُ عَن بَني إسرائيلَ بِما سَمِعناهُ ولا حَرَجَ عَلَينا؟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كَذِباً أن يُحَدِّثَ بِكُلِّ ما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الكِتابِ أنَّهُ كانَ في بَني إسرائيلَ فَحَدِّث أنَّهُ كائِنٌ في هذِهِ الاُمَّةِ ولا حَرَجَ‌</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عَبدِ اللّهِ عليه السلام مَعَ بَعضِ أصحابِنا فيما يَروِي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به آنان، امان دهد، بالاترين فرد آنان، بايد به اين امان، پاى بند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سنان از 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به على و حسن و حسين عليهم السلام نگاه كرد و گريست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پس از من، مستضعف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امام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اراده كرده ايم كه بر كسانى كه در زمين، مستضعف شدند، منّت بگذاريم و آنان را امام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تا روز قيامت، در بارۀ ما جارى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الأعلى بن 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مردم از پيامبر خدا صلى الله عليه و آله نقل مى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بنى اسرائيل، حديث نقل كن كه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در بارۀ بنى اسرائيل شنيديم، نقل كنيم و هيچ مسئوليتى نداريم‌؟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نشنيده اى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دروغ گويى مرد، كافى است كه هر چه را شنيده است، نقل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اين، صحيح 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قرآن در بارۀ بنى اسرائيل است، بگو كه در اين امّت هم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برخى از يارانمان، به امام صادق عليه السلام نامه نوشتيم و در بارۀ آنچه مردم از پيامبر خدا صلى الله عليه و آله نقل مى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خدا شرك ورزد، دوزخ</w:t>
      </w:r>
    </w:p>
    <w:p>
      <w:pPr>
        <w:pStyle w:val="BookText"/>
        <w:rPr/>
      </w:pPr>
      <w:r>
        <w:rPr>
          <w:rFonts w:ascii="Amiri" w:hAnsi="Amiri" w:eastAsia="Amiri" w:cs="Amiri"/>
          <w:color w:val="111111"/>
          <w:sz w:val="28"/>
          <w:sz w:val="28"/>
          <w:szCs w:val="28"/>
          <w:rtl w:val="true"/>
          <w:lang w:bidi="ar-SA"/>
        </w:rPr>
        <w:t>النّاسُ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أشرَكَ بِاللّهِ فَقَد وَجَبَت لَهُ النّارُ، ومَن لَم يُشرِك بِاللّهِ فَقَد وَجَبَت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أشرَكَ بِاللّهِ فَهذَا الشِّركُ البَيِّنُ‌،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يُشْرِكْ بِاللّهِ فَقَدْ حَرَّمَ اَللّهُ عَلَيْهِ اَلْجَنَّةَ‌</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يُشرِك بِاللّهِ فَقَد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النَّظَرُ، هُوَ مَن لَم يَعصِ اللّهَ‌</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أبي المغيرة</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المَيتَةُ يُنتَفَعُ بِشَيءٍ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 آله مَرَّ بِشاةٍ مَيتَةٍ‌،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عَلى أهلِ هذِهِ الشّاةِ إذ لَم يَنتَفِعوا بِلَحمِها أن يَنتَفِعوا بِإِهابِها</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شاةٌ لِسَودَةَ بِنتِ زَمعَةَ زَوجِ النَّبِيِّ صلى الله عليه و آله، وكانَت شاةً مَهزولَةً لا يُنتَفَعُ بِلَحمِها، فَتَرَكوها حَتّى ماتَت،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أهلِها إذ لَم يَنتَفِعوا بِلَحمِها أن يَنتَفِعوا بِإِهابِها أن تُذَكّى‌</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عبد الأعلى مولى آل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نَروي عِندَنا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 البَيتَ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إنَّما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يَغتابونَ فيهِ النّاسَ ويَأكُلونَ لُحومَهُم، وقَد كانَ أبي عليه السلام لَحِماً، ولَقَد ماتَ يَومَ ماتَ وفي كُمِّ اُمِّ وَلَدِهِ ثَلاثونَ دِرهَماً لِلَّحمِ‌</w:t>
      </w:r>
      <w:r>
        <w:rPr>
          <w:rFonts w:eastAsia="Amiri" w:cs="Amiri" w:ascii="Amiri" w:hAnsi="Amiri"/>
          <w:color w:val="111111"/>
          <w:sz w:val="28"/>
          <w:szCs w:val="28"/>
          <w:rtl w:val="true"/>
          <w:lang w:bidi="ar-SA"/>
        </w:rPr>
        <w:t>.</w:t>
      </w:r>
      <w:r>
        <w:rPr>
          <w:rStyle w:val="FootnoteAnchor"/>
        </w:rPr>
        <w:footnoteReference w:id="26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او واجب شده است و هر كس به خدا شرك نورزد، بهشت، برايش واجب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خدا شرك ورزد، يعنى شرك آشكار كه همان سخن خداى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خدا شرك ورزد، خداوند، بهشت را بر او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خدا شرك نورزد، بهشت، برايش واجب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دقّت است؛ يعنى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عملى هم نداشته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نافرمانى نكرده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ابى 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مُرده، قابل استفاده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ما رسيده است كه پيامبر خدا صلى الله عليه و آله بر گوسفندى مُرده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شد صاحبان اين گوسفند كه از گوشت آن سود نبردند، دست كم از پوستش بهره مى بردند؟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گوسفند بسيار لاغر و براى سوده، دختر زَمعه، همسر پيامبر صلى الله عليه و آله بود، به گونه اى كه گوشتى براى استفاده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رهايش كردند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نمى توانستند از گوشتش استفاده كنند، دست كم، او را ذبح مى كردند و از پوستش سود مى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الأعلى، وابستۀ آل 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نزد ماست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اى كه در آن گوشت مى خورند، ناخرسند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اى كه در آن، غيبت مردم را مى كنند و گوشت مردم را مى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خانه اى كه در آن، گوشت مصرف مى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پدرم به گوشت، علاقه داشت و در روز فوتش، سى درهم در جيب كنيزِ اُمّ ولدش</w:t>
      </w:r>
      <w:r>
        <w:rPr>
          <w:rStyle w:val="FootnoteAnchor"/>
          <w:rtl w:val="true"/>
        </w:rPr>
        <w:footnoteReference w:id="265"/>
      </w:r>
      <w:r>
        <w:rPr>
          <w:rFonts w:ascii="IRNazanin" w:hAnsi="IRNazanin" w:eastAsia="IRNazanin"/>
          <w:color w:val="111111"/>
          <w:sz w:val="28"/>
          <w:sz w:val="28"/>
          <w:szCs w:val="28"/>
          <w:rtl w:val="true"/>
          <w:lang w:bidi="fa-IR"/>
        </w:rPr>
        <w:t>براى خريد گوشت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مسمع أبي سيّار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قِبَلَنا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يُبغِضُ بَيتَ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ولَيسَ حَيثُ ذَهَبوا، إنَّ اللّهَ عز و جل يُبغِضُ البَيتَ الَّذي تُؤكَلُ فيهِ لُحومُ النّاسِ‌</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 عليهم السلام لابني بسطام عن السكوني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عُلَماءِ العامَّةِ يَروونَ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اللَّحّامينَ‌، ويَمقُتُ أهلَ البَيتِ الَّذي يُؤكَلُ فيهِ كُلَّ يَومٍ اللَّحمُ‌،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غَلِطوا غَلَطاً بَيِّناً، إنَّما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يُبغِضُ أهلَ بَيتٍ يَأكُلونَ في بُيوتِهِم لُحومَ النّاسِ‌؛ أي يَغتابونَهُم، 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يَرحَمُهُمُ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عَمَدوا إلَى الحَلالِ فَحَرَّموهُ بِكَثرَةِ رِواياتِهِم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عن أبيه عن الإمام الصادق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لَيُبغِضُ البَيتَ اللَّحِمَ وَاللَّحِمَ 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اللَّحمَ وما تَخلو بُيوتُنا مِنهُ‌، فَكَيفَ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إنَّمَا البَيتُ اللَّحِمُ البَيتُ الَّذي يُؤكَلُ فيهِ لُحومُ النّاسِ بِالغيبَةِ‌، وأَمَّا اللَّحِمُ السَّمينُ فَهُوَ المُتَكَبِّرُ المُتَبَختِرُ المُختالُ في مَشيِهِ‌</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مستطرفات السرائر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يَزنِي الزّاني وهُوَ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يُنزَعَ عَنهُ روحُ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عَنهُ روحُ الإِيمانِ؟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مسمع ابو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ما روايت مى كنند كه خداوند عز و جل، از خانه اى كه گوشت در آن مصرف مى شود، ناخرسند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 گويند؛ ولى معنايى كه از آن فهميده اند،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خانه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غيبت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مردم در آن خورده مى شود، ناخرسند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الأئمّة عليهم السلام، نوشتۀ دو فرزند بسطام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سَكونى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عالمان اهل سنّت، روايت مى كنند كه پيامبر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گوشتخواران را دشمن مى دارد و از اهل خانه اى كه هر روز در آن گوشت خورده مى شود،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اشتباهى آشكار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تنها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اهل خانه اى را دشمن مى دارد كه گوشت مردم را در خانه هايشان مى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آنها غيبت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را چه مى شود؟ خداوند، آنان را رحمت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هايى مانند گوشت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رفتند و با حديث پراكنى شان، آنها را حرام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اى را كه گوشت در آن خورده مى شود و نيز آدمِ گوشتالود فربه را دشمن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امام عليه السلام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گوشت را دوست داريم و خانه هامان، از آن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مى شود؟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معنايى كه تو پنداشتى، مقصودم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گوشت، يعنى خانه اى كه در آن، گوشت مردم را با غيبت كردن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گوشتالود فربه هم متكبّر مغرورى است كه راه رفتنش هم با ناز و تكبّر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پيامبر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زناكار، در حال داشتن ايمان، زِنا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مى فرمايى‌؟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روحِ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أجدَرُ أن تَفهَمَهُ‌</w:t>
      </w:r>
      <w:r>
        <w:rPr>
          <w:rStyle w:val="FootnoteAnchor"/>
          <w:rtl w:val="true"/>
        </w:rPr>
        <w:footnoteReference w:id="269"/>
      </w:r>
      <w:r>
        <w:rPr>
          <w:rFonts w:ascii="Amiri" w:hAnsi="Amiri" w:eastAsia="Amiri" w:cs="Amiri"/>
          <w:color w:val="111111"/>
          <w:sz w:val="28"/>
          <w:sz w:val="28"/>
          <w:szCs w:val="28"/>
          <w:rtl w:val="true"/>
          <w:lang w:bidi="ar-SA"/>
        </w:rPr>
        <w:t>، أما رَأَيتَ الإِنسانَ يَهُمُّ بِالشَّيءِ فَيَعرِضُ بِنَفسِهِ الشَّيءَ يَزجُرُهُ عَن ذلِكَ ويَنهاهُ؟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عن زيد الشحّام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هُوَ أن يَنكَشِفَ ويَرى مِنهُ شَيئاً، إنَّما هُوَ أن يَروِيَ عَلَيهِ‌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إسماعيل الفرّاء،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قالَ رَسولُ اللّهِ صلى الله عليه و آله في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عَلى ذي لَهجَةٍ أصدَقَ مِن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رَسولُ اللّهِ وأَميرُ المُؤمِنينَ؟ وأَينَ الحَسَنُ وَالحُسَينُ؟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السَّنَةُ شَهراً؟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شَهراً،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مِنها 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فَشَهرُ رَمَضانَ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شَهرِ رَمَضانَ لَيلَةٌ أفضَلُ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يُقاسُ بِنا أحَدٌ</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رَسولِ اللّهِ صلى الله عليه و آله في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سَيِّدَةُ نِساءِ العالَمينَ‌، أ هِيَ سَيِّدَةُ نِساءِ عالَمِها؟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لِمَريَمَ كانَت سَيِّدَةَ نِساءِ عالَمِها، وفاطِمَةُ سَيِّدَةُ نِساءِ العالَمينَ مِنَ الأَوَّلينَ وَالآخِرينَ‌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ايمان، از او كَنْده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مرتكب زِنا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ايمان، از او كَنْده مى شود؟ پس، از روح ايمان برايم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بهتر مى فهمى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اى كه انسان، چيزى را مى خواهد، ولى در درون او، چيزى وى را از آن خواهش، باز مى دارد و نهى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چيز، همان روحِ ايمان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زيد شحّام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عورت مؤمن، بر مؤمن،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مقبول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پرده از عورتش بردارد و بخشى از آن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كه چيزى بر ضدّ او نقل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اسماعيل فرّاء از 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صلى الله عليه و آله در بارۀ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بر كسى سايه نيفكند و زمين، كسى را بر پشت خود حمل نكرد كه از ابو ذر، راست گوتر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و اميرمؤمنان كجايند؟ حسن و حسين كجايند؟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سال، چند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ماه از آنها،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از ماه هاى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رمضان، شبى است كه برتر از هزار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خاندانى هستيم كه هيچ كس با ما مقايسه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پيامبر خدا صلى الله عليه و آله آگاه كن كه در بارۀ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سروَر زنان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او سروَر زنان روزگار خويش بود؟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 بارۀ مريم است كه سروَر زنان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زنان جهان از اوّلين و آخرين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عن عبد المؤمن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يَروونَ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اُمَّتي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اختِلافُهُم رَحمَةً فَاجتِماعُهُم 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وذَهَبوا، وإنَّما أرادَ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فَأَمَرَهُم أن يَنفِروا إلى رَسولِ اللّهِ صلى الله عليه و آله ويَختَلِفوا إلَيهِ فَيَتَعَلَّموا، ثُمَّ يَرجِعوا إلى قَومِهِم فَيُعَلِّموهُم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اختِلافَهُم مِنَ البُلدانِ لَااختِلافاً في دينِ اللّهِ‌، إنَّمَا الدّينُ واحِدٌ، إنَّمَا الدّينُ واحِدٌ</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عبدة السابوري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النّاسَ يَروونَ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اللَّيلِ لَساعَةً لا يَدعو فيها عَبدٌ مُؤمِنٌ بِدَعوَةٍ إلَّا استُجيبَ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نِصفِ اللَّيلِ إلَى الثُّلُثِ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مِنَ اللَّيالي أو كُلَّ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لَيلَةٍ‌</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 عن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لَعَنَ الواصِلَةَ وَالمَوصولَةَ‌،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تَمشُطُ وتَجعَلُ فِي الشَّعرِ القَرامِلَ‌</w:t>
      </w:r>
      <w:r>
        <w:rPr>
          <w:rStyle w:val="FootnoteAnchor"/>
          <w:rtl w:val="true"/>
        </w:rPr>
        <w:footnoteReference w:id="2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بِهذا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الواصِلَةُ وَالمَوصولَةُ؟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الفاجِرَةُ وَالقَوّادَةُ‌</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 عن سدير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 أبي عَبدِ اللّهِ عليه السلام أعرِضُ عَلَيهِ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المؤمن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روايت مى كنند كه پيامبر خدا صلى الله عليه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امّت من،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 گويند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آنان رحمت است، پس اتّحاد ايشان، عذاب است‌؟</w:t>
      </w:r>
    </w:p>
    <w:p>
      <w:pPr>
        <w:pStyle w:val="BookText"/>
        <w:rPr/>
      </w:pPr>
      <w:r>
        <w:rPr>
          <w:rFonts w:ascii="Amiri" w:hAnsi="Amiri" w:eastAsia="Amiri" w:cs="Amiri"/>
          <w:color w:val="111111"/>
          <w:sz w:val="28"/>
          <w:sz w:val="28"/>
          <w:szCs w:val="28"/>
          <w:rtl w:val="true"/>
          <w:lang w:bidi="ar-SA"/>
        </w:rPr>
        <w:t>مَسائِلَ قَد أعطانيها أصحابُنا، إذ خَطَرَت بِقَلبي مَسأَلَةٌ‌،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مَسأَلَةٌ خَطَرَت بِقَلبِي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لَيسَت فِي المَسائِلِ؟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لا يَعرِفُهُ إلّامَلَكٌ مُقَرَّبٌ‌، أو نَبِيٌّ مُرسَلٌ‌، أو عَبدٌ امتَحَنَ اللّهُ قَلبَهُ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مِنَ المَلائِكَةِ مُقَرَّبينَ وغَيرَ مُقَرَّبينَ‌، ومِنَ الأَنبِياءِ مُرسَلينَ وغَيرَ مُرسَلينَ‌، ومِنَ المُؤمِنينَ مُمتَحَنينَ وغَيرَ مُمتَحَنينَ‌، وإنَّ أمرَكُم هذا عُرِضَ عَلَى المَلائِكَةِ فَلَم يُقِرَّ بِهِ إلَّاالمُقَرَّبونَ‌، وعُرِضَ عَلَى الأَنبِياءِ فَلَم يُقِرَّ بِهِ إلَّاالمُرسَلونَ‌، وعُرِضَ عَلَى المُؤمِنينَ فَلَم يُقِرَّ بِهِ إلَّا المُمتَحَنونَ‌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الحسن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رُوّينا عَن أبي جَعفَرٍ عليه السلام في قَولِ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سَرَقوا وما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فَسْئَلُوهُمْ إِنْ كانُوا يَنْطِقُونَ‌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فَعَلوا وما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فيها يا 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فيها إلَّاالتَّسليمُ‌،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أحَبَّ اثنَينِ وأَبغَضَ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الخَطَرَ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فيما بَينَ الصَّفَّينِ‌، وأَحَبَّ الكَذِبَ فِي الإِصلاحِ‌، وأَبغَضَ الخَطَرَ فِي الطُّرُقاتِ‌، وأَبغَضَ الكَذِبَ في غَيرِ الإِصلاحِ‌، إنَّ إبراهيمَ عليه السلام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الإِصلاحِ ودَلالَةً عَلى أنَّهُم لا يَفعَلونَ‌، وقالَ يوسُفُ عليه السلام إرادَةَ الإِصلاحِ‌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يارانمان را بر ايشان، عرضه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مسئله اى به ذهنم رسيد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سؤالى به ذهنم خطور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همين مسائل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سؤالى‌؟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امير مؤمنان عليه السلام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ما،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فرشته اى مقرّب يا پيامبرى فرستاده شده يا بنده اى كه خداوند، قلبش را به ايمان آزموده باشد، آن را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نيز هم مقرّب دارند و هم غير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نيز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قومشان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اند و برخى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نيز برخى آزموده شده اند و برخى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فرشتگان، عرضه شد، امّا جز مقرّبان، به آن اقرار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پيامبران نيز عرضه شد و جز پيامبرانِ فرستاده شده، به آن اقرار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هم عرضه شد، امّا جز آزمودگان، به آن اقرار نكردند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حسن صيقل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براى ما روايت شده است كه ايشان، در بارۀ اين گفتۀ يوسف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كاروانيان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دزد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آنها، دزدى نكرده بودند و يوسف هم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بارۀ اين سخن ابراهيم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بزرگ آنها، اين كار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بپرسيد، اگر سخن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آن بت ها، اين كار را نكرده بودند و ابراهيم عليه السلام هم دروغ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بارۀ اينها چه مى گوييد، اى صيقل‌؟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چيزى از خود نمى گوييم و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 چيز را دوست دارد و دو چيز را دشمن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خراميدن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تبختر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دو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مصلحت آميز را دوست دارد و خراميدن در كوى و برزن و دروغ غير مصلحت آميز را دشمن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بزرگ آنها، اين كار را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قصدش، در حقيقت، اصلاح و راه نمايى كردن بر اين نكته بود كه از اين بت ها، كارى بر نمى آيد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عليه السلام نيز قصد اصلاح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عليّ بن عمر بن عليّ عن الإمام الصادق عن آبائه عليهم السلام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لَيَغضَبُ لِغَضَبِكِ‌، ويَرضى لِرِضاكِ‌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سَندَلٌ‌، فَقالَ لِجَعفَرٍ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الشَّبابَ يَجيئونَنا عَنكَ بِأَحاديثَ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سَندَلُ؟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عَنكَ أنَّكَ حَدَّثتَهُم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يَغضِبُ لِغَضَبِ فاطِمَةَ‌، ويَرضى لِرِضاها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رَوَيتُم فيما تَروونَ‌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 عَبدِهِ المُؤمِنِ‌، ويَرضى لِرِضاهُ‌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تُنكِرُ أن تَكونَ فاطِمَةُ عليها السلام مُؤمِنَةً‌، يَغضَبُ اللّهُ تَعالى لِغَضَبِها، ويَرضى لِرِضاها؟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اللّهُ أعلَمُ حَيثُ يَجعَلُ رِسالَتَهُ‌</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العَدَسَ بارَكَ عَلَيهِ سَبعونَ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يُسَمّونَهُ عِندَكُمُ الحِمَّصَ‌، ونَحنُ نُسَمّيهِ العَدَسَ‌</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الحَديثِ‌</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السّاباطِيَّ رَوى عَنكَ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السُّنَّةَ 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حَدَّثتُهُ‌، إنَّما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فَأَقبَلَ عَلى صَلاتِهِ‌، لَم يُحَدِّث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94" w:name="pg17097_191546"/>
    </w:p>
    <w:p>
      <w:pPr>
        <w:pStyle w:val="BookText"/>
        <w:rPr/>
      </w:pPr>
      <w:bookmarkEnd w:id="194"/>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عمر بن على از امام صادق از پدرانش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خشم تو خشمگين مى شود و از خشنودى ات، خشنود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سندل آمد و به امام جعفر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 احاديثى ناشناخته از شما براى ما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چه، اى سندل‌؟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از شما نقل كرده اند كه به ايشان گفته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از خشم فاطمه، خشمگين و از خشنودى اش، خشنود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ميان روايت هايتان نداريد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خشم بندۀ باايمانش، خشمگين و از خشنودى اش، خشنود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نمى پذيرى كه فاطمه، زنى باايمان است كه خداى متعال از خشمش، خشمگين و از خشنودى اش، خشنود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داناتر است كه رسالتش را كجا قرار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معاوية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روايت مى كنند كه پيامبر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پيامبر، براى بركت عدس، دعا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همان است كه نزد شما به آن، حِمَّص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گوييد و ما، آن را عدس مى ناميم</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195" w:name="__RefHeading___Toc2138662_730472459"/>
      <w:bookmarkStart w:id="196" w:name="_Toc73"/>
      <w:bookmarkEnd w:id="195"/>
      <w:r>
        <w:rPr>
          <w:rtl w:val="true"/>
        </w:rPr>
        <w:t xml:space="preserve">ج </w:t>
      </w:r>
      <w:r>
        <w:rPr>
          <w:rtl w:val="true"/>
        </w:rPr>
        <w:t xml:space="preserve">- </w:t>
      </w:r>
      <w:r>
        <w:rPr>
          <w:rtl w:val="true"/>
        </w:rPr>
        <w:t>تصحيح حديث</w:t>
      </w:r>
      <w:bookmarkEnd w:id="196"/>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ساباطى، از شما روايتى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روايت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نَفسَهُ فيها أو لَم يَسهُ فيها، أقبَلَ اللّهُ عَلَيهِ ما أقبَلَ عَلَيها، فَرُبَّما رُفِعَ نِصفُها أو رُبُعُها أو ثُلُثُها أو خُمُسُها، وإنَّما أمَرنا بِالسُّنَّةِ لِيَكمُلَ بِها ما ذَهَبَ مِنَ المَكتوبَةِ‌</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محمّد بن أبي عمير عن بعض أصحابه عن الإمام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يَذكُرُ عَنكَ أنَّكَ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الحَقَّ فَاعمَل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قُلتُ لَهُ هكَذا، ولكِنّي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الحَقَّ فَاعمَل ما شِئتَ مِن خَيرٍ يُقبَلُ مِنكَ‌،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سَيِّئَةً فَلا يُجْزى إِلاّ مِثْلَها وَ مَنْ عَمِلَ صالِحاً مِنْ ذَكَرٍ أَوْ أُنْثى وَ هُوَ مُؤْمِنٌ فَأُولئِكَ يَدْخُلُونَ اَلْجَنَّةَ يُرْزَقُونَ فِيها بِغَيْرِ حِسابٍ‌</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 هُوَ مُؤْمِنٌ فَلَنُحْيِيَنَّهُ حَياةً طَيِّبَةً‌</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رُوِيَ لَنا 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فَاعمَل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زَنَوا أو سَرَقوا أو شَرِبُوا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وَاللّهِ‌، ما أنصَفونا أن نَكونَ اُخِذنا بِالعَمَلِ ووُضِعَ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فَاعمَل ما شِئتَ مِن قَليلِ الخَيرِ وكَثيرِهِ‌، فَإِنَّهُ يُقبَلُ مِنكَ‌</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 عن أحمد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رود؟ من، چنين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نماز بگزارد و به نمازش توجّه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با خودش چيزى نگويد يا در آن غفلت نورزد، به همان اندازۀ توجّه او، خداوند به او توجّه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نيمِ آن نماز و يا يكْ چهارم آن، يا يكْ سومش،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پنجمش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نافله، دستور داديم تا با آن، آن بخش از نمازِ واجب كه از دست رفته است، كامل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ابى عُمَير از يكى از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ابوخطّاب، از شما چنين نقل مى كند كه شما به او گفته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را شناختى، هر چه مى خواهى،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ابو الخطّاب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چنين نگفتم؛ بلكه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حق را شناختى، هر كار خيرى كه خواستى، انجام بده كه از تو پذيرفته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كار شايسته كند، چه مرد باشد چه زن، در حالى كه ايمان داشته باشد، در نتيجه، آنان، داخل بهشت مى شوند و در آن جا، بى حساب روزى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مرد يا زن، كار شايسته كند و مؤمن باشد، قطعاً او را با زندگى پاكيزه اى،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براى ما روايت شده است كه شما 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شناختى، آنچه خواستى،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زِنا كنند يا دزدى كنند يا شراب بنوشند؟</w:t>
      </w:r>
    </w:p>
    <w:p>
      <w:pPr>
        <w:pStyle w:val="BookText"/>
        <w:rPr/>
      </w:pPr>
      <w:r>
        <w:rPr>
          <w:rFonts w:ascii="IRNazanin" w:hAnsi="IRNazanin" w:eastAsia="IRNazanin"/>
          <w:color w:val="111111"/>
          <w:sz w:val="28"/>
          <w:sz w:val="28"/>
          <w:szCs w:val="28"/>
          <w:rtl w:val="true"/>
          <w:lang w:bidi="fa-IR"/>
        </w:rPr>
        <w:t>امام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 منصفانه نيست كه ما، خود، براى عمل، مؤاخذه شويم و آنها، معاف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شناختى، آنچه از كارِ نيك خواستى، كم يا زياد، انجام بده؛ زيرا از تو پذيرفته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احمد بن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روايت مى شود كه فردى به اميرمؤمنان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رَجُلاً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لِلفَقرِ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أعدَدتَ لِفاقَتِكَ جَلباباً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يَومَ القِيامَةِ‌</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عَلِيّاً عليه السلام قالَ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سَتُدعَونَ إلى سَبّي فَسُبّوني، ثُمَّ تُدعَونَ إلَى البَراءَةِ مِنّي فَلا تَبَرَّؤوا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يَكذِبُ النّاسُ عَلى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سَتُدعَونَ إلى سَبّي فَسُبّوني، ثُمَّ سَتُدعَونَ إلَى البَراءَةِ مِنّي وإنّي لَعَلى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تَبَرَّؤوا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اختارَ القَتلَ دونَ البَراءَةِ؟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ذلِكَ عَلَيهِ‌، وما لَهُ إلّاما مَضى عَلَيهِ عَمّارُ بنُ ياسِرٍ</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يَروونَ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الصَّدَقَةَ لا تَحِلُّ لِغَنِيٍّ ولا لِذي مِرَّةٍ سَوِيٍّ‌</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لِغَنِيٍّ‌</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لا تَحِلُّ لِغَنِيٍّ ولا لِذي مِرَّةٍ 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لِغَنِيٍّ‌،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مِرَّةٍ سَوِيٍّ‌</w:t>
      </w:r>
      <w:r>
        <w:rPr>
          <w:rFonts w:eastAsia="Amiri" w:cs="Amiri" w:ascii="Amiri" w:hAnsi="Amiri"/>
          <w:color w:val="111111"/>
          <w:sz w:val="28"/>
          <w:szCs w:val="28"/>
          <w:rtl w:val="true"/>
          <w:lang w:bidi="ar-SA"/>
        </w:rPr>
        <w:t>.</w:t>
      </w:r>
      <w:r>
        <w:rPr>
          <w:rStyle w:val="FootnoteAnchor"/>
        </w:rPr>
        <w:footnoteReference w:id="292"/>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پوششى در مقابل فقر، آماده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نگفت؛ بلكه به او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اين 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پوششى براى فقر و نيازت، آماده ساخته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براى روز قيامت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مَسعَدة بن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چنين روايت مى كنند كه على عليه السلام بر منبر كوفه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شما به دشنام گفتن به من، فرا خوانده خواهيد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دشنام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بيزارى جستن از من، فرا خوانده مى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بيزارى مجوييد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هايى كه مردم به على عليه السلام بسته اند، چه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شما به دشنام گفتن به من، فرا خوانده خواهيد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دشنام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بيزارى جستن از من، فرا خوانده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دين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بيزارى مجوييد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پرسشگر از امير مؤمنان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در بارۀ كسى كه كشته شدن را به جاى بيزارى جستن برگزيند؟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چنين وظيفه اى ندارد، و چيزى جز همان كه عمّار بن ياسر كرد، بر عهده او نيست</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معاوية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روايت مى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صدقه، براى بى نياز و كسى كه بدنى سالم و قادر به كار دارد، حلال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بى نياز، روا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پيامبر خدا صلى الله عليه و آله روايت مى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صدقه، براى بى نياز و كسى كه بدنى سالم و قادر به كار دارد،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بى نياز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شخص سالم و قادر به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عن محمّد بن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الجُهَنِيُّ عَن أبي جَعفَرٍ عليه السلام في زِيارَةِ قَبرِ 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أتاهُ زائِراً لَهُ عارِفاً بِحَقِّهِ كَتَبَ اللّهُ لَهُ حَجَّةً‌، ولَم يَزَل مَحفوظاً حَتّى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مالِكٌ في تِلكَ السَّنَةِ‌، وحَجَجتُ فَدَخَلتُ عَلى أبي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مالِكاً حَدَّثَني بِحَديثٍ عَن أبي جَعفَرٍ عليه السلام في زِيارَةِ قَبرِ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فَحَدَّثتُهُ‌، فَلَمّا 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إنكارُ الحَديثِ‌</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الخَمرَ وَالمَيسِرَ وَالأَنصابَ وَالأَزلامَ‌</w:t>
      </w:r>
      <w:r>
        <w:rPr>
          <w:rStyle w:val="FootnoteAnchor"/>
          <w:rtl w:val="true"/>
        </w:rPr>
        <w:footnoteReference w:id="294"/>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عز و جل لِيُخاطِبَ خَلقَهُ بِما لا يَعلَمونَ‌</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عبد الصمد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 عليه السلام بَدءُ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رَأى في مَنامِهِ الأَذانَ فَقَصَّهُ عَلى رَسولِ اللّهِ صلى الله عليه و آله فَأَمَرَهُ رَسولُ اللّهِ صلى الله عليه و آله أن يُعَلِّمَهُ‌</w:t>
      </w:r>
      <w:r>
        <w:rPr>
          <w:rStyle w:val="FootnoteAnchor"/>
          <w:rtl w:val="true"/>
        </w:rPr>
        <w:footnoteReference w:id="296"/>
      </w:r>
      <w:r>
        <w:rPr>
          <w:rFonts w:ascii="Amiri" w:hAnsi="Amiri" w:eastAsia="Amiri" w:cs="Amiri"/>
          <w:color w:val="111111"/>
          <w:sz w:val="28"/>
          <w:sz w:val="28"/>
          <w:szCs w:val="28"/>
          <w:rtl w:val="true"/>
          <w:lang w:bidi="ar-SA"/>
        </w:rPr>
        <w:t>بِلالاً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نائِماً في ظِلِّ الكَعبَةِ‌، فَأَتاهُ جَبرَئيلُ عليه السلام ومَعَهُ طاسٌ فيهِ ماءٌ مِنَ الجَنَّةِ‌، فَأَيقَظَهُ وأَمَرَهُ أن يَغتَسِلَ بِهِ‌، ثُمَّ وَضَعَ في مَحمِلٍ لَهُ ألفَ ألفِ لَونٍ مِن نورٍ، ثُمَّ صَعِدَ بِهِ حَتَّى انتَهى إلى أبوابِ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حَتَّىر</w:t>
      </w:r>
      <w:r>
        <w:rPr>
          <w:rFonts w:eastAsia="Amiri" w:cs="Amiri" w:ascii="Amiri" w:hAnsi="Amiri"/>
          <w:color w:val="111111"/>
          <w:sz w:val="28"/>
          <w:szCs w:val="28"/>
          <w:rtl w:val="true"/>
          <w:lang w:bidi="ar-SA"/>
        </w:rPr>
        <w:t>.</w:t>
      </w:r>
      <w:bookmarkStart w:id="197" w:name="pg17097_191560"/>
    </w:p>
    <w:p>
      <w:pPr>
        <w:pStyle w:val="BookText"/>
        <w:rPr/>
      </w:pPr>
      <w:bookmarkEnd w:id="197"/>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مُصادف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جُهَنى برايم از امام باقر عليه السلام در بارۀ زيارت قبر امام حسين عليه السلام نقل كرد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شناخت حقّ او به زيارتش بيايد، خداوند، برايش يك حج مى نويسد و پيوسته، در پناه اوست تا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در آن سال، در گذشت و من، حج گزاردم و نزد امام صادق عليه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حديثى از امام باقر عليه السلام در بارۀ زيارت قبر حسين عليه السلام برايم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حديث را براى ايشان گفتم و چون به پايان بردم،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 است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حجّ و يك عمره</w:t>
      </w:r>
      <w:r>
        <w:rPr>
          <w:rFonts w:eastAsia="IRNazanin" w:cs="IRNazanin"/>
          <w:color w:val="111111"/>
          <w:sz w:val="28"/>
          <w:szCs w:val="28"/>
          <w:rtl w:val="true"/>
          <w:lang w:bidi="fa-IR"/>
        </w:rPr>
        <w:t>».</w:t>
      </w:r>
    </w:p>
    <w:p>
      <w:pPr>
        <w:pStyle w:val="Heading4"/>
        <w:numPr>
          <w:ilvl w:val="3"/>
          <w:numId w:val="1"/>
        </w:numPr>
        <w:rPr/>
      </w:pPr>
      <w:bookmarkStart w:id="198" w:name="__RefHeading___Toc2138664_730472459"/>
      <w:bookmarkStart w:id="199" w:name="_Toc74"/>
      <w:bookmarkEnd w:id="198"/>
      <w:r>
        <w:rPr>
          <w:rtl w:val="true"/>
        </w:rPr>
        <w:t xml:space="preserve">د </w:t>
      </w:r>
      <w:r>
        <w:rPr>
          <w:rtl w:val="true"/>
        </w:rPr>
        <w:t xml:space="preserve">- </w:t>
      </w:r>
      <w:r>
        <w:rPr>
          <w:rtl w:val="true"/>
        </w:rPr>
        <w:t>انكار حديث</w:t>
      </w:r>
      <w:bookmarkEnd w:id="199"/>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نقل شده كه 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 قمار، بت ها و تيرهاى قمار</w:t>
      </w:r>
      <w:r>
        <w:rPr>
          <w:rStyle w:val="FootnoteAnchor"/>
          <w:rtl w:val="true"/>
        </w:rPr>
        <w:footnoteReference w:id="2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حرام نيستند و 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با خلقش به گونه اى گفتگو نمى كند كه نفهمند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الصمد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از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در خوابش ديد و آن را براى پيامبر خدا صلى الله عليه و آله باز گفت و پيامبر خدا صلى الله عليه و آله به او دستور داد كه آن را به بلال، ياد دهد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سايۀ كعبه، خواب بود كه جبرئيل عليه السلام با ظرفى كه در آن، آبى از بهشت بود، نزد او آمد و بيدارش كرد و دستور داد با آن،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صلى الله عليه و آله در مَحمِلى كه هزار هزار رنگ از نور داشت، قرار گرفت و سپس، بالايش بُردند تا اين كه به درهاى آسمان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كه به</w:t>
      </w:r>
    </w:p>
    <w:p>
      <w:pPr>
        <w:pStyle w:val="BookText"/>
        <w:rPr/>
      </w:pPr>
      <w:r>
        <w:rPr>
          <w:rFonts w:ascii="Amiri" w:hAnsi="Amiri" w:eastAsia="Amiri" w:cs="Amiri"/>
          <w:color w:val="111111"/>
          <w:sz w:val="28"/>
          <w:sz w:val="28"/>
          <w:szCs w:val="28"/>
          <w:rtl w:val="true"/>
          <w:lang w:bidi="ar-SA"/>
        </w:rPr>
        <w:t>انتَهى إلَى السَّماءِ السّابِعَةِ‌،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إلَى السِّدرَةِ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جاوَزَني مَخلوقٌ قَبلَكَ‌، ثُمَّ مَضى فَتَدانى فَتَدَلّى‌، فَكانَ قابَ قَوسَينِ أو أدنى‌، فَأَوحَى اللّهُ إلى عَبدِهِ ما أوحى‌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لَهُ النَّبِيّينَ وَالمُرسَلينَ وَالمَلائِكَةَ‌، ثُمَّ أمَرَ جَبرَئيلَ فَأَتَمَّ الأَذانَ وأَقامَ الصَّلاةَ‌، وتَقَدَّمَ رَسولُ اللّهِ صلى الله عليه و آله فَصَلّى بِهِم، فَلَمّا فَرَغَ التَفَتَ إلَيهِم، فَقالَ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يَقْرَؤُنَ اَلْكِتابَ مِنْ قَبْلِكَ لَقَدْ جاءَكَ اَلْحَقُّ مِنْ رَبِّكَ فَلا تَكُونَنَّ مِنَ اَلمُمْتَرِينَ‌</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فَسَأَلَهُم يَومَئِذٍ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ومَعَهُ صَحيفَتانِ‌، فَدَفَعَهُما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كانَ بَدءُ الأَذانِ‌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عَلِيّاً عليه السلام كَتَبَ إلى عامِلِهِ بِالمَدائِنِ أن يَشتَرِيَ لَهُ جارِيَةً‌، فَاشتَراها وبَعَثَ بِها إلَيهِ 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بُضعَها، فَاشتَراهُ‌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عَلى عَلِيٍّ عليه السلام أ عَلِيٌّ عليه السلام يَقولُ هذا؟</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سُئِلَ عَمّا رُوِيَ مِن أنَّ اللّهَ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يَعلَمُ أحَدٌ كَيفَ هُوَ إلّاهُوَ، لَيسَ كَمِثلِهِ شَيءٌ وهُوَ السَّميعُ البَصيرُ، لا يُحَدُّ ولا يُحَسُّ ولا يُجَسُّ‌</w:t>
      </w:r>
      <w:r>
        <w:rPr>
          <w:rStyle w:val="FootnoteAnchor"/>
          <w:rtl w:val="true"/>
        </w:rPr>
        <w:footnoteReference w:id="301"/>
      </w:r>
      <w:r>
        <w:rPr>
          <w:rFonts w:ascii="Amiri" w:hAnsi="Amiri" w:eastAsia="Amiri" w:cs="Amiri"/>
          <w:color w:val="111111"/>
          <w:sz w:val="28"/>
          <w:sz w:val="28"/>
          <w:szCs w:val="28"/>
          <w:rtl w:val="true"/>
          <w:lang w:bidi="ar-SA"/>
        </w:rPr>
        <w:t xml:space="preserve">ولا تُدرِكُهُ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الحَواسُّ‌، ولا يُحيطُ بِهِ شَيءٌ ولا جِسمٌ ولا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آسمان هفتم، وارد شد و به سِدرةُ المُنتهى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 هيچ مخلوقى از من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كرد و نزديك و نزديك 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كمان يا كمتر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بنده اش وحى كرد، آنچه را كه وحى كرد</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پيامبران و رسولان و فرشتگان را نزد او،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جبرئيل فرمان داد و براى او اذان گفت و نماز را به پا كرد و پيامبر خدا صلى الله عليه و آله، جلو رفت و با آنان،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نمازش تمام شد، رو به آنان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كسانى كه پيش از تو،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حق، از جانب پروردگارت به سوى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از ترديد كنندگان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پيامبر صلى الله عليه و آله، از آنان پرسيد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آمد و دو كتاب با خود داشت كه آنها را به امير مؤمنان عليه السلام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آغاز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اذان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عبيد بن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روايت مى كنند كه على عليه السلام به كارگزارش در مدائن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كنيزى براى او بخرد و او خريد و برايش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او را هم بخرد و او هم خريد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على عليه السلام، دروغ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عليه السلام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از روايتى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جز خودِ او، هيچ كس نمى داند كه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همانندش نيست و او، شنواى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محسوس و ملموس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تَخطيطٌ ولا تَحديدٌ</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الدِّيَةُ فِي الجاهِلِيَّةِ مِئَةً مِنَ الإِبِلِ فَأَقَرَّها رَسولُ اللّهِ صلى الله عليه و آله، ثُمَّ إنَّهُ فَرَضَ عَلى أهلِ البَقَرِ مِئَتَي بَقَرَةً‌، وفَرَضَ عَلى أهلِ الشّاةِ ألفَ شاةٍ ثَنِيَّةٍ‌، وعَلى أهلِ الذَّهَبِ ألفَ دينارٍ، وعَلى أهلِ الوَرَقِ عَشرَةَ آلافِ دِرهَمٍ‌، وعَلى أهلِ اليَمَنِ الحُلَلَ مِئَةَ 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عليه السلام عَمّا رَوَى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الدِّيَةُ ألفُ دينارٍ، وقيمَةُ الدّينارِ عَشَرَةُ دَراهِمَ‌، وعَشَرَةُ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الأَمصارِ، وعَلى أهلِ البَوادِي الدِّيَةُ مِئَةٌ مِنَ الإِبِلِ‌، ولِأَهلِ السَّوادِ مِئَتا بَقَرَةٍ أو ألفُ شاةٍ‌</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Amiri" w:hAnsi="Amiri" w:eastAsia="Amiri" w:cs="Amiri"/>
          <w:color w:val="111111"/>
          <w:sz w:val="28"/>
          <w:sz w:val="28"/>
          <w:szCs w:val="28"/>
          <w:rtl w:val="true"/>
          <w:lang w:bidi="ar-SA"/>
        </w:rPr>
        <w:t>عَرضُ الحَديثِ عَلَى الإِمامِ الكاظِمِ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تَأييدُ الحَديثِ‌</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رَجُلٍ قَطَعَ رَأسَ رَجُلٍ 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حَرَّمَ مِنهُ مَيِّتاً كَما حَرَّمَ مِنهُ حَيّاً، فَمَن فَعَلَ بِمَيِّتٍ فِعلاً يَكونُ في مِثلِهِ اجتِياحُ نَفسِ الحَيِّ فَعَلَيهِ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00" w:name="pg17097_191568"/>
    </w:p>
    <w:p>
      <w:pPr>
        <w:pStyle w:val="BookText"/>
        <w:rPr/>
      </w:pPr>
      <w:bookmarkEnd w:id="200"/>
      <w:r>
        <w:rPr>
          <w:rFonts w:ascii="IRNazanin" w:hAnsi="IRNazanin" w:eastAsia="IRNazanin"/>
          <w:color w:val="111111"/>
          <w:sz w:val="28"/>
          <w:sz w:val="28"/>
          <w:szCs w:val="28"/>
          <w:rtl w:val="true"/>
          <w:lang w:bidi="fa-IR"/>
        </w:rPr>
        <w:t>حواس، او را درك نمى كنند و هيچ چيز بر او احاطه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است و نه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ترسيم مى شود و نه محدود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الرحمان بن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ابن ابى ليلى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در دوران جاهلى، صد شتر بود و پيامبر خدا صلى الله عليه و آله، آن را تثبيت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گاوداران، دويست گاو و بر گوسفندداران، هزار گوسفند دو ساله و بر كسانى كه طلا داشتند، هزار دينار و بر كسانى كه نقره داشتند،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و بر اهل يمن كه لباس هاى قيمتى مى بافتند، صد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روايت ابن ابى ليلى را از امام صادق عليه السلام پرسيدم،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ديه، هزار دينار است و قيمت دينار، ده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بر شهرنشينان، واجب است و براى صحرانشينان، ديه، صد شتر است و براى دامداران مرتع نشين، دويست گاو يا هزار گوسفند</w:t>
      </w:r>
      <w:r>
        <w:rPr>
          <w:rFonts w:eastAsia="IRNazanin" w:cs="IRNazanin"/>
          <w:color w:val="111111"/>
          <w:sz w:val="28"/>
          <w:szCs w:val="28"/>
          <w:rtl w:val="true"/>
          <w:lang w:bidi="fa-IR"/>
        </w:rPr>
        <w:t>"».</w:t>
      </w:r>
    </w:p>
    <w:p>
      <w:pPr>
        <w:pStyle w:val="Heading3"/>
        <w:numPr>
          <w:ilvl w:val="2"/>
          <w:numId w:val="1"/>
        </w:numPr>
        <w:rPr/>
      </w:pPr>
      <w:bookmarkStart w:id="201" w:name="__RefHeading___Toc2138666_730472459"/>
      <w:bookmarkStart w:id="202" w:name="_Toc75"/>
      <w:bookmarkEnd w:id="201"/>
      <w:r>
        <w:rPr/>
        <w:t>9/8</w:t>
      </w:r>
      <w:r>
        <w:rPr>
          <w:rtl w:val="true"/>
        </w:rPr>
        <w:t xml:space="preserve">: </w:t>
      </w:r>
      <w:r>
        <w:rPr>
          <w:rtl w:val="true"/>
        </w:rPr>
        <w:t>عرضۀ حديث بر امام كاظم عليه السلام</w:t>
      </w:r>
      <w:bookmarkEnd w:id="202"/>
    </w:p>
    <w:p>
      <w:pPr>
        <w:pStyle w:val="Heading4"/>
        <w:numPr>
          <w:ilvl w:val="3"/>
          <w:numId w:val="1"/>
        </w:numPr>
        <w:rPr/>
      </w:pPr>
      <w:bookmarkStart w:id="203" w:name="__RefHeading___Toc2138668_730472459"/>
      <w:bookmarkStart w:id="204" w:name="_Toc76"/>
      <w:bookmarkEnd w:id="203"/>
      <w:r>
        <w:rPr>
          <w:rtl w:val="true"/>
        </w:rPr>
        <w:t xml:space="preserve">الف </w:t>
      </w:r>
      <w:r>
        <w:rPr>
          <w:rtl w:val="true"/>
        </w:rPr>
        <w:t xml:space="preserve">- </w:t>
      </w:r>
      <w:r>
        <w:rPr>
          <w:rtl w:val="true"/>
        </w:rPr>
        <w:t>تأييد حديث</w:t>
      </w:r>
      <w:bookmarkEnd w:id="204"/>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حسين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در بارۀ مردى سؤال شد كه سر مرد مُرده اى را بُريده است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چيزهايى را از مُرده حرام كرده، همان گونه كه از زنده،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كارى با مُرده اى كند كه اگر با زنده مى كرد، جان مى داد، ديه به عهدۀ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 عَن ذلِكَ أبَا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عَبدِ اللّهِ عليه السلام، هكَذا قالَ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تَبيينُ الحَديثِ‌</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الحسن بن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عليه السلام، فَأَخرَجَ إلَيَّ مَخزَنَةً فيها مِسكٌ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هذا، فَأَخَذتُ مِنهُ شَيئاً فَتَمَسَّحتُ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وَاجعَل في لَبَّتِكَ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مِنهُ قَليلاً فَجَعَلتُهُ في لَبَّتي،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فَأَخَذتُ مِنهُ أيضاً، فَمَكَثَ في يَدي مِنهُ شَي ءٌ صالِحٌ‌،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في لَبَّتِكَ‌، فَفَعَلتُ‌،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يَأبَى الكَرامَةَ إلّاحِمارٌ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مَعنى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وَالوِسادَةُ‌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أشياءَ‌</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بنَ جَعفَرٍ عليه السلام عَن مَعنى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مَن شَقِيَ في بَطنِ اُمِّهِ‌، وَالسَّعيدُ مَن سَعِدَ في بَطنِ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الشَّقِيُّ مَن عَلِمَ اللّهُ وهُوَ في بَطنِ اُمِّهِ أنَّهُ سَيَعمَلُ أعمالَ الأَشقِياءِ‌، وَالسَّعيدُ مَن عَلِمَ اللّهُ وهُوَ في بَطنِ اُمِّهِ أنَّهُ سَيَعمَلُ أعمالَ السُّعَداءِ‌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فَكُلٌّ مُيَسَّرٌ لِما خُلِقَ 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05" w:name="pg17097_191572"/>
    </w:p>
    <w:p>
      <w:pPr>
        <w:pStyle w:val="BookText"/>
        <w:rPr/>
      </w:pPr>
      <w:bookmarkEnd w:id="205"/>
      <w:r>
        <w:rPr>
          <w:rFonts w:ascii="IRNazanin" w:hAnsi="IRNazanin" w:eastAsia="IRNazanin"/>
          <w:color w:val="111111"/>
          <w:sz w:val="28"/>
          <w:sz w:val="28"/>
          <w:szCs w:val="28"/>
          <w:rtl w:val="true"/>
          <w:lang w:bidi="fa-IR"/>
        </w:rPr>
        <w:t>اين را از امام كاظم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عبد اللّه عليه السلام، راست گفته؛ پيامبر خدا صلى الله عليه و آله همين گونه فرمود</w:t>
      </w:r>
      <w:r>
        <w:rPr>
          <w:rFonts w:eastAsia="IRNazanin" w:cs="IRNazanin"/>
          <w:color w:val="111111"/>
          <w:sz w:val="28"/>
          <w:szCs w:val="28"/>
          <w:rtl w:val="true"/>
          <w:lang w:bidi="fa-IR"/>
        </w:rPr>
        <w:t>».</w:t>
      </w:r>
    </w:p>
    <w:p>
      <w:pPr>
        <w:pStyle w:val="Heading4"/>
        <w:numPr>
          <w:ilvl w:val="3"/>
          <w:numId w:val="1"/>
        </w:numPr>
        <w:rPr/>
      </w:pPr>
      <w:bookmarkStart w:id="206" w:name="__RefHeading___Toc2138670_730472459"/>
      <w:bookmarkStart w:id="207" w:name="_Toc77"/>
      <w:bookmarkEnd w:id="206"/>
      <w:r>
        <w:rPr>
          <w:rtl w:val="true"/>
        </w:rPr>
        <w:t xml:space="preserve">ب </w:t>
      </w:r>
      <w:r>
        <w:rPr>
          <w:rtl w:val="true"/>
        </w:rPr>
        <w:t xml:space="preserve">- </w:t>
      </w:r>
      <w:r>
        <w:rPr>
          <w:rtl w:val="true"/>
        </w:rPr>
        <w:t>تبيين حديث</w:t>
      </w:r>
      <w:bookmarkEnd w:id="207"/>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حسن بن 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عطردانى در آورد كه در آن، مقدارى مُشك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مقدارى برداشتم و به خودم ماليدم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بردار و به گلويت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كمى برداشتم و به گلويم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هم برداشتم و مقدار بسيارى از آن در دستم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گلويت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احسان نمى كند، مگر دراز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تعارف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چيزهايى را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ابى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در بارۀ معناى اين سخن پيامبر خدا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كسى است كه در رَحِم مادرش بدبخت است و خوش بخت، كسى است كه در رَحِم مادرش خوش بخت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بدبخت، كسى است كه خدا، در حالى كه او در رَحِم مادرش هست، مى داند كه او كارهاى بدبختان را خواهد كرد و خوش بخت، كسى است كه خدا در حالى كه او در رَحِم مادرش هست، مى داند كه او كارهاى خوش بختان را خواهد كرد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اين سخن پيامبر خدا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كنيد كه هر كس براى آنچه آفريده شده، آماده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چيست‌؟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الجِنَّ وَالإِنسَ لِيَعبُدوهُ ولَم يَخلُقهُم لِيَعصوهُ‌، وذلِكَ 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فَيَسَّرَ كُلّاً لِما خُلِقَ لَهُ‌، فَالوَيلُ لِمَنِ استَحَبَّ العَمى عَلَى الهُدى‌</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عليه السلام عَن رَجُلٍ يَقتُلُ الحَيَّةَ‌، وقالَ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بَلَغَنا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تَرَكَها تَخَوُّفاً مِن تَبِعَتِها فَلَيسَ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تَرَكَها تَخَوُّفاً مِن تَبِعَتِها فَلَيسَ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حَيَّةٌ لا تَطلُبُكَ فلا بَأسَ‌</w:t>
      </w:r>
      <w:r>
        <w:rPr>
          <w:rStyle w:val="FootnoteAnchor"/>
          <w:rtl w:val="true"/>
        </w:rPr>
        <w:footnoteReference w:id="309"/>
      </w:r>
      <w:r>
        <w:rPr>
          <w:rFonts w:ascii="Amiri" w:hAnsi="Amiri" w:eastAsia="Amiri" w:cs="Amiri"/>
          <w:color w:val="111111"/>
          <w:sz w:val="28"/>
          <w:sz w:val="28"/>
          <w:szCs w:val="28"/>
          <w:rtl w:val="true"/>
          <w:lang w:bidi="ar-SA"/>
        </w:rPr>
        <w:t>بِتَركِها</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أبَا الحَسَنِ عليه السلام عَنِ الطّاعونِ يَقَعُ في بَلدَةٍ وأَنَا فيها، أتَحَوَّلُ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القَريَةِ وأَنَا فيها، أتَحَوَّلُ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الدّارِ وأَنَا فيها، أتَحَوَّلُ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نَتَحَدَّثُ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الفِرارُ مِنَ الطّاعونِ كَالفِرارِ مِنَ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إنَّما قالَ هذا في قَومٍ كانوا يَكونونَ فِي الثُّغورِ في نَحوِ العَدُوِّ، فَيَقَعُ الطّاعونُ فَيُخَلّونَ أماكِنَهُم ويَفِرّونَ مِنها، فَقالَ رَسولُ اللّهِ صلى الله عليه و آله ذلِكَ فيهِم</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أبي عَبدِ اللّهِ عليه السلام أنَّهُ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عِلمَنا غابِرٌ ومَزبورٌ ونَكتٌ فِي القُلوبِ ونَقرٌ فِي الأَسماعِ‌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الغابِرُ فَما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جنّ و اِنس را آفريد تا او را بندگى كنند و آنان را نيافريد كه نافرمانى 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عز و جل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 و انس را نيافريدم ، جز براى آن كه مرا بندگى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راه 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به آنچه براى او خلق شده، هموار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كسى كه گم راهى را بر هدايت، ترجيح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ابان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در بارۀ مردى سؤال شد كه مار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رسيده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آن را از بيم دنبال كردنش، وا بنهد،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آن را از بيم دنبال كردنش وا بنهد، 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مار كه به دنبال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اشكالى در وا نهادنش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ابان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ياران ما در بارۀ حكم فرار از طاعون از امام كاظم عليه السلام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در شهر يا روستا يا خانه اى طاعون بيايد، مى توان از آن جا به جاى ديگر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حديث داريم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فرار از طاعون، مانند فرار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اين را در بارۀ گروهى فرمود كه در مرزها، در برابر دشمن بودند و طاعون در ميانشان افتاد و مواضع و سنگرهايشان را خالى گذاشتند و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اين را در بارۀ آنان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كاظم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اند كه امام صادق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ما، يا به گذشته است، يا نوشته شده، يا به الهام به دل، يا نجواى در گوش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مِن عِلمِنا، وأَمَّا المَزبورُ فَما يَأتينا، وأَمَّا النَّكتُ فِي القُلوبِ فَإِلهامٌ‌، وأَمَّا النَّقرُ فِي الأَسماعِ فَأَمرُ المَلَكِ‌</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أبيكَ أنَّ الرَّجُلَ إذا تَزَوَّجَ المَرأَةَ في عِدَّتِها لَم تَحِلَّ لَهُ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عالِماً، فَإِذا كانَ جاهِلاً فارَقَها وتَعتَدُّ ثُمَّ يَتَزَوَّجُها نِكاحاً جَديداً</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الأَمَةِ يَموتُ سَيِّدُها،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عِدَّةَ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رَجُلاً تَزَوَّجَها قَبلَ أن تَنقَضِيَ عِدَّتُها؟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يُفارِقُها ثُمَّ يَتَزَوَّجُها نِكاحاً جَديداً بَعدَ انقِضاءِ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ما بَلَغَنا عَن أبيكَ فِي الرَّجُلِ إذا تَزَوَّجَ المَرأَةَ في عِدَّتِها لَم تَحِلَّ لَهُ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جاهِلٌ‌</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إسحاق بن عمّار عن الإمام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الهَديِ أ يُخرَجُ بِشَيءٍ مِنهُ عَنِ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بِالجِلدِ وَالسَّنامِ وَالشَّيءِ يُنتَفَعُ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بَلَغَنا عَن أبيكَ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مِنَ الهَديِ المَضمونِ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يُخرَجُ بِالشَّيءِ يُنتَفَعُ بِهِ‌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الحسن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رَسولُ اللّهِ صلى الله عليه و آله فِي الرَّكعَتَينِ الأَوَّلَتَينِ؟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وحالُهُ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اللّهُ عز و جل أن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همان علم آشكار شدۀ ماست و نوشته شده، آن است كه مى آيد و الهام آن است كه به دل مى نشيند و نجواى در گوش آن است كه دستور فرشته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كاظم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پدرتان به ما رسيده است كه اگر مردى با زنى كه در عدّۀ طلاق به سر مى برد، ازدواج كند، هيچ گاه بر او حلال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حكم، براى شخص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مسئله يا در عدّه بودن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اگر جاهل باشد، از او جدا مى شود و پس از نگه داشتن عدّه، از نو با او ازدواج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در بارۀ كنيزى پرسيدم كه مالكش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زنِ شوهر مُرده را نگاه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با او پيش از تمام شدن عدّه اش ازدواج كند، چه حكمى دارد؟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جدا مى شود و پس از تمام شدن عدّه، از نو با او ازدواج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پدرت به ما رسيده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مردى با زنى در عدّه اش ازدواج كرد، هيچ گاه برايش حلال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مى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پدرم، ناظر به انسان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قربانى از حرم، خارج مى شود؟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 و كوهان و چيزى كه از آن، سودى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به ما رسيده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از قربانى واجب كه به عهدۀ شخص است، بيرون بُرده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از آن سود مى برند، خارج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حسن بن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كاظم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خدا صلى الله عليه و آله در دو ركعت اوّل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ركعتى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آن منزلت والا،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بنا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w:t>
      </w:r>
    </w:p>
    <w:p>
      <w:pPr>
        <w:pStyle w:val="BookText"/>
        <w:rPr/>
      </w:pPr>
      <w:r>
        <w:rPr>
          <w:rFonts w:ascii="Amiri" w:hAnsi="Amiri" w:eastAsia="Amiri" w:cs="Amiri"/>
          <w:color w:val="111111"/>
          <w:sz w:val="28"/>
          <w:sz w:val="28"/>
          <w:szCs w:val="28"/>
          <w:rtl w:val="true"/>
          <w:lang w:bidi="ar-SA"/>
        </w:rPr>
        <w:t>يُفَقِّهَهُم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الحسن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رَوى أنَّ لِلرَّجُلِ أن يَنكِحَ جارِيَةَ ابنِهِ وجارِيَةَ ابنَتِهِ‌، ولِيَ ابنَةٌ وَابنٌ‌، ولِابنَتي جارِيَةٌ اشتَرَيتُها لَها مِن صَداقِها، أ فَيَحِلُّ لي أن أطَأَها؟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إلّابِإِذنِها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جاءَ أنَّ هذا جائِزٌ؟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ذاكَ إذا كانَ هُوَ سَبَبَهُ ثُمَّ التَفَتَ إلَيَّ وأَومَأَ نَحوي بِالسَّبّابَةِ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أنتَ لِابنَتِكَ جارِيَةً ولِابنِكَ وكانَ الاِبنُ صَغيراً ولَم يَطَأها، حَلَّ لَكَ أن تَفتَضَّها فَتَنكِحَها، وإلّا فَلا إلّا بِإِذنِهِما</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إنكارُ الحَديثِ‌</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محمّد بن فلان الواقفي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ابنُ عَمٍّ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كانَ زاهِداً وكانَ مِن أعبَدِ أهلِ زَمانِهِ‌، وكانَ يَتَّقيهِ السُّلطانُ لِجِدِّهِ فِي الدّينِ وَاجتِهادِهِ‌، ورُبَّمَا استَقبَلَ السُّلطانَ بِكَلامٍ صَعبٍ يَعِظُهُ ويَأمُرُهُ بِالمَعروفِ ويَنهاهُ عَنِ المُنكَرِ، وكانَ السُّلطانُ يَحتَمِلُهُ لِصَلاحِهِ‌، ولَم تَزَل هذِهِ حالَتَهُ حَتّى كانَ يَومٌ مِنَ الأَيّامِ إذ دَخَلَ عَلَيهِ أبُو الحَسَنِ موسى عليه السلام وهُوَ فِي المَسجِدِ، فَرَآهُ فَأَومَأَ إلَيهِ فَأَتاهُ‌، فَقالَ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08" w:name="pg17097_191584"/>
    </w:p>
    <w:p>
      <w:pPr>
        <w:pStyle w:val="BookText"/>
        <w:rPr/>
      </w:pPr>
      <w:bookmarkEnd w:id="208"/>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حسن بن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شيعيان، روايت كرده اند كه مرد، مى تواند با كنيز پسر و كنيز دخترش آميزش كند و من، دختر و پسرى دارم و دخترم كنيزى دارد كه از مهرش براى او خريده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با آن كنيز آميزش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با اجازۀ دخترت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روايت نشده كه اين كار، جايز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پدر، سبب شده كه كنيز، مال فرزند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من كرد و با انگشت اشاره اش سوى من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براى دختر يا پسرت، كنيزى خريدى و پسر، كوچك بود و با او همخوابه نشده بود، براى تو رواست كه از او كام بگيرى و با او هم بستر شوى؛ و 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از راه ديگر مالك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اجازۀ آن دو، روا نيست</w:t>
      </w:r>
      <w:r>
        <w:rPr>
          <w:rFonts w:eastAsia="IRNazanin" w:cs="IRNazanin"/>
          <w:color w:val="111111"/>
          <w:sz w:val="28"/>
          <w:szCs w:val="28"/>
          <w:rtl w:val="true"/>
          <w:lang w:bidi="fa-IR"/>
        </w:rPr>
        <w:t>».</w:t>
      </w:r>
    </w:p>
    <w:p>
      <w:pPr>
        <w:pStyle w:val="Heading4"/>
        <w:numPr>
          <w:ilvl w:val="3"/>
          <w:numId w:val="1"/>
        </w:numPr>
        <w:rPr/>
      </w:pPr>
      <w:bookmarkStart w:id="209" w:name="__RefHeading___Toc2138672_730472459"/>
      <w:bookmarkStart w:id="210" w:name="_Toc78"/>
      <w:bookmarkEnd w:id="209"/>
      <w:r>
        <w:rPr>
          <w:rtl w:val="true"/>
        </w:rPr>
        <w:t xml:space="preserve">ج </w:t>
      </w:r>
      <w:r>
        <w:rPr>
          <w:rtl w:val="true"/>
        </w:rPr>
        <w:t xml:space="preserve">- </w:t>
      </w:r>
      <w:r>
        <w:rPr>
          <w:rtl w:val="true"/>
        </w:rPr>
        <w:t>انكار حديث</w:t>
      </w:r>
      <w:bookmarkEnd w:id="210"/>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فلان واقفى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پسرعمويى داشتم به نام حسن بن عبد اللّه كه فردى زاهد و يكى از عابدترينِ مردمان روزگار خويش بود و چون در دين، بسيار جدّى و كوشا بود، حاكم، از او پروا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رو در روى حاكم، با سخنان درشت، او را اندرز مى داد و امر به معروف و نهى از منكرش مى نمود و حاكم هم او را به دليل زهد و پاكى اش، تحمّل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بر اين حال بود تا آن كه روزى از روزها ابوالحسن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وارد مسجد شد و او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عليه السلام به او</w:t>
      </w:r>
    </w:p>
    <w:p>
      <w:pPr>
        <w:pStyle w:val="BookText"/>
        <w:rPr/>
      </w:pPr>
      <w:r>
        <w:rPr>
          <w:rFonts w:ascii="Amiri" w:hAnsi="Amiri" w:eastAsia="Amiri" w:cs="Amiri"/>
          <w:color w:val="111111"/>
          <w:sz w:val="28"/>
          <w:sz w:val="28"/>
          <w:szCs w:val="28"/>
          <w:rtl w:val="true"/>
          <w:lang w:bidi="ar-SA"/>
        </w:rPr>
        <w:t>يا أبا عَلِيٍّ‌، ما أحَبَّ إلَيَّ ما أنتَ فيهِ وأَسَرَّني، إلّاأنَّهُ لَيسَت لَكَ مَعرِفَةٌ‌، فَاطلُبِ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فَتَفَقَّه وَاطلُبِ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فُقَهاءِ أهلِ المَدينَةِ ثُمَّ اعرِض عَلَيَّ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فَكَتَبَ ثُمَّ جاءَهُ فَقَرَأَهُ عَلَيهِ‌، فَأَسقَطَهُ كُلَّهُ‌،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فَاعرِفِ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الرَّجُلُ مَعنِيّاً بِدينِهِ‌، فَلَم يَزَل يَتَرَصَّدُ أبَا الحَسَنِ عليه السلام حَتّى خَرَجَ إلى ضَيعَةٍ لَهُ‌، فَلَقِيَهُ فِي الطَّريقِ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أحتَجُّ عَلَيكَ بَينَ يَدَيِ اللّهِ فَدُلَّني عَلَى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بِأَميرِ المُؤمِنينَ عليه السلام وما كانَ بَعدَ رَسولِ اللّهِ صلى الله عليه و آله، وأَخبَرَهُ بِأَمرِ الرَّجُلَينِ فَقَبِلَ مِنهُ‌،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بَعدَ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عليه السلام، ثُمَّ الحُسَينُ عليه السلام، حَتَّى انتَهى إلى نَفسِهِ‌،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هُوَ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أخبَرتُكَ تَقبَلُ؟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فَشَيءٌ أستَدِلُّ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تِلكَ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اُمِّ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فَأَتَيتُها، فَرَأَيتُها وَاللّهِ تَخُدُّ الأَرضَ خَدّاً حَتّى وَقَفَت بَينَ يَدَيهِ‌، ثُمَّ أشارَ إلَيها فَرَجَعَت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بِهِ‌، ثُمَّ لَزِمَ الصَّمتَ وَالعِبادَةَ‌، فَكانَ لا يَراهُ أحَدٌ يَتَكَلَّمُ بَعدَ ذلِكَ‌</w:t>
      </w:r>
      <w:r>
        <w:rPr>
          <w:rFonts w:eastAsia="Amiri" w:cs="Amiri" w:ascii="Amiri" w:hAnsi="Amiri"/>
          <w:color w:val="111111"/>
          <w:sz w:val="28"/>
          <w:szCs w:val="28"/>
          <w:rtl w:val="true"/>
          <w:lang w:bidi="ar-SA"/>
        </w:rPr>
        <w:t>.</w:t>
      </w:r>
      <w:r>
        <w:rPr>
          <w:rStyle w:val="FootnoteAnchor"/>
        </w:rPr>
        <w:footnoteReference w:id="320"/>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على، اين وضعيتى را كه تو دارى، بسيار دوست مى دارم و شادمانم؛ ولى عيبت اين است كه معرفت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طلب معرفت،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فقه بياموز و حديث، فرا 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فقهاى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احاديث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فرا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عرضه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سپس آنها را آورد و براى امام عليه السلام خواند و ايشان، همۀ آنها را بى اعتبار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معرفت بياموز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دين خود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پيوسته مترصّد ابو الحسن عليه السلام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سوى مزرعه اش رفت، در ميان راه، خود را به ابو الحسن عليه السلام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پيشگاه خداوند، از شما شكايت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معرفت، ره نمون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عليه السلام،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و آنچه پس از رحلت پيامبر خدا صلى الله عليه و آله رُخ داد و از وضعيت آن دو نفر، آگاه كرد و حسن بن عبد اللّه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امير مؤمنان عليه السلام، 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عليه السلام و سپس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رسيد به خودش و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تو بگويم، مى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چيست‌؟ امام عليه السلام با دستش درخت خاردارى را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آن درخت برو و به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به تو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درخت رفتم و به خدا سوگند، ديدم كه زمين را مى شكافد و جلو مى آيد تا در برابر امام عليه السلام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به آن اشاره كرد و درخت، برگشت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عبد اللّه، به امامت ايشان، اقرار نمود و سپس، خاموشى و عبادت در پيش گرفت و از آن پس، كسى نديد كه او سخن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عليه السلام وقَدِ اختَضَبَ بِالسَّوادِ،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اختَضَبتَ بِالسَّوادِ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الخِضابِ أجراً، وَالخِضابُ وَالتَّهيِئَةُ مِمّا يَزيدُ اللّهُ عز و جل في عِفَّةِ النِّساءِ‌، ولَقَد تَرَكَ النِّساءُ العِفَّةَ بِتَركِ أزواجِهِنَّ لَهُنَّ التَّهيِئَةَ‌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الحِنّاءَ يَزيدُ فِي الشَّيبِ‌،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يَزيدُ فِي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 يَزيدُ في كُلِّ يَومٍ‌</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Amiri" w:hAnsi="Amiri" w:eastAsia="Amiri" w:cs="Amiri"/>
          <w:color w:val="111111"/>
          <w:sz w:val="28"/>
          <w:sz w:val="28"/>
          <w:szCs w:val="28"/>
          <w:rtl w:val="true"/>
          <w:lang w:bidi="ar-SA"/>
        </w:rPr>
        <w:t>عَرضُ الحَديثِ عَلَى الإِمامِ الرِّضا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تَأييدُ الحَديثِ‌</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يونس وابن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كِتابَ الفَرائِضِ عَن أميرِ المُؤمِنينَ عليه السلام عَلى أبِي الحَسَنِ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 عن إبراهيم بن أبي 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قَد رُوِّينا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لا يُغَسِّلُهُ إلَّاالإِمامُ‌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بَلَغَنا هذَا الحَديثُ‌، فَما تَقولُ فيهِ؟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بَلَغَكَ هُوَ الحَقُّ‌</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موسى بن عمر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النّاسَ رَوَوا أنَّ رَسولَ اللّهِ صلى الله عليه و آله كانَ إذا أخَذَ في طَريقٍ رَجَعَ في غَيرِهِ‌، فَكَذا كانَ يَفعَلُ؟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11" w:name="pg17097_191592"/>
    </w:p>
    <w:p>
      <w:pPr>
        <w:pStyle w:val="BookText"/>
        <w:rPr/>
      </w:pPr>
      <w:bookmarkEnd w:id="211"/>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حسن بن 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كاظم عليه السلام آمدم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موها و محاسن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رنگ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موهايتان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كرده ايد؟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خضاب كردن،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كردن و نيكو و آماده كردن خود، از چيزهايى است كه خداى عز و جل، آن را مايۀ افزايش عفّت زنان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عفّت را وا نهادند؛ چون همسرانشان، نيكو و آماده ساختن خود را رها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چنين رسيده كه حنا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پيرى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چيزى بر پيرى مى افزايد؟ پيرى،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گذر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افزوده مى شود</w:t>
      </w:r>
      <w:r>
        <w:rPr>
          <w:rFonts w:eastAsia="IRNazanin" w:cs="IRNazanin"/>
          <w:color w:val="111111"/>
          <w:sz w:val="28"/>
          <w:szCs w:val="28"/>
          <w:rtl w:val="true"/>
          <w:lang w:bidi="fa-IR"/>
        </w:rPr>
        <w:t>».</w:t>
      </w:r>
    </w:p>
    <w:p>
      <w:pPr>
        <w:pStyle w:val="Heading3"/>
        <w:numPr>
          <w:ilvl w:val="2"/>
          <w:numId w:val="1"/>
        </w:numPr>
        <w:rPr/>
      </w:pPr>
      <w:bookmarkStart w:id="212" w:name="__RefHeading___Toc2138674_730472459"/>
      <w:bookmarkStart w:id="213" w:name="_Toc79"/>
      <w:bookmarkEnd w:id="212"/>
      <w:r>
        <w:rPr/>
        <w:t>9/9</w:t>
      </w:r>
      <w:r>
        <w:rPr>
          <w:rtl w:val="true"/>
        </w:rPr>
        <w:t xml:space="preserve">: </w:t>
      </w:r>
      <w:r>
        <w:rPr>
          <w:rtl w:val="true"/>
        </w:rPr>
        <w:t>عرضۀ حديث بر امام رضا عليه السلام</w:t>
      </w:r>
      <w:bookmarkEnd w:id="213"/>
    </w:p>
    <w:p>
      <w:pPr>
        <w:pStyle w:val="Heading4"/>
        <w:numPr>
          <w:ilvl w:val="3"/>
          <w:numId w:val="1"/>
        </w:numPr>
        <w:rPr/>
      </w:pPr>
      <w:bookmarkStart w:id="214" w:name="__RefHeading___Toc2138676_730472459"/>
      <w:bookmarkStart w:id="215" w:name="_Toc80"/>
      <w:bookmarkEnd w:id="214"/>
      <w:r>
        <w:rPr>
          <w:rtl w:val="true"/>
        </w:rPr>
        <w:t xml:space="preserve">الف </w:t>
      </w:r>
      <w:r>
        <w:rPr>
          <w:rtl w:val="true"/>
        </w:rPr>
        <w:t xml:space="preserve">- </w:t>
      </w:r>
      <w:r>
        <w:rPr>
          <w:rtl w:val="true"/>
        </w:rPr>
        <w:t>تأييد حديث</w:t>
      </w:r>
      <w:bookmarkEnd w:id="215"/>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يونس و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گردآمده از روايات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را بر امام رضا عليه السلام عرضه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ابراهيم بن ابى سمّاك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 السلام نامه نوشتم كه از امام صادق عليه السلام برايمان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را جز امام،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آن، چه مى فرمايى‌؟ امام عليه السلام به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تو رسيده،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موسى بن عمر بن بَزيع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روايت كرده اند كه پيامبر خدا صلى الله عليه و آله هرگاه از راهى مى رفت و از راهى ديگر، باز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كارى مى كرد؟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وأَنَا أفعَلُهُ كَثيراً فَافعَلهُ‌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أرزَقُ لَكَ‌</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الفضيل عن الإمام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أتَبقَى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نَروي عَن أبي عَبدِ اللّهِ عليه السلام أنَّها لا تَبقى بِغَيرِ إمامٍ إلّاأن يَسخَطَ اللّهُ تَعالى عَلى أهلِ الأَرضِ‌، أو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تَبقى‌؛ إذاً لَساخَت</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أحمد بن عمر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تَبقى بِغَيرِ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تَبقى ولا إمامَ فيها؟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ساعَةً‌؛ إذاً لَساخَت</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تَبقَى الأَرضُ بِغَيرِ إمامٍ؟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نَروي أنَّها لا تَبقى إلّاأن يَسخَطَ اللّهُ عز و جل عَلَى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إذاً لَساخَت</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يونس عن الإمام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عَلَيهِ الكِتابَ‌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خيلى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روزى ات را بيشتر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بدون امام، باقى مى مانَد؟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مى كنيم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بدون امام باقى نمى مانَد، مگر آن كه خداوند متعال، بر اهل زمين يا بر بندگان، خشم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باقى نمى مانَد؛ زيرا در آن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اهلش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مى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احمد بن عمر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امام صادق عليه السلام روايت كرده ايم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بدون امام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امام باقى مى 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اى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الرضا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بدون امام مى 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روايت مى شود كه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 مگر اين كه خداوند عز و جل بر بندگان، خشم گيرد؟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ديات ظريف بن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امام رضا عليه السلام عرضه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أبِي الحَسَنِ الرِّضا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اِرووهُ فَإِنَّهُ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تَبيينُ الحَديثِ‌</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عن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تَقولُ فِي الحَديثِ الَّذي يَرويهِ أهلُ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المُؤمِنينَ يَزورونَ رَبَّهُم في مَنازِلِهِم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إنَّ اللّهَ تَبارَكَ وتَعالى فَضَّلَ نَبِيَّهُ مُحَمَّداً صلى الله عليه و آله عَلى جَميعِ خَلقِهِ مِنَ النَّبِيّينَ وَالمَلائِكَةِ‌، وجَعَلَ طاعَتَهُ طاعَتَهُ‌، ومُتابَعَتَهُ مُتابَعَتَهُ‌، وزِيارَتَهُ فِي الدُّنيا وَالآخِرَةِ زِيارَتَهُ‌،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وقالَ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في حَياتي أو بَعدَ مَوتي فَقَد زارَ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ودَرَجَةُ النَّبِيِّ صلى الله عليه و آله فِي الجَنَّةِ أرفَعُ الدَّرَجاتِ‌، فَمَن زارَهُ إلى دَرَجَتِهِ فِي الجَنَّةِ مِن مَنزِلِهِ‌، فَقَد زارَ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فَما مَعنَى الخَبَرِ الَّذي رَوَوهُ‌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مَن وَصَفَ اللّهَ تَعالى بِوَجهٍ كَالوُجوهِ فَقَد كَفَرَ، ولكِنَّ وَجهَ اللّهِ تَعالى أنبِياؤُهُ ورُسُلُهُ وحُجَجُهُ صَلَواتُ اللّهِ عَلَيهِم، هُمُ الَّذينَ بِهِم يُتَوَجَّهُ إلَى اللّهِ عز و جل وإلى دينِهِ ومَعرِفَتِهِ‌،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ذُو اَلْجَلالِ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16" w:name="pg17097_191599"/>
    </w:p>
    <w:p>
      <w:pPr>
        <w:pStyle w:val="BookText"/>
        <w:rPr/>
      </w:pPr>
      <w:bookmarkEnd w:id="216"/>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حسن بن 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ديات ظريف بن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امام رضا عليه السلام عرضه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را نقل كنيد كه صحيح است</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2138678_730472459"/>
      <w:bookmarkStart w:id="218" w:name="_Toc81"/>
      <w:bookmarkEnd w:id="217"/>
      <w:r>
        <w:rPr>
          <w:rtl w:val="true"/>
        </w:rPr>
        <w:t xml:space="preserve">ب </w:t>
      </w:r>
      <w:r>
        <w:rPr>
          <w:rtl w:val="true"/>
        </w:rPr>
        <w:t xml:space="preserve">- </w:t>
      </w:r>
      <w:r>
        <w:rPr>
          <w:rtl w:val="true"/>
        </w:rPr>
        <w:t>تبيين حديث</w:t>
      </w:r>
      <w:bookmarkEnd w:id="218"/>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السلام بن صالح هروى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حديثى كه اهل حديث روايت مى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بهشت، از خانه هاى خودشان، پروردگارشان را ديدار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مى گويى‌؟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پيامبرش محمّد صلى الله عليه و آله را بر همۀ آفريدگانش از پيامبران و فرشتگان، برترى داد و طاعت او را طاعت خود، پيروى از او را پيروى از خود و زيارت او را در دنيا و آخرت، زيارت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پيامبر را اطاعت كند، خدا را اطاعت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با تو بيعت مى كنند، با خدا بيعت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بالاى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در حال حياتم يا پس از وفاتم زيارت كند، خدا را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رتبۀ پيامبر صلى الله عليه و آله در بهشت، بالاترينِ رتبه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در رتبه اش در بهشت از خانۀ خود ديدار كند، خداى متعال را زيارت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خبرى كه روايت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 لا إله إلّااللّه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كردن به چهرۀ خداى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معناست‌؟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براى خداى متعال، چهره اى مانند اين چهره ها قائل باشد، كافر است؛ بلكه چهره و وجه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سو به خداوند روى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پيامبران و فرستادگان و حجّت 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همانان هستند كه به واسطۀ ايشان به جانب خداى عز و جل و به دين او و معرفت او، روى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بر روى زمين است، فانى</w:t>
      </w:r>
    </w:p>
    <w:p>
      <w:pPr>
        <w:pStyle w:val="BookText"/>
        <w:rPr/>
      </w:pPr>
      <w:r>
        <w:rPr>
          <w:rFonts w:ascii="Amiri" w:hAnsi="Amiri" w:eastAsia="Amiri" w:cs="Amiri"/>
          <w:color w:val="111111"/>
          <w:sz w:val="28"/>
          <w:sz w:val="28"/>
          <w:szCs w:val="28"/>
          <w:rtl w:val="true"/>
          <w:lang w:bidi="ar-SA"/>
        </w:rPr>
        <w:t>وَ اَلْإِكْرامِ‌</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وقالَ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فَالنَّظَرُ إلى أنبِياءِ اللّهِ تَعالى ورُسُلِهِ وحُجَجِهِ عليهم السلام في دَرَجاتِهِم ثَوابٌ عَظيمٌ لِلمُؤمِنينَ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أبغَضَ أهلَ بَيتي وعِترَتي، لَم يَرَني ولَم أرَهُ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فيكُم مَن لا يَراني بَعدَ أن يُفارِقَني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الصَّلتِ‌، إنَّ اللّهَ تَبارَكَ وتَعالى لا يوصَفُ بِمَكانٍ‌، ولا يُدرَكُ بِالأَبصارِ وَالأَوهامِ‌</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قَد رُوِيَ عَن آبائِكَ عليهم السلام فيمَن جامَعَ في شَهرِ رَمَضانَ أو أفطَرَ فيهِ ثَلاثَ كَفّاراتٍ‌، ورُوِيَ عَنهُم أيضاً كَفّارَةٌ واحِدَةٌ‌، فَبِأَيِّ الحَديثَينِ نَأخُذُ؟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جَميعاً؛ مَتى جامَعَ الرَّجُلُ حَراماً أو أفطَرَ عَلى حَرامٍ في شَهرِ رَمَضانَ فَعَلَيهِ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وصِيامُ شَهرَينِ مُتَتابِعَينِ‌، وإطعامُ سِتّينَ مِسكيناً، وقَضاءُ ذلِكَ اليَومِ‌، وإن كانَ قَد نَكَحَ حَلالاً أو أفطَرَ عَلى حَلالٍ فَعَلَيهِ كَفّارَةٌ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وقَضاءُ ذلِكَ اليَومِ‌</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وإن كانَ ناسِياً فَلا شَيءَ عَلَيهِ‌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يُحيي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شونده است و وجهِ باشكوه و ارجمند پروردگارت،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وجه او، همه چيز، نابود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كردن به پيامبرانِ خداى متعال و فرستادگان و حجّت هاى او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درجاتى كه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ثواب بزرگى براى مؤمنان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اهل بيت و عترت مرا دشمن دارد، در روز قيامت، نه او مرا مى بيند و نه من، او را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شما، كسانى اند كه پس از جدايى از من، ديگر مرا نخواهند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ابو 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جا و مكان، توصيف نشده و با انديشه ها و خيال ها درك نمى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السلام بن صالح هروى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پدرانت عليهم السلام نقل شده كه هر كس در ماه رمضان، آميزش كند يا روزه اش را بخورد، سه كفّاره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آنها روايت شده كه يك كفّاره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حديث را بگيريم‌؟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 به حرام آميزش كند يا روزۀ خود را در ماه رمضان با حرام بشكند، سه كفّاره بايد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بنده، دو ماه روزۀ پى در پى و غذا خوراندن به شصت بينوا و نيز قضاى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آميزش حلال كرده، يا با چيز حلالى روزه اش را خورده، يك كفّاره و نيز قضاى آن روز به عهدۀ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روى فراموشى بوده، چيزى به عهده او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السلام بن صالح هروى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على بن موسى الرضا عليه السلام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كند بنده اى را كه كار ما را احيا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كار شما را احيا مى كند؟</w:t>
      </w:r>
    </w:p>
    <w:p>
      <w:pPr>
        <w:pStyle w:val="BookText"/>
        <w:rPr/>
      </w:pPr>
      <w:r>
        <w:rPr>
          <w:rFonts w:ascii="Amiri" w:hAnsi="Amiri" w:eastAsia="Amiri" w:cs="Amiri"/>
          <w:color w:val="111111"/>
          <w:sz w:val="28"/>
          <w:sz w:val="28"/>
          <w:szCs w:val="28"/>
          <w:rtl w:val="true"/>
          <w:lang w:bidi="ar-SA"/>
        </w:rPr>
        <w:t>ويُعَلِّمُهَا النّاسَ‌؛ فَإِنَّ النّاسَ لَو عَلِموا مَحاسِنَ كَلامِنا لَاتَّبَعونا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لَنا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عِلماً لِيُمارِيَ بِهِ السُّفَهاءَ‌، أو يُباهِيَ بِهِ العُلَماءَ‌، أو لِيُقبِلَ بِوُجوهِ النّاسِ إلَيهِ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جَدّي، أ فَتَدري مَنِ السُّفَهاءُ؟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قُصّاصٌ مِن مُخالِفينا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 مَنِ العُلَماءُ؟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عُلَماءُ آلِ مُحَمَّدٍ عليهم السلام الَّذينَ فَرَضَ اللّهُ عز و جل طاعَتَهُم وأَوجَبَ مَوَدَّتَهُم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لِيُقبِلَ بِوُجوهِ النّاسِ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الإِمامَةِ بِغَيرِ حَقِّها، ومَن فَعَلَ ذلِكَ فَهُوَ فِي النّارِ</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أبي علي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تَكبيرَةِ الاِفتِتاحِ‌،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 آله أنَّهُ كانَ يُكَبِّرُ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يُكَبِّرُ واحِدَةً يَجهَرُ بِها، ويُسِرُّ سِتّاً</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الخَمرَ لَم تُحتَسَب لَهُ صَلاتُهُ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تُحتَسَبُ صَلاتُهُ أربَعينَ صَباحاً؛ لا أقَلَّ مِن ذلِكَ ولا أكثَرَ؟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قَدَّرَ خَلقَ الإِنسانِ فَصَيَّرَهُ نُطفَةً أربَعينَ يَوماً، ثُمَّ نَقَلَها فَصَيَّرَها عَلَقَةً أربَعينَ يَوماً، ثُمَّ نَقَلَها فَصَيَّرَها مُضغَةً أربَعينَ يَوماً، فَهُوَ إذا شَرِبَ الخَمرَ بَقِيَت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ما را ياد مى گيرد و به مردم، ياد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خوبى هاى سخنان ما را بدانند، از ما پيروى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از امام صادق عليه السلام روايت شده كه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علمى ياد بگيرد تا با آن با سفيهان جدل كند، يا با آن بر علما مباهات نمايد يا توجّه مردم را به خودش جلب نمايد، او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عليه السلام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سفيهان، كيان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گويانِ مخالف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دانى علما، چه كسانى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علماى خاندان محمّد عليهم السلام هستند كه خداوند عز و جل، طاعتشان را واجب و دوستى شان را فريضه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توجّه مردم را به خودش جلب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يعنى ادّعاى به ناحقّ امامت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چنين كند،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على حسن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در بارۀ تكبير آغاز نماز،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تكبير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پيامبر صلى الله عليه و آله، يك تكبير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يك تكبير را آشكارا و شش تكبير را پنهان مى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حسين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برايمان روايت شده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شراب بنوشد، نمازش تا چهل روز برايش حساب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چهل روز، نه كمتر و نه بيشتر، نمازش به حساب نمى آيد؟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آفرينش انسان را تقدير كرد و او را در چهل روز، نطفه قرار داد و سپس، آن را به حالتى ديگر، منتقل ساخت و در چهل روز،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پس از آن در چهل روز به حالت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كوفته</w:t>
      </w:r>
    </w:p>
    <w:p>
      <w:pPr>
        <w:pStyle w:val="BookText"/>
        <w:rPr/>
      </w:pPr>
      <w:r>
        <w:rPr>
          <w:rFonts w:ascii="Amiri" w:hAnsi="Amiri" w:eastAsia="Amiri" w:cs="Amiri"/>
          <w:color w:val="111111"/>
          <w:sz w:val="28"/>
          <w:sz w:val="28"/>
          <w:szCs w:val="28"/>
          <w:rtl w:val="true"/>
          <w:lang w:bidi="ar-SA"/>
        </w:rPr>
        <w:t>في مُشاشِهِ‌</w:t>
      </w:r>
      <w:r>
        <w:rPr>
          <w:rStyle w:val="FootnoteAnchor"/>
          <w:rtl w:val="true"/>
        </w:rPr>
        <w:footnoteReference w:id="337"/>
      </w:r>
      <w:r>
        <w:rPr>
          <w:rFonts w:ascii="Amiri" w:hAnsi="Amiri" w:eastAsia="Amiri" w:cs="Amiri"/>
          <w:color w:val="111111"/>
          <w:sz w:val="28"/>
          <w:sz w:val="28"/>
          <w:szCs w:val="28"/>
          <w:rtl w:val="true"/>
          <w:lang w:bidi="ar-SA"/>
        </w:rPr>
        <w:t>أربَعينَ يَوماً عَلى قَدرِ انتِقالِ خِلقَتِهِ‌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جَميعُ غِذائِهِ‌؛ أكلِهِ وشُربِهِ‌، يَبقى في مُشاشِهِ أربَعينَ يَوماً</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الحسن بن الجهم عن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طَريقٍ يوطَأُ فَلا تُصَلِّ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رُوِيَ عَن جَدِّكَ أنَّ الصَّلاةَ عَلَى الظَّواهِرِ لا بَأسَ بِها؟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رُبَّما سايَرَني عَلَيهِ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خافَ الرَّجُلُ عَلى مَتاعِهِ الضَّيعَةَ؟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خافَ الضَّيعَةَ فَليُصَلِّ‌</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الحسين بن خالد الكوفي عن الإمام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حَديثٌ كانَ يَرويهِ عَبدُ اللّهِ بنُ بُكَيرٍ، عَن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عُبَيدِ بنِ زُرارَةَ أنَّهُ لَقِيَ أبا عَبدِ اللّهِ عليه السلام فِي السَّنَةِ الَّتي خَرَجَ فيها إبراهيمُ بنُ عَبدِ اللّهِ بنِ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هذا قَد ألِفَ الكَلامَ وسارَعَ النّاسُ إلَيهِ‌، فَمَا الَّذي تَأمُرُ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وَاسكُنوا ما سَكَنَتِ السَّماءُ وَالأَرضُ‌</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كانَ عُبَيدُ بنُ زُرارَةَ صادِقاً فَما مِن خُروجٍ وما مِن 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و هنگامى كه كسى شراب مى نوشد، اثر آن تا چهل روز در غضروف سر استخوان هايش مى مانَد، به اندازۀ دوره هاى دگرگونى خلقتش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همين گونه، همه آنچه مى خورَد و مى نوشد، تا چهل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استخوان هايش مى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حسن بن 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راهى كه مسير رفت و آمد است، نماز نخوان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شما روايت شده كه نماز بر كناره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هنگامى است كه همسفر كس ديگرى باشم كه در كنارۀ جادّه راه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نمازم در كنارۀ جاده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بترسد كه وسايلش تباه شود،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تباهى وسايلش بيم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نيست از جادّه، دور شود و به كناره يا بيرون جادّه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حسين بن خالد 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بُكَير، همواره حديثى را از عبيد بن زُراره،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عبيد بن زراره، روايت مى كند كه امام صادق عليه السلام را در همان سالى كه ابراهيم بن عبد اللّه بن حسن، شورش كرده، ديده و به امام عليه السلام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فدايت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عبد اللّه بن حسن</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 سخنانى به هم بافته است و مردم سوى او شتافته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چه مى فرمايى‌؟ امام صادق عليه السلام به او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كنيد و آرام باشيد تا هر گاه كه آسمان و زمين، آرام و قرار دارند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عبد اللّه بن بُكَير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عبيد بن زراره، راست گو باشد، ديگر قيام و قائمى در كار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عَلى ما رَواهُ عُبَيدٌ، ولَيسَ عَلى ما تَأَوَّلَهُ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أبو عَبدِ اللّهِ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سَكَنَتِ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النِّداءِ بِاسمِ 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سَكَنَتِ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الخَسفِ بِالجَيشِ‌</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 عن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بُكَيرٍ كانَ يَروي حَديثاً ويَتَأَوَّلُهُ‌، وأَنَا اُحِبُّ أن أعرِضَهُ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الحَديثُ؟</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أيّامَ خُروجِ مُحَمَّدِ بنِ عَبدِ اللّهِ بنِ الحَسَنِ‌، إذ دَخَلَ عَلَيهِ رَجُلٌ مِن أصحابِنا،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 مُحَمَّدَ بنَ عَبدِ اللّهِ قَد خَرَجَ‌، وأَجابَهُ النّاسُ‌، فَما تَقولُ فِي الخُروجِ مَعَهُ؟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ما سَكَنَتِ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الأَمرُ هكَذا، ولَم يَكُن خُروجٌ ما سَكَنَتِ السَّماءُ وَالأَرضُ‌، فَما مِن قائِمٍ ولا مِن خُروجٍ‌</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عَبدِ اللّهِ عليه السلام، ولَيسَ الأَمرُ عَلى ما تَأَوَّلَهُ ابنُ بُكَيرٍ، إنَّما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اُسكُنوا ما سَكَنَتِ السَّماءُ مِنَ النِّداءِ‌، وَالأَرضُ مِنَ الخَسفِ بِالجَيشِ‌</w:t>
      </w:r>
      <w:r>
        <w:rPr>
          <w:rFonts w:eastAsia="Amiri" w:cs="Amiri" w:ascii="Amiri" w:hAnsi="Amiri"/>
          <w:color w:val="111111"/>
          <w:sz w:val="28"/>
          <w:szCs w:val="28"/>
          <w:rtl w:val="true"/>
          <w:lang w:bidi="ar-SA"/>
        </w:rPr>
        <w:t>.</w:t>
      </w:r>
      <w:r>
        <w:rPr>
          <w:rStyle w:val="FootnoteAnchor"/>
        </w:rPr>
        <w:footnoteReference w:id="34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همان گونه است كه عبيد نقل كرده، امّا معنايش چيزى نيست كه عبد اللّه بن بُكَير فهميده،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 صادق عليه السلام از گفته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هر گاه كه آسمان، آرام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آرام و بى صدا بودن در ندا دادن به نام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هر گاه زمين، آرام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 كشيدن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 در بيدا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حسين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الحسن الرضا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بُكَير، حديثى را روايت و آن را تأويل مى كرد و من، دوست دارم آن را بر شما عرضه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بُكَير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زُراره،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شورش محمد بن عبد اللّه بن حسن، نزد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بودم كه يكى از يارانمان، نزد ايشان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شورش كرده و مردم هم به او پاسخ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پيوستن به شورش او چه مى فرمايى‌؟</w:t>
      </w:r>
    </w:p>
    <w:p>
      <w:pPr>
        <w:pStyle w:val="BookText"/>
        <w:rPr/>
      </w:pP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زمانى كه آسمان و زمين آرام است، آرام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بُكَير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 عبيد بن زُراره از امام صادق عليه السلام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زمانى كه آسمان و زمين آرام است،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قائمى در كار است، نه قيامى</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عبد اللّه عليه السلام، راست گفته است؛ امّا مطلب، چنان كه عبد اللّه بن بُكَير تأويل كرده، نيست؛ بلكه مقصود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اين بوده كه تا زمانى كه آسمان از صدا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صاحب الزمان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هم از بلعيدن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است، شما هم آرام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قيام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الحَديثِ‌</w:t>
      </w:r>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 عن الحسن بن عليّ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بنُ أبي حَمزَةَ عَلى أبِي الحَسَنِ الرِّضا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جَدَّكَ جَعفَرَ بنَ مُحَمَّدٍ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الإِمامُ إلّاولَهُ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يا شَيخُ أو تَناسَيتَ؟ لَيسَ هكَذا قالَ جَعفَرٌ عليه السلام، إنَّما قالَ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الإِمامُ إلّاولَهُ عَقِبٌ‌، إلَّا الإِمامُ الَّذي يَخرُجُ عَلَيهِ الحُسَينُ بنُ عَلِيٍّ عليهما السلام فَإِنَّهُ لا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سَمِعتُ جَدَّكَ يَقولُ‌</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إسماعيل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وسَأَلَني أن أكتُمَ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فَدَخَلَ عَلَيهِ عَلِيُّ بنُ أبي حَمزَةَ وَابنُ السَّرّاجِ وَابنُ 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عَن آبائِكَ أنَّ الإِمامَ لا يَلي أمرَهُ إلّاإمامٌ مِثلُهُ؟ 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الحُسَينِ بنِ عَلِيٍّ عليه السلام كانَ إماماً أو كانَ غَيرَ 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 أمرَهُ؟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كانَ عَلِيُّ بنُ الحُسَينِ عليهما السلام‌؟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مَحبوساً بِالكوفَةِ في يَدِ عُبَيدِ اللّهِ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وهُم لا يَعلَمونَ حَتّى وَلِيَ أمرَ أبيهِ ثُمَّ انصَرَفَ‌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19" w:name="pg17097_191619"/>
    </w:p>
    <w:p>
      <w:pPr>
        <w:pStyle w:val="Heading4"/>
        <w:numPr>
          <w:ilvl w:val="3"/>
          <w:numId w:val="1"/>
        </w:numPr>
        <w:rPr/>
      </w:pPr>
      <w:bookmarkStart w:id="220" w:name="__RefHeading___Toc2138680_730472459"/>
      <w:bookmarkStart w:id="221" w:name="_Toc82"/>
      <w:bookmarkEnd w:id="219"/>
      <w:bookmarkEnd w:id="220"/>
      <w:r>
        <w:rPr>
          <w:rtl w:val="true"/>
        </w:rPr>
        <w:t xml:space="preserve">ج </w:t>
      </w:r>
      <w:r>
        <w:rPr>
          <w:rtl w:val="true"/>
        </w:rPr>
        <w:t xml:space="preserve">- </w:t>
      </w:r>
      <w:r>
        <w:rPr>
          <w:rtl w:val="true"/>
        </w:rPr>
        <w:t>تصحيح حديث</w:t>
      </w:r>
      <w:bookmarkEnd w:id="221"/>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حسن بن على 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 حمزه</w:t>
      </w:r>
      <w:r>
        <w:rPr>
          <w:rStyle w:val="FootnoteAnchor"/>
          <w:rtl w:val="true"/>
        </w:rPr>
        <w:footnoteReference w:id="344"/>
      </w:r>
      <w:r>
        <w:rPr>
          <w:rFonts w:ascii="IRNazanin" w:hAnsi="IRNazanin" w:eastAsia="IRNazanin"/>
          <w:color w:val="111111"/>
          <w:sz w:val="28"/>
          <w:sz w:val="28"/>
          <w:szCs w:val="28"/>
          <w:rtl w:val="true"/>
          <w:lang w:bidi="fa-IR"/>
        </w:rPr>
        <w:t>نزد امام رضا عليه السلام رفت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هستى‌؟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كه جدّت جعفر بن محمّد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امامى نيست، جز آن كه پسرى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 اى يا خود را به فراموش زده اى‌؟ جعفر عليه السلام اين گونه نفرمود، بلكه جعفر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امامى نيست، جز آن كه پسرى دارد، مگر امامى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مى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عليهما السلام با او رجعت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قائم، جانشين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جدّت اين گونه 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اسماعيل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شيعيان كه خواست نامش را پنهان دارم، برايم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عليه السلام بودم كه على بن ابى حمزه، ابن سرّاج و ابن مُكارى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حمزه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از پدرانت روايت شده كه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 و دفن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امامى مانند خود او برعهده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از حسين بن على عليه السلام خبر ده كه امام بود يا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كسى اين كارها را برايش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بن الحسين عليهما السلام، كجا بود؟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در دست عبيد اللّه بن زياد، زندانى بود؛ امّا بى آن كه بدانند، بيرون آمد و كارهاى پدرش را به انجام رسانْد و سپس باز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أمكَنَ عَلِيَّ بنَ الحُسَينِ عليه السلام أن يَأتِيَ كَربلا فَيَلِيَ أمرَ أبيهِ‌، فَهُوَ يُمكِنُ صاحِبَ هذَا الأَمرِ أن يَأتِيَ بَغدادَ فَيَلِيَ أمرَ أبيهِ ثُمَّ يَنصَرِفَ‌، ولَيسَ في حَبسٍ ولا في إسارٍ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أنَّ الإِمامَ لا يَمضي حَتّى يَرى عَقِبَهُ؟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رَوَيتُم في هذَا الحَديثِ غَيرَ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لَقَد رُوِّيتُم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لا تَدرونَ ما مَعناهُ ولِمَ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 هذا لَفِي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اجتَرَأتَ عَلَيَّ بِشَيءٍ تَدَعُ بَعضَهُ؟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تَكُن مِنَ الصّادّينَ عَن دينِ اللّهِ تَعالى‌</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النّاسَ يَروونَ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لَقَد حَذَفوا أوَّلَ الحَديثِ‌، إنَّ رَسولَ اللّهِ صلى الله عليه و آله مَرَّ بِرَجُلَينِ يَتَسابّانِ‌، فَسَمِعَ أحَدَهُما يَقولُ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 اللّهُ وَجهَكَ ووَجهَ مَن يُشبِهُكَ‌،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لا تَقُل هذا لِأَخيكَ‌؛ فَإِنَّ اللّهَ عز و جل خَلَقَ آدَمَ عَلى صورَتِهِ‌</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آنِيَةِ الذَّهَبِ وَالفِضَّةِ‌، فَكَرِهَهُما،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بَعضُ أصحابِنا أنَّهُ كانَ لِأَبِي الحَسَنِ عليه السلام مِرآةٌ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به على بن الحسين عليه السلام، چنين قدرتى مى دهد كه به كربلا بيايد و كارهاى پدرش را به انجام برسانَد، پس همو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قدرت مى دهد كه به بغداد برود و كارهاى پدرش را به انجام برساند و سپس باز گردد، در حالى كه در زندان و اسارت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ابى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روايت شده كه امام در نمى گذرد، مگر اين كه پسر و جانشين خود را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حديث، چيز ديگرى برايتان روايت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برايتان 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نمى دانيد معنايش چيست و چرا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اين كلمه در حديث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جرئت مى كنى كه براى من چيزى را بياورى كه برخى از آن را وا مى نهى‌؟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 و از باز دارندگان از دين خداى متعال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حسين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پيامبر خدا صلى الله عليه و آله روايت مى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عليه السلام را به صورت خود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مرگشان بدهد كه ابتداى حديث را حذف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دو مردى كه همديگر را دشنام مى دادند، ديد و شنيد كه يكى به ديگرى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چهره تو را و آن را كه شبيه توست، زشت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به برادرت نگو؛ چرا كه خدا عز و جل، آدم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او آفريده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اسماعيل بن بَزيع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در بارۀ ظرف هاى طلا و نقره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ناخوش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مُلَبَّسَةٌ 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وَالحَمدُ لِلّهِ‌، إنَّما كانَت لَها حَلقَةٌ مِن فِضَّةٍ وهِيَ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حينَ عُذِرَ عُمِلَ لَهُ قَضيبٌ مُلَبَّسٌ مِن فِضَّةٍ مِن نَحوِ ما يُعمَلُ لِلصِّبيانِ‌، تَكونُ فِضَّتُهُ نَحواً مِن عَشَرَةِ دَراهِمَ‌، فَأَمَرَ بِهِ أبُو الحَسَنِ عليه السلام فَكُسِرَ</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إنكارُ الحَديثِ‌</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وافَيتُ العِراقَ فَوَجَدتُ بِها قَطعَةً مِن أصحابِ أبي جَعفَرٍ عليه السلام، ووَجَدتُ أصحابَ أبي عَبدِ اللّهِ عليه السلام مُتوافِرينَ‌، فَسَمِعتُ مِنهُم وأَخَذتُ كُتُبَهُم، فَعَرَضتُها مِن بَعدُ عَلى أبِي الحَسَنِ الرِّضا عليه السلام، فَأَنكَرَ مِنها أحاديثَ كَثيرَةً أن يَكونَ مِن أحاديثِ أبي عَبدِ اللّهِ عليه السلام</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يَروونَ أنَّ حَلقَ الرَّأسِ في غَيرِ حَجٍّ ولا عُمرَةٍ مُثلَةٌ؟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w:t>
      </w:r>
      <w:r>
        <w:rPr>
          <w:rStyle w:val="FootnoteAnchor"/>
          <w:rtl w:val="true"/>
        </w:rPr>
        <w:footnoteReference w:id="351"/>
      </w:r>
      <w:r>
        <w:rPr>
          <w:rFonts w:ascii="Amiri" w:hAnsi="Amiri" w:eastAsia="Amiri" w:cs="Amiri"/>
          <w:color w:val="111111"/>
          <w:sz w:val="28"/>
          <w:sz w:val="28"/>
          <w:szCs w:val="28"/>
          <w:rtl w:val="true"/>
          <w:lang w:bidi="ar-SA"/>
        </w:rPr>
        <w:t>إذا قَضى مَناسِكَهُ عَدَلَ إلى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سايَةُ‌، فَحَلَقَ‌</w:t>
      </w:r>
      <w:r>
        <w:rPr>
          <w:rFonts w:eastAsia="Amiri" w:cs="Amiri" w:ascii="Amiri" w:hAnsi="Amiri"/>
          <w:color w:val="111111"/>
          <w:sz w:val="28"/>
          <w:szCs w:val="28"/>
          <w:rtl w:val="true"/>
          <w:lang w:bidi="ar-SA"/>
        </w:rPr>
        <w:t>.</w:t>
      </w:r>
      <w:r>
        <w:rPr>
          <w:rStyle w:val="FootnoteAnchor"/>
        </w:rPr>
        <w:footnoteReference w:id="352"/>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22" w:name="pg17097_191628"/>
    </w:p>
    <w:p>
      <w:pPr>
        <w:pStyle w:val="BookText"/>
        <w:rPr/>
      </w:pPr>
      <w:bookmarkEnd w:id="222"/>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ياران ما، روايت كرده اند كه امام كاظم عليه السلام، آينه اى با روكش نقره داشت‌؟</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حمد الهى، آن آينه، فقط يك حلقۀ نقره اى داشت كه نزد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ختنه كردند، 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كمان يا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كه براى كودكان مى سازند، برايش ساختند و با نقره، روكش كردند كه نقره اش حدود ده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برابر سى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امام كاظم عليه السلام فرمان داد و آن را شكستند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لفظى</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2138682_730472459"/>
      <w:bookmarkStart w:id="224" w:name="_Toc83"/>
      <w:bookmarkEnd w:id="223"/>
      <w:r>
        <w:rPr>
          <w:rtl w:val="true"/>
        </w:rPr>
        <w:t xml:space="preserve">د </w:t>
      </w:r>
      <w:r>
        <w:rPr>
          <w:rtl w:val="true"/>
        </w:rPr>
        <w:t xml:space="preserve">- </w:t>
      </w:r>
      <w:r>
        <w:rPr>
          <w:rtl w:val="true"/>
        </w:rPr>
        <w:t>انكار حديث</w:t>
      </w:r>
      <w:bookmarkEnd w:id="224"/>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يونس بن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رفتم و در آن جا،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امام باقر عليه السلام را ديدم و نيز شمار فراوانى از ياران امام صادق عليه السلام 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حديث شنيدم و كتاب هايشان را گرفتم و بعدها، آنها را به ابو الحسن الرضا عليه السلام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بسيارى از احاديث آنها را از امام صادق عليه السلام ندانست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احمد بن محمّد بن ابى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ما، روايت مى كنند كه تراشيدن سر در غير از حجّ و عمره، گونه اى مُثله كردن</w:t>
      </w:r>
      <w:r>
        <w:rPr>
          <w:rStyle w:val="FootnoteAnchor"/>
          <w:rtl w:val="true"/>
        </w:rPr>
        <w:footnoteReference w:id="35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كاظم عليه السلام، هنگامى كه مناسك حجّش را به پايان رساند، به روستايى به نام سايَه رفت و سرش را تراشيد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9/10</w:t>
      </w:r>
    </w:p>
    <w:p>
      <w:pPr>
        <w:pStyle w:val="BookText"/>
        <w:rPr/>
      </w:pPr>
      <w:r>
        <w:rPr>
          <w:rFonts w:ascii="Amiri" w:hAnsi="Amiri" w:eastAsia="Amiri" w:cs="Amiri"/>
          <w:color w:val="111111"/>
          <w:sz w:val="28"/>
          <w:sz w:val="28"/>
          <w:szCs w:val="28"/>
          <w:rtl w:val="true"/>
          <w:lang w:bidi="ar-SA"/>
        </w:rPr>
        <w:t>عَرضُ الحَديثِ عَلَى الإِمامِ الجَوادِ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تَأييدُ الحَديثِ‌</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عبد الجبّار بن المبارك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سَيِّدي سَنَةَ تِسعٍ ومِئَتَينِ‌،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رُوّيتُ عَن آبائِكَ أنَّ كُلَّ فَتحٍ فُتِحَ بِضَلالٍ فَهُوَ لِلإِمامِ؟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فَإِنَّهُ أتَوا بي</w:t>
      </w:r>
      <w:r>
        <w:rPr>
          <w:rStyle w:val="FootnoteAnchor"/>
          <w:rtl w:val="true"/>
        </w:rPr>
        <w:footnoteReference w:id="354"/>
      </w:r>
      <w:r>
        <w:rPr>
          <w:rFonts w:ascii="Amiri" w:hAnsi="Amiri" w:eastAsia="Amiri" w:cs="Amiri"/>
          <w:color w:val="111111"/>
          <w:sz w:val="28"/>
          <w:sz w:val="28"/>
          <w:szCs w:val="28"/>
          <w:rtl w:val="true"/>
          <w:lang w:bidi="ar-SA"/>
        </w:rPr>
        <w:t>في بَعضِ الفُتوحِ الَّتي فُتِحَت عَلَى الضَّلالِ‌، وقَد تَخَلَّصتُ مِنَ الَّذين مَلَكوني بِسَبَبٍ مِنَ الأَسبابِ‌، وقَد أتَيتُكَ‌</w:t>
      </w:r>
      <w:r>
        <w:rPr>
          <w:rStyle w:val="FootnoteAnchor"/>
          <w:rtl w:val="true"/>
        </w:rPr>
        <w:footnoteReference w:id="355"/>
      </w:r>
      <w:r>
        <w:rPr>
          <w:rFonts w:ascii="Amiri" w:hAnsi="Amiri" w:eastAsia="Amiri" w:cs="Amiri"/>
          <w:color w:val="111111"/>
          <w:sz w:val="28"/>
          <w:sz w:val="28"/>
          <w:szCs w:val="28"/>
          <w:rtl w:val="true"/>
          <w:lang w:bidi="ar-SA"/>
        </w:rPr>
        <w:t>مُستَرِقّاً مُستَعبِداً،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خُروجي إلى مَكَّةَ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حَجَجتُ وتَزَوَّجتُ‌، ومَكسَبي مِمّا يَعطِفُ عَلَيَّ إخواني لا شَيءَ لي غَيرُهُ‌، فَمُرني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بِلادِكَ وأَنتَ مِن حَجِّكَ وتَزويجِكَ وكَسبِكَ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سَنَةُ ثَلاثَ عَشرَةَ ومِئَتَينِ أتَيتُهُ وذَكَرتُ العُبودِيَّةَ الَّتي اُلزِمتُها،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حُرٌّ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اكتُب لي عَهدَكَ‌،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إلَيكَ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 مَعَ كُتُبي كِتابٌ فيهِ‌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هذا كِتابٌ مِن مُحَمَّدِ بنِ عَلِيٍّ الهاشِمِيِّ العَلَوِيِّ لِعَبدِ اللّهِ بنِ المُبارَكِ فَتاهُ‌، إنّي اُعتِقُكَ لِوَجهِ اللّهِ وَالدّارِ الآخِرَةِ‌، لا رَبَّ لَكَ إلَّااللّهُ‌، ولَيسَ عَلَيكَ سَبيلٌ‌، وأَنتَ مَولايَ ومَولى عَقِبي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المُحَرَّمِ سَنَةَ ثَلاثَ عَشرَةَ‌ر</w:t>
      </w:r>
      <w:r>
        <w:rPr>
          <w:rFonts w:eastAsia="Amiri" w:cs="Amiri" w:ascii="Amiri" w:hAnsi="Amiri"/>
          <w:color w:val="111111"/>
          <w:sz w:val="28"/>
          <w:szCs w:val="28"/>
          <w:rtl w:val="true"/>
          <w:lang w:bidi="ar-SA"/>
        </w:rPr>
        <w:t>.</w:t>
      </w:r>
      <w:bookmarkStart w:id="225" w:name="pg17097_191632"/>
    </w:p>
    <w:p>
      <w:pPr>
        <w:pStyle w:val="Heading3"/>
        <w:numPr>
          <w:ilvl w:val="2"/>
          <w:numId w:val="1"/>
        </w:numPr>
        <w:rPr/>
      </w:pPr>
      <w:bookmarkStart w:id="226" w:name="__RefHeading___Toc2138684_730472459"/>
      <w:bookmarkStart w:id="227" w:name="_Toc84"/>
      <w:bookmarkEnd w:id="225"/>
      <w:bookmarkEnd w:id="226"/>
      <w:r>
        <w:rPr/>
        <w:t>9/10</w:t>
      </w:r>
      <w:r>
        <w:rPr>
          <w:rtl w:val="true"/>
        </w:rPr>
        <w:t xml:space="preserve">: </w:t>
      </w:r>
      <w:r>
        <w:rPr>
          <w:rtl w:val="true"/>
        </w:rPr>
        <w:t>عرضۀ حديث بر امام جواد عليه السلام</w:t>
      </w:r>
      <w:bookmarkEnd w:id="227"/>
    </w:p>
    <w:p>
      <w:pPr>
        <w:pStyle w:val="Heading4"/>
        <w:numPr>
          <w:ilvl w:val="3"/>
          <w:numId w:val="1"/>
        </w:numPr>
        <w:rPr/>
      </w:pPr>
      <w:bookmarkStart w:id="228" w:name="__RefHeading___Toc2138686_730472459"/>
      <w:bookmarkStart w:id="229" w:name="_Toc85"/>
      <w:bookmarkEnd w:id="228"/>
      <w:r>
        <w:rPr>
          <w:rtl w:val="true"/>
        </w:rPr>
        <w:t xml:space="preserve">الف </w:t>
      </w:r>
      <w:r>
        <w:rPr>
          <w:rtl w:val="true"/>
        </w:rPr>
        <w:t xml:space="preserve">- </w:t>
      </w:r>
      <w:r>
        <w:rPr>
          <w:rtl w:val="true"/>
        </w:rPr>
        <w:t>تأييد حديث</w:t>
      </w:r>
      <w:bookmarkEnd w:id="229"/>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الجبّار بن مبارك نهاوندى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نزد سرورم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پدرانت برايم 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پيشوايان گمراه، براى امام عصر عليه السلام است‌؟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يكى از همين گونه جنگ ها به اسارت و بردگى گرفتند و خود را به شيوه اى، از دست مالكانم رها كردم و اينك به بردگى و بندگىِ شما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وقت خارج شدنم به سوى مكّه شد، به امام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گزارده و ازدواج كرده ام و كاسبى ام از بذل توجّه برادران دينى ام است و چيز ديگرى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هر چه مى خواهى، فرمان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به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شهرت برو و حجّ و ازدواج و كاسبى ات را برايت، حلال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فرا رسيد، نزد امام عليه السلام رفتم و التزامم را به بندگى و بردگى امام عليه السلام به ايشان، يادآور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خاطر خدا،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برگه اى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برايت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نوشته هايم، نوشته اى آمد كه متنش چنين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اى از محمّد بن على هاشمى علوى براى غلامش عبد اللّه بن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خاطر خدا و سراى آخرت، آزاد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صاحبى ندارى و راهى براى تسلّط بر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وابسته و غلام آزاد شدۀ من و نيز غلام آزاد شدۀ جانشينم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ومِئَتَينِ‌، ووَقَّعَ فيهِ مُحَمَّدُ بنُ عَلِيٍّ بِخَطِّ يَدِهِ وخَتَمَهُ بِخاتَمِهِ صَلَواتُ اللّهِ وسَلامُهُ عَلَيهِ‌</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الحسن بن العبّاس بن الحريش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هذَا الكِتابَ عَلى أبي جَعفَرٍ عليه السلام فَأَقَرَّ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في صُبحِ أوَّلِ لَيلَةِ القَدرِ الَّتي كانَت بَعدَ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فَوَاللّهِ لَاُخبِرَنَّكُم بِما يَكونُ إلى ثَلاثِمِئَةٍ وسِتّينَ يَوماً مِنَ الذَّرِّ فَما دونَها فَما فَوقَها، ثُمَّ لَاُخبِرَنَّكُم بِشَيءٍ مِن ذلِكَ لا بِتَكَلُّفٍ ولا بِرَأيٍ ولا بِادِّعاءٍ في عِلمٍ إلّا مِن عِلمِ اللّهِ وتَعليمِهِ‌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 لُني أهلُ التَّوراةِ ولا أهلُ الإِنجيلِ ولا أهلُ الزَّبورِ ولا أهلُ الفُرقانِ إلّافَرَّقتُ بَينَ كُلِّ أهلِ كِتابٍ بِحُكمِ ما في كِتابِهِم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تَعلَمونَهُ في لَيلَةِ القَدرِ هَل تَمضي تِلكَ السَّنَةُ وبَقِيَ مِنهُ شَيءٌ لَم تَتَكَلَّموا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نَفسي بِيَدِهِ‌، لَو أنَّهُ فيما عَلِمنا في تِلكَ اللَّيلَةِ أن أنصِتوا</w:t>
      </w:r>
      <w:r>
        <w:rPr>
          <w:rStyle w:val="FootnoteAnchor"/>
          <w:rtl w:val="true"/>
        </w:rPr>
        <w:footnoteReference w:id="357"/>
      </w:r>
      <w:r>
        <w:rPr>
          <w:rFonts w:ascii="Amiri" w:hAnsi="Amiri" w:eastAsia="Amiri" w:cs="Amiri"/>
          <w:color w:val="111111"/>
          <w:sz w:val="28"/>
          <w:sz w:val="28"/>
          <w:szCs w:val="28"/>
          <w:rtl w:val="true"/>
          <w:lang w:bidi="ar-SA"/>
        </w:rPr>
        <w:t>لِأَعدائِكُم لَنَصَتنا، فَالنَّصتُ أشَدُّ مِنَ الكَلامِ‌</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مَواليكَ عَن آبائِكَ عليهم السلام أنَّ كُلَّ وَقفٍ إلى وَقتٍ مَعلومٍ فَهُوَ واجِبٌ عَلَى الوَرَثَةِ‌، وكُلُّ وَقفٍ إلى غَيرِ وَقتٍ مَعلومٍ جَهلٌ مَجهولٌ باطِلٌ مَردودٌ عَلَى الوَرَثَةِ‌، وأَنتَ أعلَمُ بِقَولِ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اين را در محرّم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با دست خطّ خود، آن را امضا كرد و با انگشترش، آن را مُهر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 و سلام خدا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حسن بن عبّاس بن حَريش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را به امام جواد عليه السلام عرضه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آن را پذيرفت و به آن، اقرار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سحرگاه اوّلين شب قدر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شما خبر مى دهم از آنچه تا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خواهد افتاد، از مورچه وكوچك تر و 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به شما خبر مى دهم، نه با زحمت و نه با رأى و ادّعاى 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دانش خداوند كه مرا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اهل تورات، اهل انجيل، اهل زبور و اهل فرقان، چيزى از من نپرسند، مگر آن كه ميان هر كدام از اهل كتاب، به حكمى كه در كتابشان است، داورى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مى دانيد، ممكن است آن سال بگذرد و چيزى بمانَد كه در بارۀ آن سخن نگفته ايد؟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به دست اوست، اگر در آنچه آن شب مى دانيم، اين باشد كه در برابرِ دشمنانتان ساكت باشيد، سكوت مى كنيم و سكوت، سخت تر از سخن گفتن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مهزيار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وابستگانت، از پدرانت عليهم السلام روايت كرده كه هر وقفى كه وقتى معيّن دارد، بر وارثان، نافذ و واجب است و هر وقفى كه وقتش معلوم نيست و مجهول است، باطل است و به وارثان، باز مى گردد و تو، سخن پدرانت را بهتر مى 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عِنديَ كَذا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الحَديثِ‌</w:t>
      </w:r>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قَدِ اختَلَفَت عَن آبائِكَ عليهم السلام فِي الإِتمامِ وَالتَّقصيرِ فِي الحَرَمَينِ‌؛ فَمِنها بِأَن يُتِمَّ الصَّلاةَ ولَو صَلاةً واحِدَةً‌، ومِنها أن يُقَصِّرَ ما لَم يَنوِ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أزَل عَلَى الإِتمامِ فيها إلى أن صَدَرنا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حَجِّنا في عامِنا هذا، فَإِنَّ فُقَهاءَ أصحابِنا أشاروا عَلَيَّ بِالتَّقصيرِ إذ كُنتُ لا أنوي مُقامَ عَشرَةِ أيّامٍ‌، فَصِرتُ إلَى التَّقصيرِ، وقَد ضِقتُ بِذلِكَ حَتّى أعرِفَ رَأيَكَ؟</w:t>
      </w:r>
    </w:p>
    <w:p>
      <w:pPr>
        <w:pStyle w:val="BookText"/>
        <w:rPr/>
      </w:pPr>
      <w:r>
        <w:rPr>
          <w:rFonts w:ascii="Amiri" w:hAnsi="Amiri" w:eastAsia="Amiri" w:cs="Amiri"/>
          <w:color w:val="111111"/>
          <w:sz w:val="28"/>
          <w:sz w:val="28"/>
          <w:szCs w:val="28"/>
          <w:rtl w:val="true"/>
          <w:lang w:bidi="ar-SA"/>
        </w:rPr>
        <w:t>فَكَتَبَ إلَيَّ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 فِي الحَرَمَينِ عَلى غَيرِهِما، فَإِنّي اُحِبُّ لَكَ إذا دَخَلتَهُما أن لا تُقَصِّرَ، وتُكثِرَ فيهِمَا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بَعدَ ذلِكَ بِسَنَتَينِ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كَتَبتُ إلَيكَ بِكَذا وأَجَبتَني بِكَذا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تَعني بِالحَرَمَينِ؟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w:t>
      </w:r>
      <w:r>
        <w:rPr>
          <w:rStyle w:val="FootnoteAnchor"/>
        </w:rPr>
        <w:footnoteReference w:id="361"/>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30" w:name="pg17097_191639"/>
    </w:p>
    <w:p>
      <w:pPr>
        <w:pStyle w:val="BookText"/>
        <w:rPr/>
      </w:pPr>
      <w:bookmarkEnd w:id="230"/>
      <w:r>
        <w:rPr>
          <w:rFonts w:ascii="IRNazanin" w:hAnsi="IRNazanin" w:eastAsia="IRNazanin"/>
          <w:color w:val="111111"/>
          <w:sz w:val="28"/>
          <w:sz w:val="28"/>
          <w:szCs w:val="28"/>
          <w:rtl w:val="true"/>
          <w:lang w:bidi="fa-IR"/>
        </w:rPr>
        <w:t>امام عليه السلام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نيز چنين است</w:t>
      </w:r>
      <w:r>
        <w:rPr>
          <w:rFonts w:eastAsia="IRNazanin" w:cs="IRNazanin"/>
          <w:color w:val="111111"/>
          <w:sz w:val="28"/>
          <w:szCs w:val="28"/>
          <w:rtl w:val="true"/>
          <w:lang w:bidi="fa-IR"/>
        </w:rPr>
        <w:t>».</w:t>
      </w:r>
    </w:p>
    <w:p>
      <w:pPr>
        <w:pStyle w:val="Heading4"/>
        <w:numPr>
          <w:ilvl w:val="3"/>
          <w:numId w:val="1"/>
        </w:numPr>
        <w:rPr/>
      </w:pPr>
      <w:bookmarkStart w:id="231" w:name="__RefHeading___Toc2138688_730472459"/>
      <w:bookmarkStart w:id="232" w:name="_Toc86"/>
      <w:bookmarkEnd w:id="231"/>
      <w:r>
        <w:rPr>
          <w:rtl w:val="true"/>
        </w:rPr>
        <w:t xml:space="preserve">ب </w:t>
      </w:r>
      <w:r>
        <w:rPr>
          <w:rtl w:val="true"/>
        </w:rPr>
        <w:t xml:space="preserve">- </w:t>
      </w:r>
      <w:r>
        <w:rPr>
          <w:rtl w:val="true"/>
        </w:rPr>
        <w:t>تصحيح حديث</w:t>
      </w:r>
      <w:bookmarkEnd w:id="232"/>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مهزيار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عليه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نياكان شما عليهم السلام، روايت در بارۀ تمام و قصر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حرمين،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اين است كه نماز را تمام بگزارد، هر چند يك نماز باشد و برخى ديگر، اين است كه تا وقتى قصد ماندنِ ده روز نكرده اى،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هميشه تمام مى گزاردم تا اين كه به حجّ امسال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اصحابِ ما به من دستور دادند شكسته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قصد ماندن ده روز نداشتم، از اين رو، شكسته خواندن را برگزيدم؛ امّا براى آن، دچار دغدغه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نظر شما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 با خطّ خود براى من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خدايت رحمت كند، از برترى نماز در حرمين بر غير حرمين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تو دوست دارم وقتى وارد آن دو جا شدى، شكسته نخوانى و در آن دو جا، بسيار نماز بگزارى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دو سال، حضورى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شما، چنين نوشتم و به من، چنين پاسخ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حرمين، چه بود؟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مكّه و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9/11</w:t>
      </w:r>
    </w:p>
    <w:p>
      <w:pPr>
        <w:pStyle w:val="BookText"/>
        <w:rPr/>
      </w:pPr>
      <w:r>
        <w:rPr>
          <w:rFonts w:ascii="Amiri" w:hAnsi="Amiri" w:eastAsia="Amiri" w:cs="Amiri"/>
          <w:color w:val="111111"/>
          <w:sz w:val="28"/>
          <w:sz w:val="28"/>
          <w:szCs w:val="28"/>
          <w:rtl w:val="true"/>
          <w:lang w:bidi="ar-SA"/>
        </w:rPr>
        <w:t>عَرضُ الحَديثِ عَلَى الإِمامِ عليِّ بنِ مُحَمَّدٍ الهادي عليهما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تَأييدُ الحَديثِ‌</w:t>
      </w:r>
    </w:p>
    <w:p>
      <w:p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أبي هاشم</w:t>
      </w:r>
      <w:r>
        <w:rPr>
          <w:rStyle w:val="FootnoteAnchor"/>
          <w:rtl w:val="true"/>
        </w:rPr>
        <w:footnoteReference w:id="362"/>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كِتابَ يَومٍ ولَيلَةٍ الَّذي ألَّفَهُ يونُسُ بنُ عَبدِ الرَّحمنِ عَلى أبِي الحَسَنِ العَسكَرِيِّ عليه السلام، فَنَظَرَ فيهِ وتَصَفَّحَهُ 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ديني و دينُ آبائي، وهُوَ الحَقُّ كُلُّهُ‌</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لِعَبدِ اللّهِ بنِ مُحَمَّدٍ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رِواياتِهِم عَن أبي عَبدِ اللّهِ عليه السلام في رَكعَتَيِ الفَجرِ فِي السَّفَرِ؛ فَرَوى بَعضُهُم أن صَلِّهِما فِي المَحمِلِ‌، ورَوى بَعضُهُم أن لا تُصَلِّهِما إلّاعَلَى الأَرضِ‌، فَأَعلِمني كَيفَ تَصنَعُ أنتَ لِأَقتَدِيَ بِكَ في ذلِكَ؟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عَلَيكَ بِأَيَّةٍ عَمِلتَ‌</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 عن أبي السري سهل بن يعقوب الملقّب بأبي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 بنِ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وَقَعَ إلَيَّ اختِياراتُ الأَيّامِ عَنِ الصّادِقِ عليه السلام ما حَدَّثَني بِهِ الحَسَنُ بنُ عَبدِ اللّهِ بنِ مُطَهَّرٍ، عَن مُحَمَّدِ بنِ سُلَيمانَ الدَّيلَمِيِّ‌، عَن أبيهِ‌، عَنِ الصّادِقِ عليه السلام، في كُلِّ شَهرٍ، فَأَعرِضُهُ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عَرَضتُهُ عَلَيهِ وصَحَّحتُهُ قُلتُ لَهُ‌</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الأمان عن محمّد بن هارون الجلّاب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آبائِكَ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33" w:name="pg17097_191643"/>
    </w:p>
    <w:p>
      <w:pPr>
        <w:pStyle w:val="Heading3"/>
        <w:numPr>
          <w:ilvl w:val="2"/>
          <w:numId w:val="1"/>
        </w:numPr>
        <w:rPr/>
      </w:pPr>
      <w:bookmarkStart w:id="234" w:name="__RefHeading___Toc2138690_730472459"/>
      <w:bookmarkStart w:id="235" w:name="_Toc87"/>
      <w:bookmarkEnd w:id="233"/>
      <w:bookmarkEnd w:id="234"/>
      <w:r>
        <w:rPr/>
        <w:t>9/11</w:t>
      </w:r>
      <w:r>
        <w:rPr>
          <w:rtl w:val="true"/>
        </w:rPr>
        <w:t xml:space="preserve">: </w:t>
      </w:r>
      <w:r>
        <w:rPr>
          <w:rtl w:val="true"/>
        </w:rPr>
        <w:t>عرضۀ حديث بر امام هادى عليه السلام</w:t>
      </w:r>
      <w:bookmarkEnd w:id="235"/>
    </w:p>
    <w:p>
      <w:pPr>
        <w:pStyle w:val="Heading4"/>
        <w:numPr>
          <w:ilvl w:val="3"/>
          <w:numId w:val="1"/>
        </w:numPr>
        <w:rPr/>
      </w:pPr>
      <w:bookmarkStart w:id="236" w:name="__RefHeading___Toc2138692_730472459"/>
      <w:bookmarkStart w:id="237" w:name="_Toc88"/>
      <w:bookmarkEnd w:id="236"/>
      <w:r>
        <w:rPr>
          <w:rtl w:val="true"/>
        </w:rPr>
        <w:t xml:space="preserve">الف </w:t>
      </w:r>
      <w:r>
        <w:rPr>
          <w:rtl w:val="true"/>
        </w:rPr>
        <w:t xml:space="preserve">- </w:t>
      </w:r>
      <w:r>
        <w:rPr>
          <w:rtl w:val="true"/>
        </w:rPr>
        <w:t>تأييد حديث</w:t>
      </w:r>
      <w:bookmarkEnd w:id="237"/>
    </w:p>
    <w:p>
      <w:p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هاشم جعفرى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يوم و ليلة، نگارش يونس بن عبد الرحمان را نزد امام هادى عليه السلام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همۀ صفحات آن به دقّت نگريست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دين من و پدران من است و تمام آن،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مهزيار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 عبد اللّه بن محمّد به امام هادى عليه السلام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ما در روايت هايشان از امام صادق عليه السلام، در بارۀ دو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در سفر،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روايت كرده اند كه در همان كجاوه بخوان و برخى روايت كرده اند كه آن را جز روى زمين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اعلام كن كه خود، چگونه عمل مى كنى تا در آن به شما اقتدا كنم‌؟ امام عليه السلام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برايت آزاد است كه به هر كدام عمل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ابوالسرى سهل بن يعقوب، ملقّب به ابو 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هادى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اختيارات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از امام صادق عليه السلام، از طريق حسن بن عبد اللّه بن مطهّر از محمّد بن سليمان ديلمى از پدرش به دستم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شما عرضه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آن را بر امام عليه السلام عرضه و تصحيحش كردم، به امام عليه السلام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محمّد بن هارون جُلّاب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هادى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پدرانت برايمان</w:t>
      </w:r>
    </w:p>
    <w:p>
      <w:pPr>
        <w:pStyle w:val="BookText"/>
        <w:rPr/>
      </w:pPr>
      <w:r>
        <w:rPr>
          <w:rFonts w:ascii="Amiri" w:hAnsi="Amiri" w:eastAsia="Amiri" w:cs="Amiri"/>
          <w:color w:val="111111"/>
          <w:sz w:val="28"/>
          <w:sz w:val="28"/>
          <w:szCs w:val="28"/>
          <w:rtl w:val="true"/>
          <w:lang w:bidi="ar-SA"/>
        </w:rPr>
        <w:t>أنَّهُ يَأتي عَلَى النّاسِ زَمانٌ لا يَكونُ شَيءٌ أعَزَّ مِن أخٍ أنيسٍ‌، أو كَسبِ دِرهَمٍ مِن حَلالٍ؟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العَزيزَ مَوجودٌ، ولكِنَّكَ في زَمانٍ لَيسَ شَيءٌ أعسَرَ مِن دِرهَمٍ حَلالٍ‌، وأَخٍ فِي اللّهِ عز و جل</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تَبيينُ الحَديثِ‌</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إبراهيم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الرِّواياتُ فِي الفِطرَةِ‌، فَكَتَبتُ إلى أبِي الحَسَنِ صاحِبِ العَسكَرِ عليه السلام أسأَ لُهُ عَن ذلِكَ‌،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الفِطرَةَ صاعٌ مِن قوتِ بَلَدِكَ‌؛ عَلى أهلِ مَكَّةَ وَاليَمَنِ وَالطّائِفِ وأَطرافِ الشّامِ وَاليَمامَةِ وَالبَحرَينِ وَالعِراقَينِ وفارِسَ وَالأَهوازِ وكِرمانَ‌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وعَلى أهلِ أوساطِ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زَبيبٌ‌، وعَلى أهلِ الجَزيرَةِ‌</w:t>
      </w:r>
      <w:r>
        <w:rPr>
          <w:rStyle w:val="FootnoteAnchor"/>
          <w:rtl w:val="true"/>
        </w:rPr>
        <w:footnoteReference w:id="367"/>
      </w:r>
      <w:r>
        <w:rPr>
          <w:rFonts w:ascii="Amiri" w:hAnsi="Amiri" w:eastAsia="Amiri" w:cs="Amiri"/>
          <w:color w:val="111111"/>
          <w:sz w:val="28"/>
          <w:sz w:val="28"/>
          <w:szCs w:val="28"/>
          <w:rtl w:val="true"/>
          <w:lang w:bidi="ar-SA"/>
        </w:rPr>
        <w:t>وَالمَوصِلِ وَالجِبالِ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أو شَعيرٌ، وعَلى أهلِ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 وعَلى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إلّاأهلَ مَروٍ وَالرَّيِّ فَعَلَيهِمُ الزَّبيبُ‌، وعَلى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ومَن سِوى ذلِكَ فَعَلَيهِم ما غَلَبَ قوتَهُم، ومَن سَكَنَ البَوادِيَ مِنَ الأَعرابِ فَعَلَيهِمُ الأَقِطُ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وَالفِطرَةُ عَلَيكَ وعَلَى النّاسِ كُلِّهِم ومَن تَعولُ مِن ذَكَرٍ كانَ أو اُنثى‌، صَغيراً أو كَبيراً، حُرّاً أو عَبداً، فَطيماً أو رَضيعاً، تَدفَعُهُ وَزناً سِتَّةَ أرطالٍ بِرِطلِ المَدينَةِ‌، وَالرِّطلُ مِئَةٌ وخَمسَةٌ وتِسعونَ دِرهَماً، تَكونُ الفِطرَةُ ألفاً ومِئَةً وسَبعينَ دِرهَماً</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محمّد بن أحمد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صاحِبِ العَسكَرِ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مَعنى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حَديثُنا لا يَحتَمِلُهُ مَلَكٌ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38" w:name="pg17097_191647"/>
    </w:p>
    <w:p>
      <w:pPr>
        <w:pStyle w:val="BookText"/>
        <w:rPr/>
      </w:pPr>
      <w:bookmarkEnd w:id="238"/>
      <w:r>
        <w:rPr>
          <w:rFonts w:ascii="IRNazanin" w:hAnsi="IRNazanin" w:eastAsia="IRNazanin"/>
          <w:color w:val="111111"/>
          <w:sz w:val="28"/>
          <w:sz w:val="28"/>
          <w:szCs w:val="28"/>
          <w:rtl w:val="true"/>
          <w:lang w:bidi="fa-IR"/>
        </w:rPr>
        <w:t xml:space="preserve">روايت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روزگارى بر مردم خواهد آمد كه در آن، چيزى كمياب تر از برادرى همدم و به دست آوردن دِرهمى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كمياب، باز وجود دارد؛ ولى تو در روزگارى هستى كه در آن، چيزى دشوارتر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حلال و برادرى در راه خداى عز و جل نيست</w:t>
      </w:r>
      <w:r>
        <w:rPr>
          <w:rFonts w:eastAsia="IRNazanin" w:cs="IRNazanin"/>
          <w:color w:val="111111"/>
          <w:sz w:val="28"/>
          <w:szCs w:val="28"/>
          <w:rtl w:val="true"/>
          <w:lang w:bidi="fa-IR"/>
        </w:rPr>
        <w:t>».</w:t>
      </w:r>
    </w:p>
    <w:p>
      <w:pPr>
        <w:pStyle w:val="Heading4"/>
        <w:numPr>
          <w:ilvl w:val="3"/>
          <w:numId w:val="1"/>
        </w:numPr>
        <w:rPr/>
      </w:pPr>
      <w:bookmarkStart w:id="239" w:name="__RefHeading___Toc2138694_730472459"/>
      <w:bookmarkStart w:id="240" w:name="_Toc89"/>
      <w:bookmarkEnd w:id="239"/>
      <w:r>
        <w:rPr>
          <w:rtl w:val="true"/>
        </w:rPr>
        <w:t xml:space="preserve">ب </w:t>
      </w:r>
      <w:r>
        <w:rPr>
          <w:rtl w:val="true"/>
        </w:rPr>
        <w:t xml:space="preserve">- </w:t>
      </w:r>
      <w:r>
        <w:rPr>
          <w:rtl w:val="true"/>
        </w:rPr>
        <w:t>تبيين حديث</w:t>
      </w:r>
      <w:bookmarkEnd w:id="240"/>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ابراهيم بن محمّد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بارۀ زكات فطره، مختلف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هادى عليه السلام نامه نوشتم و در اين باره 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فطريه، يك صاع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غذاى شهر توست؛ اهل مكّه، يمن، طائف، اطراف شام، يَمامه، بحرين، بصره و كوفه، فارس، اهواز و كرمان، بايد خرما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ميانه هاى شام، كشمش و اهل جزيره،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موصل و كوهستان،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همگى بايد گندم يا جو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طبرستان،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برنج و اهل خراسان، بجز مرو و رى، گندم بدهند كه اهل اين دو شهر بايد كشمش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مصر، گندم و افراد ديگر، خوراك غالب ديار خود را بايد بدهند و اعراب بيابان نشين هم بايد كشك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فطريه، بر تو و همۀ مردم و نيز نانخوران تو، واجب است، زن باشند يا مرد، كوچك يا بزرگ، آزاد يا بنده، شيرخوار يا از شير گرفته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وزن مى كنى و شش رَطل</w:t>
      </w:r>
      <w:r>
        <w:rPr>
          <w:rStyle w:val="FootnoteAnchor"/>
          <w:rtl w:val="true"/>
        </w:rPr>
        <w:footnoteReference w:id="369"/>
      </w:r>
      <w:r>
        <w:rPr>
          <w:rFonts w:ascii="IRNazanin" w:hAnsi="IRNazanin" w:eastAsia="IRNazanin"/>
          <w:color w:val="111111"/>
          <w:sz w:val="28"/>
          <w:sz w:val="28"/>
          <w:szCs w:val="28"/>
          <w:rtl w:val="true"/>
          <w:lang w:bidi="fa-IR"/>
        </w:rPr>
        <w:t>به رَطل مدينه مى 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رَطل،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فطره، هزار 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محمّد بن احمد، از يكى از شيعيان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ابو الحسن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p>
    <w:p>
      <w:pPr>
        <w:pStyle w:val="BookText"/>
        <w:rPr/>
      </w:pPr>
      <w:r>
        <w:rPr>
          <w:rFonts w:ascii="Amiri" w:hAnsi="Amiri" w:eastAsia="Amiri" w:cs="Amiri"/>
          <w:color w:val="111111"/>
          <w:sz w:val="28"/>
          <w:sz w:val="28"/>
          <w:szCs w:val="28"/>
          <w:rtl w:val="true"/>
          <w:lang w:bidi="ar-SA"/>
        </w:rPr>
        <w:t>مُقَرَّبٌ‌، ولا نَبِيٌّ مُرسَلٌ‌، ولا مُؤمِنٌ امتَحَنَ اللّهُ قَلبَهُ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مَعنى قَولِ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يَحتَمِلُهُ مَلَكٌ ولا نَبِيٌّ ولا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لا يَحتَمِلُهُ حَتّى يُخرِجَهُ إلى مَلَكٍ غَيرِهِ‌، وَالنَّبِيُّ لا يَحتَمِلُهُ حَتّى يُخرِجَهُ إلى نَبِيٍّ غَيرِهِ‌، وَالمُؤمِنُ لا يَحتَمِلُهُ حَتّى يُخرِجَهُ إلى مُؤمِنٍ غَيرِهِ‌، فَهذا مَعنى قَولِ جَدّي عليه السلام</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حديثنا صعب مستصعب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الصقر بن أبي دلف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المُتَوَكِّلُ سَيِّدَنا أبَا الحَسَنِ العَسكَرِيَّ عليه السلام جِئتُ أسأَلُ عَن 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الرّازِقِيُّ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حاجِباً لِلمُتَوَكِّلِ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اُدخَلَ إلَيهِ‌، فَاُدخِلتُ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صَقرُ، ما شَأنُكَ؟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أيُّهَا الاُستاذُ،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فَأَخَذَني ما تَقَدَّمَ وما تَأَخَّرَ،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فِي المَجيءِ‌،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فَوَحَى النّاسُ عَنهُ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وفيمَ جِئتَ؟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تَسأَلُ عَن خَبَرِ مَولاكَ؟</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مَولايَ؟ مَولايَ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مَولاكَ هُوَ الحَقُّ فَلا تَحتَشِمني فَإِنّي عَلى مَذهَبِكَ‌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يَخرُجَ صاحِبُ البَريدِ مِن عِندِهِ‌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فَلَمّا خَرَجَ 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الصَّقرِ وأَدخِلهُ إلَى الحُجرَةِ الَّتي فيهَا العَلَوِيُّ المَحبوسُ‌، وخَلِّ بَينَهُ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فَأَدخَلَني إلَى الحُجرَةِ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فيهِ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فَأَومَأَ إلى بَيتٍ فَدَخَلتُ‌،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عَلى صَدرِ حَصيرٍ وبِحِذاهُ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فرمودۀ امام صادق عليه السلام چيست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ما را نه هيچ فرشتۀ مقرّبى بر مى تابد، نه هيچ پيامبر مُرسلى و نه هيچ مؤمنى كه خداوند، دلش را به ايمان آزموده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فرمودۀ امام صادق عليه السلام كه آن را هيچ فرشته اى و پيامبرى و مؤمنى بر نمى تابد، اين است كه فرشته، آن را تحمّل نمى كند تا به فرشتۀ ديگر بگويد و پيامبر، آن را تحمّل نمى كند تا به پيامبرى ديگر برسانَد و مؤمن، آن را تحمّل نمى كند تا براى مؤمن ديگر،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فرمودۀ جدّم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ما سخت و دشوارياب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صَقْر بن ابى دُلَف كَرْخى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متوكَّل، سروَر ما ابو الحسن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را بُرد، آمدم تا خبر آن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رازقى، دربان متوكّل، به من نگريست و فرمان داد كه مرا نزد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نزد او بردند،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داشتى‌؟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در بارۀ گذشته هاى دور و نزديك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 نزد او، اشتباه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كه از گِرد او پراكنده شدند،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داشتى و براى چه آمدى‌؟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كار خيرى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آمدى تا خبر مولايت را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مولاى من كيست‌؟ مولاى من،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تو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مترس كه بر مذهب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كه او را ببينى‌؟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تا نامه رسان از پيش او بيرون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بيرون رفت،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صَقْر را بگير و او را به اتاقى كه آن علوى زندانى در آن جاست، ببر و او را با وى، تنها بگذار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مرا به همان حجره اى برد كه مرد علوى در آن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اتاقى، 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ديدم امام عليه السلام بر بالاى حصيرى نشسته و در برابر او قبرى كَنْده شده است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و مرا به نشستن، امركرد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Amiri" w:hAnsi="Amiri" w:eastAsia="Amiri" w:cs="Amiri"/>
          <w:color w:val="111111"/>
          <w:sz w:val="28"/>
          <w:sz w:val="28"/>
          <w:szCs w:val="28"/>
          <w:rtl w:val="true"/>
          <w:lang w:bidi="ar-SA"/>
        </w:rPr>
        <w:t>قَبرٌ مَحفورٌ،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فَرَدَّ، ثُمَّ أمَرَني بِالجُلوسِ‌،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صَقرُ، ما أتى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جِئتُ أتَعَرَّفُ 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نَظَرتُ إلَى القَبرِ فَبَكَيتُ‌،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صَقرُ لا عَلَيكَ‌، لَن يَصِلوا إلَينا بِسوءٍ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حَديثٌ يُروى عَنِ النَّبِيِّ صلى الله عليه و آله لا أعرِفُ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الأَيّامُ نَحنُ ما قامَتِ السَّماواتُ وَالأَرضُ‌؛ فَالسَّبتُ‌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رَسولِ اللّهِ صلى الله عليه و آله، وَالأَحَدُ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أميرِ المُؤمِنينَ عليه السلام، وَالإِثنَينِ‌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ومُحَمَّدُ بنُ عَلِيٍّ وجَعفَرُ بنُ مُحَمَّدٍ، وَالأَربَعاءُ‌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وعَلِيُّ بنُ موسى ومُحَمَّدُ بنُ عَلِيٍّ وأَنا، وَالخَميسُ‌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الحَسَنُ بنُ عَلِيٍّ‌،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ابني، وإلَيهِ تَجتَمِعُ عِصابَةُ الحَقِّ‌، وهُوَ الَّذي يَملَؤُها قِسطاً وعَدلاً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مَعنَى الأَيّامِ‌، فَلا تُعادوهُم فِي الدُّنيا فَيُعادوكُم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وَاخرُج، فَلا آمَنُ عَلَيكَ‌</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إنكارُ الحَديثِ‌</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رُوِيَ لَنا أن لَيسَ لِرَسولِ اللّهِ صلى الله عليه و آله مِنَ الدُّنيا إلَّاالخُمُسُ‌، 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وما عَلَيها لِرَسولِ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 عن حفص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أبُو الحَسَنِ عَلِيُّ بنُ مُحَمَّدٍ عليه السلام صَلاةَ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41" w:name="pg17097_191655"/>
    </w:p>
    <w:p>
      <w:pPr>
        <w:pStyle w:val="BookText"/>
        <w:rPr/>
      </w:pPr>
      <w:bookmarkEnd w:id="241"/>
      <w:r>
        <w:rPr>
          <w:rFonts w:ascii="IRNazanin" w:hAnsi="IRNazanin" w:eastAsia="IRNazanin"/>
          <w:color w:val="111111"/>
          <w:sz w:val="28"/>
          <w:sz w:val="28"/>
          <w:szCs w:val="28"/>
          <w:rtl w:val="true"/>
          <w:lang w:bidi="fa-IR"/>
        </w:rPr>
        <w:t>چيزى موجب شده كه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از شما خبر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قبر نگاه كردم و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من نگاه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اندوهگين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 حاضر، نمى توانند به من گزندى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سپاس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حديثى نقل شده كه معناى آن را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را دشمن مگيريد كه شما را دشمن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ما هستيم تا وقتى كه آسمان ها و زمين،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نام پيامبر خدا صلى الله عليه و آله است و يك شنبه، كنايه از امير مؤمنان عليه السلام است و دوشنبه،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است و سه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و محمّد بن على و جعفر بن محمّد است و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و على بن موسى و محمّد بن على و من است و پنج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حسن بن على است و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پسرم است و ياران حق، نزد او جمع مى شوند و او، همان كسى است كه زمين را پُر از عدل و داد مى كند، همان گونه كه پُر از جور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در دنيا دشمن مگيريد كه آنها، شما را در آخرت، دشمن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خداحافظى كن و بيرون رو كه من بر جان تو مى ترسم</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2138696_730472459"/>
      <w:bookmarkStart w:id="243" w:name="_Toc90"/>
      <w:bookmarkEnd w:id="242"/>
      <w:r>
        <w:rPr>
          <w:rtl w:val="true"/>
        </w:rPr>
        <w:t xml:space="preserve">ج </w:t>
      </w:r>
      <w:r>
        <w:rPr>
          <w:rtl w:val="true"/>
        </w:rPr>
        <w:t xml:space="preserve">- </w:t>
      </w:r>
      <w:r>
        <w:rPr>
          <w:rtl w:val="true"/>
        </w:rPr>
        <w:t>انكار حديث</w:t>
      </w:r>
      <w:bookmarkEnd w:id="243"/>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محمّد بن ريّان</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روايت شده كه براى پيامبر خدا صلى الله عليه و آله، نصيبى از دنيا، جز خمس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و هر آنچه بر آن است، براى پيامبر خدا صلى الله عليه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حَفْص جوهرى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نماز مغرب را با ما خواند و پس از هفت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 و چهار ركعت نافلۀ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سجدۀ 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p>
    <w:p>
      <w:pPr>
        <w:pStyle w:val="BookText"/>
        <w:rPr/>
      </w:pPr>
      <w:r>
        <w:rPr>
          <w:rFonts w:ascii="Amiri" w:hAnsi="Amiri" w:eastAsia="Amiri" w:cs="Amiri"/>
          <w:color w:val="111111"/>
          <w:sz w:val="28"/>
          <w:sz w:val="28"/>
          <w:szCs w:val="28"/>
          <w:rtl w:val="true"/>
          <w:lang w:bidi="ar-SA"/>
        </w:rPr>
        <w:t>المَغرِبِ فَسَجَدَ سَجدَةَ الشُّكرِ بَعدَ السّابِعَةِ‌،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آباؤُكَ يَسجُدونَ بَعدَ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مِن آبائي يَسجُدُ إلّابَعدَ السَّبعَةِ‌</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الحَديثِ‌</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عَبدِ اللّهِ بنِ مُحَمَّدٍ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رَوى زُرارَةُ عَن أبي جَعفَرٍ وأَبي عَبدِ اللّهِ صَلَواتُ اللّهِ عَلَيهِما فِي الخَمرِ يُصيبُ ثَوبَ الرَّجُلِ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يُصَلِّيَ فيهِ‌، إنَّما حُرِّمَ شُربُها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غَيرُ زُرارَةَ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أصابَ ثَوبَكَ خَمرٌ أو 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فَاغسِلهُ إن عَرَفتَ مَوضِعَهُ‌، وإن لَم تَعرِف مَوضِعَهُ فَاغسِلهُ كُلَّهُ‌، وإن صَلَّيتَ فيهِ فَأَعِد صَلاتَكَ‌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فَأَعلِمني ما آخُذُ بِهِ؟ فَوَقَّعَ بِخَطِّهِ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بِقَولِ أبي عَبدِ اللّهِ عليه السلام</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9/12</w:t>
      </w:r>
    </w:p>
    <w:p>
      <w:pPr>
        <w:pStyle w:val="BookText"/>
        <w:rPr/>
      </w:pPr>
      <w:r>
        <w:rPr>
          <w:rFonts w:ascii="Amiri" w:hAnsi="Amiri" w:eastAsia="Amiri" w:cs="Amiri"/>
          <w:color w:val="111111"/>
          <w:sz w:val="28"/>
          <w:sz w:val="28"/>
          <w:szCs w:val="28"/>
          <w:rtl w:val="true"/>
          <w:lang w:bidi="ar-SA"/>
        </w:rPr>
        <w:t>عَرضُ الحَديثِ عَلَى الإِمامِ الحَسَنِ بنِ عَلِيٍّ العَسكَرِيِّ عليهما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تَأييدُ الحديثِ‌</w:t>
      </w:r>
    </w:p>
    <w:p>
      <w:pPr>
        <w:pStyle w:val="BookText"/>
        <w:rPr/>
      </w:pP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بورق البوشنجاني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سُرَّ مَن رَأى ومَعِيَ كِتابُ يَومٍ ولَيلَةٍ‌، فَدَخَلتُ عَلى أبي مُحَمَّدٍ عليه السلام وأَرَيتُهُ ذلِكَ الكِتابَ‌،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رَأَيتَ أن تَنظُرَ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فيهِ وتَصَفَّحَهُ وَرَقَةً وَرَقَةً‌،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يَنبَغي أن يُعمَلَ بِهِ‌</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 عن سعد بن عبد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أحمَدُ بنُ عَبدِ اللّهِ بنِ خانِبَةَ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44" w:name="pg17097_191659"/>
    </w:p>
    <w:p>
      <w:pPr>
        <w:pStyle w:val="BookText"/>
        <w:rPr/>
      </w:pPr>
      <w:bookmarkEnd w:id="244"/>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پدرانت، پس از سه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پدرانم جز پس از هفت ركعت، سجده نكردند</w:t>
      </w:r>
      <w:r>
        <w:rPr>
          <w:rFonts w:eastAsia="IRNazanin" w:cs="IRNazanin"/>
          <w:color w:val="111111"/>
          <w:sz w:val="28"/>
          <w:szCs w:val="28"/>
          <w:rtl w:val="true"/>
          <w:lang w:bidi="fa-IR"/>
        </w:rPr>
        <w:t>».</w:t>
      </w:r>
    </w:p>
    <w:p>
      <w:pPr>
        <w:pStyle w:val="Heading4"/>
        <w:numPr>
          <w:ilvl w:val="3"/>
          <w:numId w:val="1"/>
        </w:numPr>
        <w:rPr/>
      </w:pPr>
      <w:bookmarkStart w:id="245" w:name="__RefHeading___Toc2138698_730472459"/>
      <w:bookmarkStart w:id="246" w:name="_Toc91"/>
      <w:bookmarkEnd w:id="245"/>
      <w:r>
        <w:rPr>
          <w:rtl w:val="true"/>
        </w:rPr>
        <w:t xml:space="preserve">د </w:t>
      </w:r>
      <w:r>
        <w:rPr>
          <w:rtl w:val="true"/>
        </w:rPr>
        <w:t xml:space="preserve">- </w:t>
      </w:r>
      <w:r>
        <w:rPr>
          <w:rtl w:val="true"/>
        </w:rPr>
        <w:t>تصحيح حديث</w:t>
      </w:r>
      <w:bookmarkEnd w:id="246"/>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مهزيار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 عبد اللّه بن محمّد به امام هادى عليه السلام چنين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بر 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ريخته شدن شراب به لباس روايت كرده است كه آنها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اشكال ندارد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نوشيدن آن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زُراره هم از امام صادق عليه السلام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به لباست شراب، يا نبيذ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 اگر جاى آن را مى دانى، بشوى و اگر نمى دانى، همۀ لباس را بشوى و اگر در آن نماز خوانده اى، نمازت را دوباره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بفرما كه كدام روايت را برگيرم‌؟</w:t>
      </w:r>
    </w:p>
    <w:p>
      <w:pPr>
        <w:pStyle w:val="BookText"/>
        <w:rPr/>
      </w:pPr>
      <w:r>
        <w:rPr>
          <w:rFonts w:ascii="IRNazanin" w:hAnsi="IRNazanin" w:eastAsia="IRNazanin"/>
          <w:color w:val="111111"/>
          <w:sz w:val="28"/>
          <w:sz w:val="28"/>
          <w:szCs w:val="28"/>
          <w:rtl w:val="true"/>
          <w:lang w:bidi="fa-IR"/>
        </w:rPr>
        <w:t>امام عليه السلام با خطّ خودش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برگير</w:t>
      </w:r>
      <w:r>
        <w:rPr>
          <w:rFonts w:eastAsia="IRNazanin" w:cs="IRNazanin"/>
          <w:color w:val="111111"/>
          <w:sz w:val="28"/>
          <w:szCs w:val="28"/>
          <w:rtl w:val="true"/>
          <w:lang w:bidi="fa-IR"/>
        </w:rPr>
        <w:t>».</w:t>
      </w:r>
    </w:p>
    <w:p>
      <w:pPr>
        <w:pStyle w:val="Heading3"/>
        <w:numPr>
          <w:ilvl w:val="2"/>
          <w:numId w:val="1"/>
        </w:numPr>
        <w:rPr/>
      </w:pPr>
      <w:bookmarkStart w:id="247" w:name="__RefHeading___Toc2138700_730472459"/>
      <w:bookmarkStart w:id="248" w:name="_Toc92"/>
      <w:bookmarkEnd w:id="247"/>
      <w:r>
        <w:rPr/>
        <w:t>9/12</w:t>
      </w:r>
      <w:r>
        <w:rPr>
          <w:rtl w:val="true"/>
        </w:rPr>
        <w:t xml:space="preserve">: </w:t>
      </w:r>
      <w:r>
        <w:rPr>
          <w:rtl w:val="true"/>
        </w:rPr>
        <w:t>عرضۀ حديث بر امام حسن عسكرى عليه السلام</w:t>
      </w:r>
      <w:bookmarkEnd w:id="248"/>
    </w:p>
    <w:p>
      <w:pPr>
        <w:pStyle w:val="Heading4"/>
        <w:numPr>
          <w:ilvl w:val="3"/>
          <w:numId w:val="1"/>
        </w:numPr>
        <w:rPr/>
      </w:pPr>
      <w:bookmarkStart w:id="249" w:name="__RefHeading___Toc2138702_730472459"/>
      <w:bookmarkStart w:id="250" w:name="_Toc93"/>
      <w:bookmarkEnd w:id="249"/>
      <w:r>
        <w:rPr>
          <w:rtl w:val="true"/>
        </w:rPr>
        <w:t xml:space="preserve">الف </w:t>
      </w:r>
      <w:r>
        <w:rPr>
          <w:rtl w:val="true"/>
        </w:rPr>
        <w:t xml:space="preserve">- </w:t>
      </w:r>
      <w:r>
        <w:rPr>
          <w:rtl w:val="true"/>
        </w:rPr>
        <w:t>تأييد حديث</w:t>
      </w:r>
      <w:bookmarkEnd w:id="250"/>
    </w:p>
    <w:p>
      <w:pPr>
        <w:pStyle w:val="BookText"/>
        <w:rPr/>
      </w:pP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بورق بوشنجانى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سامرّا رفتم و كتاب يوم و 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يونس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حسن عسكرى عليه السلام رفتم و آن كتاب را به ايشان، نشان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مى بينى، آن را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هنگامى كه آن را نگريست و ورق ورق آن را ملاحظه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صحيح است و شايسته است به آن،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سعد بن عبد اللّه اشعرى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 اللّه بن خانبه، كتابش را</w:t>
      </w:r>
    </w:p>
    <w:p>
      <w:pPr>
        <w:pStyle w:val="BookText"/>
        <w:rPr/>
      </w:pPr>
      <w:r>
        <w:rPr>
          <w:rFonts w:ascii="Amiri" w:hAnsi="Amiri" w:eastAsia="Amiri" w:cs="Amiri"/>
          <w:color w:val="111111"/>
          <w:sz w:val="28"/>
          <w:sz w:val="28"/>
          <w:szCs w:val="28"/>
          <w:rtl w:val="true"/>
          <w:lang w:bidi="ar-SA"/>
        </w:rPr>
        <w:t>كِتابَهُ‌عَلى مَولانا أبي مُحَمَّدٍ الحَسَنِ بنِ عَلِيِّ بنِ مُحَمَّدٍ صاحِبِ العَسكَرِ الآخِرِ عليه السلام، فَقَرَأَهُ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فَاعمَلوا بِهِ‌</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 عن أبي العبّاس بن نوح عن الصفواني عن الحسن بن محمّد بن الوجناء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كَتَبنا إلى أبي مُحَمَّدٍ عليه السلام نَسأَ لُهُ أن يَكتُبَ أو يُخرِجَ إلَينا كِتاباً نَعمَلُ بِهِ‌، فَأَخرَجَ إلَينا كِتابَ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 فَقابَلَ بِهِ كِتابَ ابنِ خانِبَةَ زِيادَةَ حُروفٍ أو نُقصانَ حُروفٍ يَسيرَةٍ‌</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حامد بن محمّد العلجردي الملقّب بفورا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بنَ شاذانَ كانَ وَجَّهَهُ إلَى العِراقِ إلى حَيثُ بِهِ أبو مُحَمَّدٍ الحَسَنُ بنُ عَلِيٍّ عليه السلام، فَذَكَرَ أنَّهُ دَخَلَ عَلى أبي مُحَمَّدٍ عليه السلام، فَلَمّا أرادَ أن يَخرُجَ سَقَطَ مِنهُ كِتابٌ في حِضنِهِ مَلفوفٌ في رِداءٍ لَهُ‌، فَتَناوَلَهُ أبو مُحَمَّدٍ عليه السلام و نَظَرَ فيهِ‌، وكانَ الكِتابُ مِن تَصنيفِ الفَضلِ‌، وتَرَحَّمَ عَلَيهِ وذَكَرَ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أغبِطُ أهلَ خُراسانَ بِمَكانِ الفَضلِ بنِ شاذانَ وكَونِهِ بَينَ أظهُرِهِم</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 عن داود بن قاسم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أبي مُحَمَّدٍ صاحِبِ العَسكَرِ عليه السلام كِتابَ يَومٍ ولَيلَةٍ لِيونُسَ‌،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يونُسَ مَولى آلِ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بِكُلِّ حَرفٍ نوراً يَومَ القِيامَةِ‌</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تَبيينُ الحَديثِ‌</w:t>
      </w:r>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 عن بعض أهل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عَن آبائِكُم عليهم السلام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51" w:name="pg17097_191663"/>
    </w:p>
    <w:p>
      <w:pPr>
        <w:pStyle w:val="BookText"/>
        <w:rPr/>
      </w:pPr>
      <w:bookmarkEnd w:id="251"/>
      <w:r>
        <w:rPr>
          <w:rFonts w:ascii="Amiri" w:hAnsi="Amiri" w:eastAsia="Amiri" w:cs="Amiri"/>
          <w:color w:val="111111"/>
          <w:sz w:val="28"/>
          <w:sz w:val="28"/>
          <w:szCs w:val="28"/>
          <w:rtl w:val="true"/>
          <w:lang w:bidi="ar-SA"/>
        </w:rPr>
        <w:t>بر مولايمان امام حسن عسكرى عليه السلام عرضه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آن را خواند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عمل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عبّاس بن نوح از صفوانى از حسن بن محمد بن وجناء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حسن عسكرى عليه السلام نامه نوشتيم و از ايشان خواستيم كه براى ما چيزى بنويسد يا كتابى بفرستد كه به آن،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كتاب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و ليلة، نوشته يونس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استنساخ كردم و با كتاب ابن خانبه، مقابله شد، چند حرف اندك، كم و بيش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حامد بن محمّد علجردى، ملقّب به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عراق، جايى كه امام حسن عسكرى عليه السلام بود،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كه نزد امام عسكرى عليه السلام رفت و چون مى خواست بيرون بيايد، كتابى كه در ردايش پيچيده شده بود، از دامنش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آن را برداشت و در آن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از مصنّفات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براى او رحمت الهى را درخواست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خراسانيان، غبطه مى خورم كه فضل ميان آنان زندگى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داوود بن قاسم جعفرى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يوم و ليلة، نوشتۀ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امام حسن عسكرى عليه السلام عرضه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نوشتۀ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يونس، وابستۀ آل يقطين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برابر هر حرف آن، روز قيامت، نورى به او عطا كند</w:t>
      </w:r>
      <w:r>
        <w:rPr>
          <w:rFonts w:eastAsia="IRNazanin" w:cs="IRNazanin"/>
          <w:color w:val="111111"/>
          <w:sz w:val="28"/>
          <w:szCs w:val="28"/>
          <w:rtl w:val="true"/>
          <w:lang w:bidi="fa-IR"/>
        </w:rPr>
        <w:t>».</w:t>
      </w:r>
    </w:p>
    <w:p>
      <w:pPr>
        <w:pStyle w:val="Heading4"/>
        <w:numPr>
          <w:ilvl w:val="3"/>
          <w:numId w:val="1"/>
        </w:numPr>
        <w:rPr/>
      </w:pPr>
      <w:bookmarkStart w:id="252" w:name="__RefHeading___Toc2138704_730472459"/>
      <w:bookmarkStart w:id="253" w:name="_Toc94"/>
      <w:bookmarkEnd w:id="252"/>
      <w:r>
        <w:rPr>
          <w:rtl w:val="true"/>
        </w:rPr>
        <w:t xml:space="preserve">ب </w:t>
      </w:r>
      <w:r>
        <w:rPr>
          <w:rtl w:val="true"/>
        </w:rPr>
        <w:t xml:space="preserve">- </w:t>
      </w:r>
      <w:r>
        <w:rPr>
          <w:rtl w:val="true"/>
        </w:rPr>
        <w:t>تبيين حديث</w:t>
      </w:r>
      <w:bookmarkEnd w:id="253"/>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يكى از اهالى 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عسكرى عليه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پدرانتان عليهم السلام براى ما روايت شده كه حديث شما، سخت و دشوار است و فرشتۀ</w:t>
      </w:r>
    </w:p>
    <w:p>
      <w:pPr>
        <w:pStyle w:val="BookText"/>
        <w:rPr/>
      </w:pPr>
      <w:r>
        <w:rPr>
          <w:rFonts w:ascii="Amiri" w:hAnsi="Amiri" w:eastAsia="Amiri" w:cs="Amiri"/>
          <w:color w:val="111111"/>
          <w:sz w:val="28"/>
          <w:sz w:val="28"/>
          <w:szCs w:val="28"/>
          <w:rtl w:val="true"/>
          <w:lang w:bidi="ar-SA"/>
        </w:rPr>
        <w:t>أنَّ حَديثَكُم صَعبٌ مُستَصعَبٌ لا يَحتَمِلُهُ مَلَكٌ مُقَرَّبٌ‌، ولا نَبِيٌّ مُرسَلٌ‌، ولا مُؤمِنٌ امتَحَنَ اللّهُ قَلبَهُ لِلإِيمانِ؟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لا يَحتَمِلُهُ في جَوفِهِ حَتّى يُخرِجَهُ إلى مَلَكٍ مِثلِهِ‌، ولا يَحتَمِلُهُ نَبِيٌّ حَتّى يُخرِجَهُ إلى نَبِيٍّ مِثلِهِ‌، ولا يَحتَمِلُهُ مُؤمِنٌ حَتّى يُخرِجَهُ إلى مُؤمِنٍ مِثلِهِ‌، إنَّما مَعناهُ أن لا يَحتَمِلَهُ في قَلبِهِ مِن حَلاوَةِ ما هُوَ في صَدرِهِ حَتّى يُخرِجَهُ إلى غَيرِهِ‌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حديثنا صعب مستصعب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إسحاق بن محمّد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الفَهفَكِيُّ أبا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المَرأَةِ المِسكينَةِ الضَّعيفَةِ تَأخُذُ سَهماً واحِداً ويَأخُذُ الرَّجُلُ سَهمَينِ؟ فَقالَ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لَيسَ عَلَيها جِهادٌ ولا نَفَقَةٌ‌، ولا عَلَيها مَعقُلَةٌ‌، إنَّما ذلِكَ عَلَى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العَوجاءِ سَأَلَ أبا عَبدِ اللّهِ عليه السلام عَن هذِهِ المَسأَلَةِ فَأَجابَهُ بِهذَا الجَوابِ‌، فَأَقبَلَ أبو مُحَمَّدٍ عليه السلام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المَسأَلَةُ مَسأَلَةُ ابنِ أبِي العَوجاءِ‌، وَالجَوابُ مِنّا واحِدٌ إذا كانَ مَعنَى المَسأَلَةِ واحِداً، جَرى لِآخِرِنا ما جَرى لِأَوَّلِنا، وأَوَّلُنا وآخِرُنا فِي العِلمِ سَواءٌ‌، ولِرَسولِ اللّهِ صلى الله عليه و آله وأَميرِ المُؤمِنينَ عليه السلام فَضلُهُما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الحَديثِ‌</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 عن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 أسأَ لُهُ عَنِ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54" w:name="pg17097_191668"/>
    </w:p>
    <w:p>
      <w:pPr>
        <w:pStyle w:val="BookText"/>
        <w:rPr/>
      </w:pPr>
      <w:bookmarkEnd w:id="254"/>
      <w:r>
        <w:rPr>
          <w:rFonts w:ascii="IRNazanin" w:hAnsi="IRNazanin" w:eastAsia="IRNazanin"/>
          <w:color w:val="111111"/>
          <w:sz w:val="28"/>
          <w:sz w:val="28"/>
          <w:szCs w:val="28"/>
          <w:rtl w:val="true"/>
          <w:lang w:bidi="fa-IR"/>
        </w:rPr>
        <w:t>مقرّب و پيامبر فرستاده شده و مؤمنى كه خداوند، قلبش را به ايمان آزموده باشد، نيز آن را تحمّل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 و مضمون آن،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آن را درون خود تحمّل نمى كند تا آن كه آن را به فرشته اى مانند خود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آن را تحمّل نمى كند تا آن كه آن را به پيامبرى مانند خود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آن را تحمّل نمى كند تا به مؤمنى مانند خود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حديث، اين است كه شيرينى آنچه را در سينه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حديث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يابد، در دلش نگاه نمى دارد تا آن گاه كه به ديگرى مى 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ما سخت و دشوارياب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اسحاق بن محمد نَخَعى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فَهفَكى از امام حسن عسكرى عليه السلام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كه زن بينواى ضعيف، يك سهم مى گيرد و مرد، دو سهم‌؟</w:t>
      </w:r>
    </w:p>
    <w:p>
      <w:pPr>
        <w:pStyle w:val="BookText"/>
        <w:rPr/>
      </w:pPr>
      <w:r>
        <w:rPr>
          <w:rFonts w:ascii="IRNazanin" w:hAnsi="IRNazanin" w:eastAsia="IRNazanin"/>
          <w:color w:val="111111"/>
          <w:sz w:val="28"/>
          <w:sz w:val="28"/>
          <w:szCs w:val="28"/>
          <w:rtl w:val="true"/>
          <w:lang w:bidi="fa-IR"/>
        </w:rPr>
        <w:t>امام حسن عسكرى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وظيفۀ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جانى و 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نفقه و هزينۀ خانواده را دادن و پرداخت ديۀ قتل خطاى خويشان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تنها به عهدۀ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شده است كه ابن ابى العوجا، اين مسئله را از امام صادق عليه السلام پرسيده است و او، همين پاسخ را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عسكرى عليه السلام به من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سؤال ابن ابى العوجاء است و پاسخ ما، هنگامى كه معناى سؤال يكى باشد،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جريان دارد، براى اوّلىِ ما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ما در علم، يكسان اند و پيامبر خدا صلى الله عليه و آله و امير مؤمنان عليه السلام، برترى خود را دارند</w:t>
      </w:r>
      <w:r>
        <w:rPr>
          <w:rFonts w:eastAsia="IRNazanin" w:cs="IRNazanin"/>
          <w:color w:val="111111"/>
          <w:sz w:val="28"/>
          <w:szCs w:val="28"/>
          <w:rtl w:val="true"/>
          <w:lang w:bidi="fa-IR"/>
        </w:rPr>
        <w:t>».</w:t>
      </w:r>
    </w:p>
    <w:p>
      <w:pPr>
        <w:pStyle w:val="Heading4"/>
        <w:numPr>
          <w:ilvl w:val="3"/>
          <w:numId w:val="1"/>
        </w:numPr>
        <w:rPr/>
      </w:pPr>
      <w:bookmarkStart w:id="255" w:name="__RefHeading___Toc2138706_730472459"/>
      <w:bookmarkStart w:id="256" w:name="_Toc95"/>
      <w:bookmarkEnd w:id="255"/>
      <w:r>
        <w:rPr>
          <w:rtl w:val="true"/>
        </w:rPr>
        <w:t xml:space="preserve">ج </w:t>
      </w:r>
      <w:r>
        <w:rPr>
          <w:rtl w:val="true"/>
        </w:rPr>
        <w:t xml:space="preserve">- </w:t>
      </w:r>
      <w:r>
        <w:rPr>
          <w:rtl w:val="true"/>
        </w:rPr>
        <w:t>تصحيح حديث</w:t>
      </w:r>
      <w:bookmarkEnd w:id="256"/>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محمّد بن حسن 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 حسن عسكرى عليه السلام نامه</w:t>
      </w:r>
    </w:p>
    <w:p>
      <w:pPr>
        <w:pStyle w:val="BookText"/>
        <w:rPr/>
      </w:pPr>
      <w:r>
        <w:rPr>
          <w:rFonts w:ascii="Amiri" w:hAnsi="Amiri" w:eastAsia="Amiri" w:cs="Amiri"/>
          <w:color w:val="111111"/>
          <w:sz w:val="28"/>
          <w:sz w:val="28"/>
          <w:szCs w:val="28"/>
          <w:rtl w:val="true"/>
          <w:lang w:bidi="ar-SA"/>
        </w:rPr>
        <w:t>الوَقفِ الَّذي يَصِحُّ كَيفَ هُوَ؛ فَقَد رُوِيَ أنَّ الوَقفَ إذا كانَ غَيرَ مُوَقَّتٍ فَهُوَ باطِلٌ مَردودٌ عَلَى الوَرَثَةِ‌، وإذا كانَ مُوَقَّتاً فَهُوَ صَحيحٌ مُمضى‌،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المُوَقَّتَ هُوَ الَّذي يُذكَرُ فيهِ أنَّهُ وَقفٌ عَلى فُلانٍ وعَقِبِهِ‌، فَإِذَا انقَرَضوا فَهُوَ لِلفُقَراءِ وَالمَساكينِ إلى أن يَرِثَ اللّهُ الأَرضَ ومَن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مُوَقَّتٌ إذا ذُكِرَ أنَّهُ لِفُلانٍ وعَقِبِهِ ما بَقوا، ولَم يُذكَر في آخِرِهِ لِلفُقَراءِ وَالمَساكينِ إلى أن يَرِثَ اللّهُ الأَرضَ ومَن عَلَيها، وَالَّذي هُوَ غَيرُ مُوَقَّتٍ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وَقفٌ‌، ولَم يَذكُر أحَداً، فَمَا الَّذي يَصِحُّ مِن ذلِكَ ومَا الَّذي يَبطُلُ؟ فَوَقَّعَ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الوُقوفُ بِحَسَبِ ما يوقِفُها إن شاءَ اللّهُ‌</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إنكارُ الحَديثِ‌</w:t>
      </w:r>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أحمد بن محمّد بن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رَوى عَن آبائِكَ عليهم السلام أنَّ رَسولَ اللّهِ صلى الله عليه و آله ما كانَ يَزيدُ مِنَ الصَّلاةِ في شَهرِ رَمَضانَ عَلى ما كانَ يُصَلّيهِ في سائِرِ الأَيّامِ‌، فَوَقَّعَ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فَضَّ اللّهُ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كُلِّ لَيلَةٍ مِن شَهرِ رَمَضانَ عِشرينَ رَكعَةً إلى عِشرينَ مِنَ الشَّهرِ، وصَلِّ لَيلَةَ إحدى وعِشرينَ مِئَةَ رَكعَةٍ‌، وصَلِّ لَيلَةَ ثَلاثٍ وعِشرينَ مِئَةَ رَكعَةٍ‌، وصَلِّ في كُلِّ لَيلَةٍ مِنَ العَشرِ الأَواخِرِ ثَلاثينَ رَكعَةً‌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9/13</w:t>
      </w:r>
    </w:p>
    <w:p>
      <w:pPr>
        <w:pStyle w:val="BookText"/>
        <w:rPr/>
      </w:pPr>
      <w:r>
        <w:rPr>
          <w:rFonts w:ascii="Amiri" w:hAnsi="Amiri" w:eastAsia="Amiri" w:cs="Amiri"/>
          <w:color w:val="111111"/>
          <w:sz w:val="28"/>
          <w:sz w:val="28"/>
          <w:szCs w:val="28"/>
          <w:rtl w:val="true"/>
          <w:lang w:bidi="ar-SA"/>
        </w:rPr>
        <w:t>عَرضُ الحَديثِ عَلى صاحِبِ الزَّمانِ عليه السلام</w:t>
      </w:r>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للطوسي عن محمّد بن صالح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57" w:name="pg17097_191672"/>
    </w:p>
    <w:p>
      <w:pPr>
        <w:pStyle w:val="BookText"/>
        <w:rPr/>
      </w:pPr>
      <w:bookmarkEnd w:id="257"/>
      <w:r>
        <w:rPr>
          <w:rFonts w:ascii="IRNazanin" w:hAnsi="IRNazanin" w:eastAsia="IRNazanin"/>
          <w:color w:val="111111"/>
          <w:sz w:val="28"/>
          <w:sz w:val="28"/>
          <w:szCs w:val="28"/>
          <w:rtl w:val="true"/>
          <w:lang w:bidi="fa-IR"/>
        </w:rPr>
        <w:t>نوشتم و از او در بارۀ چگونگى وقف صحيح، سؤال كردم؛ زيرا روايت شده كه وقف، اگر معيّن نباشد، باطل است و به وارثان، باز گردانده مى شود، امّا اگر معيّن باشد، صحيح 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معيّن، وقفى است كه در وقف نامه اش ذكر شده كه آن، وقف فلانى و فرزندان او پس از وى است و چون نسلشان منقرض شد، از آنِ فقيران و بينوايان است تا آن گاه كه خداوند، زمين و هر كس را كه روى آن است،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معيّن، يعنى در آن ذكر شود كه آن، براى فلانى و نسل پس از وى است تا آن گاه كه باقى بمانند و ديگر در آخر آن ذكر نكند كه پس از انقراض نسل، از آنِ فقيران و بينوايان است تا آن گاه كه خداوند، زمين و هر كس را كه روى آن است،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وقف غير معيّن، اين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ذكر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وقف ها صحيح و كدام باطل است‌؟ امام عليه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همان است كه واقف، وقف مى كند، إن شاء اللّه</w:t>
      </w:r>
      <w:r>
        <w:rPr>
          <w:rFonts w:eastAsia="IRNazanin" w:cs="IRNazanin"/>
          <w:color w:val="111111"/>
          <w:sz w:val="28"/>
          <w:szCs w:val="28"/>
          <w:rtl w:val="true"/>
          <w:lang w:bidi="fa-IR"/>
        </w:rPr>
        <w:t>!».</w:t>
      </w:r>
    </w:p>
    <w:p>
      <w:pPr>
        <w:pStyle w:val="Heading4"/>
        <w:numPr>
          <w:ilvl w:val="3"/>
          <w:numId w:val="1"/>
        </w:numPr>
        <w:rPr/>
      </w:pPr>
      <w:bookmarkStart w:id="258" w:name="__RefHeading___Toc2138708_730472459"/>
      <w:bookmarkStart w:id="259" w:name="_Toc96"/>
      <w:bookmarkEnd w:id="258"/>
      <w:r>
        <w:rPr>
          <w:rtl w:val="true"/>
        </w:rPr>
        <w:t xml:space="preserve">د </w:t>
      </w:r>
      <w:r>
        <w:rPr>
          <w:rtl w:val="true"/>
        </w:rPr>
        <w:t xml:space="preserve">- </w:t>
      </w:r>
      <w:r>
        <w:rPr>
          <w:rtl w:val="true"/>
        </w:rPr>
        <w:t>انكار حديث</w:t>
      </w:r>
      <w:bookmarkEnd w:id="259"/>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احمد بن محمّد بن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عسكرى عليه السلام نوشتم كه فردى از پدرانت عليهم السلام روايت كرده است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ماه مبارك رمضان، افزون بر ديگر روزها نماز نمى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دهانش را خُرد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از ماه رمضان، بيست ركعت نماز بگزار تا بيستم ماه و در شب بيست و يكم، صد ركعت و در شب بيست و سوم نيز صد ركعت نماز بگزار و در هر يك از ده شب آخر، سى ركعت نماز بخوان</w:t>
      </w:r>
      <w:r>
        <w:rPr>
          <w:rFonts w:eastAsia="IRNazanin" w:cs="IRNazanin"/>
          <w:color w:val="111111"/>
          <w:sz w:val="28"/>
          <w:szCs w:val="28"/>
          <w:rtl w:val="true"/>
          <w:lang w:bidi="fa-IR"/>
        </w:rPr>
        <w:t>».</w:t>
      </w:r>
    </w:p>
    <w:p>
      <w:pPr>
        <w:pStyle w:val="Heading3"/>
        <w:numPr>
          <w:ilvl w:val="2"/>
          <w:numId w:val="1"/>
        </w:numPr>
        <w:rPr/>
      </w:pPr>
      <w:bookmarkStart w:id="260" w:name="__RefHeading___Toc2138710_730472459"/>
      <w:bookmarkStart w:id="261" w:name="_Toc97"/>
      <w:bookmarkEnd w:id="260"/>
      <w:r>
        <w:rPr/>
        <w:t>9/13</w:t>
      </w:r>
      <w:r>
        <w:rPr>
          <w:rtl w:val="true"/>
        </w:rPr>
        <w:t xml:space="preserve">: </w:t>
      </w:r>
      <w:r>
        <w:rPr>
          <w:rtl w:val="true"/>
        </w:rPr>
        <w:t>عرضۀ حديث بر امام زمان عليه السلام</w:t>
      </w:r>
      <w:bookmarkEnd w:id="261"/>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محمّد بن صالح 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صاحب الزمان عليه السلام نوشتم كه</w:t>
      </w:r>
    </w:p>
    <w:p>
      <w:pPr>
        <w:pStyle w:val="BookText"/>
        <w:rPr/>
      </w:pPr>
      <w:r>
        <w:rPr>
          <w:rFonts w:ascii="Amiri" w:hAnsi="Amiri" w:eastAsia="Amiri" w:cs="Amiri"/>
          <w:color w:val="111111"/>
          <w:sz w:val="28"/>
          <w:sz w:val="28"/>
          <w:szCs w:val="28"/>
          <w:rtl w:val="true"/>
          <w:lang w:bidi="ar-SA"/>
        </w:rPr>
        <w:t>بَيتي يُؤذُونّي ويُقَرِّعُونّي بِالحَديثِ الَّذي رُوِيَ عَن آبائِكَ عليهم السلام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خُدّامُنا وقُوّامُنا شِرارُ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تَقرَؤونَ 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بَيْنَهُمْ وَ بَيْنَ اَلْقُرَى اَلَّتِي بارَكْنا فِيها قُرىً ظاهِرَةً‌</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وَاللّهِ القُرَى الَّتي 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وأَنتُمُ القُرَى الظّاهِرَةُ‌</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 عن محمّد بن أحمد بن داود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أحمَدَ بنِ إبراهيمَ النَّوبَختِيِّ وإملاءِ أبِي القاسِمِ الحُسَينِ بنِ روحٍ رضى الله عنه عَلى ظَهرِ كِتابٍ فيهِ جَواباتٌ ومَسائِلُ اُنفِذَت مِن قُمَّ يُسأَلُ عَنها، هَل هِيَ جَواباتُ الفَقيهِ عليه السلام أو جَواباتُ مُحَمَّدِ بنِ عَلِيٍّ الشَّلمَغانِيِّ؟ لِأَ نَّهُ حُكِيَ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المَسائِلُ أنَا أجَبتُ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إلَيهِم عَلى ظَهرِ كِتابِهِم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قَد وَقَفنا عَلى هذِهِ الرُّقعَةِ وما تَضَمَّنَتهُ‌، فَجَميعُهُ جَوابُنا عَنِ المَسائِلِ‌، ولا مَدخَلَ لِلمَخذولِ الضّالِّ المُضِلِّ المَعروفِ بِالعَزاقِرِيِّ لَعَنَهُ اللّهُ في حَرفٍ مِنهُ‌، وقَد كانَت أشياءُ خَرَجَت إلَيكُم عَلى يَدَي أحمَدَ بنِ بِلالٍ‌</w:t>
      </w:r>
      <w:r>
        <w:rPr>
          <w:rStyle w:val="FootnoteAnchor"/>
          <w:rtl w:val="true"/>
        </w:rPr>
        <w:footnoteReference w:id="386"/>
      </w:r>
      <w:r>
        <w:rPr>
          <w:rFonts w:ascii="Amiri" w:hAnsi="Amiri" w:eastAsia="Amiri" w:cs="Amiri"/>
          <w:color w:val="111111"/>
          <w:sz w:val="28"/>
          <w:sz w:val="28"/>
          <w:szCs w:val="28"/>
          <w:rtl w:val="true"/>
          <w:lang w:bidi="ar-SA"/>
        </w:rPr>
        <w:t>وغَيرِهِ مِن نُظَرائِهِ‌، وكانَ مِنِ ارتِدادِهِم عَنِ الإِسلامِ مِثلُ ما كانَ مِن هذا، عَلَيهِم لَعنَةُ اللّهِ وغَضَبُهُ‌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فَاستُثبِتَ‌</w:t>
      </w:r>
      <w:r>
        <w:rPr>
          <w:rStyle w:val="FootnoteAnchor"/>
          <w:rtl w:val="true"/>
        </w:rPr>
        <w:footnoteReference w:id="387"/>
      </w:r>
      <w:r>
        <w:rPr>
          <w:rFonts w:ascii="Amiri" w:hAnsi="Amiri" w:eastAsia="Amiri" w:cs="Amiri"/>
          <w:color w:val="111111"/>
          <w:sz w:val="28"/>
          <w:sz w:val="28"/>
          <w:szCs w:val="28"/>
          <w:rtl w:val="true"/>
          <w:lang w:bidi="ar-SA"/>
        </w:rPr>
        <w:t>قَديماً في ذلِكَ‌، فَخَرَجَ الجَوابُ عَلى مَنِ استَثبَتَّ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في خُروجِ ما خَرَجَ عَلى أيديهِم وأَنَّ ذلِكَ صَحيحٌ‌</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Style w:val="FootnoteAnchor"/>
        </w:rPr>
        <w:footnoteReference w:id="38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خاندانم، مرا با حديثى كه از پدرانت عليهم السلام نقل شده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كارگزاران و خادمان ما، بدترينِ خلق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آزار مى دهند و سرزنش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نخوانده ايد آنچه را خداى عز و جل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 آنان و آبادى هايى كه مباركشان كرده ايم، آبادى هايى آشكار و پيدا،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آبادى هايى هستيم كه خدا، آنها را مبارك كرده است و شما، آن آبادى هاى آشكار و پيدا هستيد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احمد بن داوود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ابو القاسم حسين بن روح را ديدم كه به احمد بن ابراهيم نوبختى املا كرده بود و او با خطّ خود بر پشت نوشته اى ثبت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اى كه از قم آمده و سؤال هايى در آن بود و از جمله پرسيده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جواب ها، پاسخ هاى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است يا پاسخ هاى محمّد بن على شلمغانى‌؟ زيرا از او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سؤال ها را پاسخ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پشت نگاشته آنان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مهرگستر 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نوشته و محتواى آن، آگاه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 پاسخ ما به سؤال هاست و يك حرف آن هم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نهادۀ گم راه گم راه كننده، معروف به عزاقرى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پيش تر نيز چيزهايى به دست احمد بن بلال</w:t>
      </w:r>
      <w:r>
        <w:rPr>
          <w:rStyle w:val="FootnoteAnchor"/>
          <w:rtl w:val="true"/>
        </w:rPr>
        <w:footnoteReference w:id="390"/>
      </w:r>
      <w:r>
        <w:rPr>
          <w:rFonts w:ascii="IRNazanin" w:hAnsi="IRNazanin" w:eastAsia="IRNazanin"/>
          <w:color w:val="111111"/>
          <w:sz w:val="28"/>
          <w:sz w:val="28"/>
          <w:szCs w:val="28"/>
          <w:rtl w:val="true"/>
          <w:lang w:bidi="fa-IR"/>
        </w:rPr>
        <w:t>و ديگر همتايانش به سوى شما آمده بود كه آنها هم مانند همين شلمغانى عزاقرى، از اسلام بيرون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و خشم خدا بر ايشان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قمى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از صحّت و سقم اين مسئله جستجو شده بوده و در پاسخ جستجو كننده</w:t>
      </w:r>
      <w:r>
        <w:rPr>
          <w:rStyle w:val="FootnoteAnchor"/>
          <w:rtl w:val="true"/>
        </w:rPr>
        <w:footnoteReference w:id="391"/>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به دست اينها بيرون مى آيد، زيانى نيست و آن مطالب صحيح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آخَرَ لِمُحَمَّدِ بنِ عَبدِ اللّهِ الحِميَرِيِّ إلى صاحِبِ الزَّمانِ صَلَواتُ اللّهِ وسَلامُهُ عَلَيهِ مِن جَوابِ مَسائِلِهِ الَّتي سَأَلَهُ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عَن سَجدَةِ الشُّكرِ بَعدَ الفَريضَةِ‌، فَإِنَّ بَعضَ أصحابِنا ذَكَرَ أنَّها بِدعَةٌ‌، فَهَل يَجوزُ أن يَسجُدَها الرَّجُلُ بَعدَ الفَريضَةِ؟ وإن جازَ فَفي صَلاةِ المَغرِبِ هِيَ بَعدَ الفَريضَةِ أو بَعدَ الأَربَعِ رَكَعاتِ النّافِلَةِ؟ فَأَجابَ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سَجدَةُ الشُّكرِ مِن ألزَمِ السُّنَنِ وأَوجَبِها، ولَم يَقُل إنَّ هذِهِ السَّجدَةَ بِدعَةٌ إلّامَن أرادَ أن يُحدِثَ في دينِ اللّهِ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الخَبَرُ المَروِيُّ فيها بَعدَ صَلاةِ المَغرِبِ وَالاِختِلافُ في أنَّها بَعدَ الثَّلاثِ أو بَعدَ الأَربَعِ‌، فَإِنَّ فَضلَ الدُّعاءِ وَالتَّسبيحِ بَعدَ الفَرائِضِ عَلَى الدُّعاءِ بِعَقيبِ النَّوافِلِ‌، كَفَضلِ الفَرائِضِ عَلَى النَّوافِلِ‌، وَالسَّجدَةُ دُعاءٌ وتَسبيحٌ‌، فَالأَفضَلُ أن يَكونَ بَعدَ الفَرضِ‌، فَإِن جُعِلَت بَعدَ النَّوافِلِ أيضاً جازَ</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مَسائِلِ مُحَمَّدِ بنِ عَبدِ اللّهِ بنِ جَعفَرٍ الحِميَرِيِّ كَتَبَها لِصاحِبِ الأَمرِ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لَنا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إمامِ قَومٍ صَلّى بِهِم بَعضَ صَلاتِهِم وحَدَثَت عَلَيهِ حادِثَةٌ‌، كَيفَ يَعمَلُ مَن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ويُقَدَّمُ بَعضُهُم، ويُتِمُّ صَلاتَهُم، ويَغتَسِلُ مَن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مَن نَحّاهُ إلّاغَسلُ اليَدِ، وإذا لَم تَحدُث حادِثَةٌ تَقطَعُ الصَّلاةَ تَمَّمَ صَلاتَهُ مَعَ القَومِ‌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العالِمِ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مَسَّ مَيِّتاً بِحَرارَتِهِ غَسَلَ يَدَيهِ‌، ومَن مَسَّهُ وقَد بَرَدَ فَعَلَيهِ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الإِمامُ في هذِهِ الحالَةِ لا يَكونُ مَسُّهُ إلّابِحَرارَتِهِ‌، وَالعَمَلُ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حِميَرى، در نامه اى ديگر به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 و سلام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سؤال هايى كه او پرسيده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سجدۀ شكر پس از نماز واجب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گونه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ياران، آن را بدعت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انسان، اين سجده را پس از نماز واجب بگزارد؟ و اگر جايز است، در نماز مغرب، پس از خود نماز است يا پس از آن كه چهار ركعت نماز نافله مغرب را هم خواند؟</w:t>
      </w:r>
    </w:p>
    <w:p>
      <w:pPr>
        <w:pStyle w:val="BookText"/>
        <w:rPr/>
      </w:pPr>
      <w:r>
        <w:rPr>
          <w:rFonts w:ascii="IRNazanin" w:hAnsi="IRNazanin" w:eastAsia="IRNazanin"/>
          <w:color w:val="111111"/>
          <w:sz w:val="28"/>
          <w:sz w:val="28"/>
          <w:szCs w:val="28"/>
          <w:rtl w:val="true"/>
          <w:lang w:bidi="fa-IR"/>
        </w:rPr>
        <w:t>امام عليه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سجدۀ شكر، از لازم ترين و ضرورترين سنّت هاست و هيچ كس آن را بدعت نخوانده، مگر كسى كه خود در پىِ بدعت گذارى در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روايتى كه سجدۀ شكر پس از نماز مغرب و اختلاف در زمان اداى آن را مطرح مى كند كه آيا پس از سه ركعت مغرب يا پس از چهار ركعت نافلۀ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دعا و تسبيح پس از نمازهاى واجب بر دعا پس از نمازهاى نافله، مانند برترى خود نمازهاى واجب بر نافله است و سجدۀ شكر، گونه اى دعا و تسبيح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پس از نماز واجب باشد، گر چه انجام دادنش پس از نمازهاى نافله نيز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سؤال هاى محمّد بن عبد اللّه بن جعفر حِميَرى كه به امام زمان عليه السلام نوشته بود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روايت شده كه در بارۀ امام جماعتى پرسيده اند كه بخشى از نماز را با جماعت خوانده و پيشامدى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 مانند سكته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پشتِ سر او، چه كنند؟ عالِم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را عقب مى كشند و يكى از همان نمازگزاران، جلوتر مى آيد و نمازشان را به پايان مى برند و آن كسى كه دست به پيكر امام جماعت زده است، غسل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كسى كه امام جماعتِ فوت شده را دور كرده، جز شُستن دست، چيزى واجب نيست و اگر پيشامدى رخ دهد كه به قطع نماز نينجامد،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نمازش را با نمازگزاران، ادامه مى دهد و به پايان مى رساند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عالِم عليه السلام،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مُرده اى دست بزند كه هنوز بدنش گرم است، دستش را بايد بشويد و هر كس پس از سرد شدن، با او تماس بيابد،</w:t>
      </w:r>
    </w:p>
    <w:p>
      <w:pPr>
        <w:pStyle w:val="BookText"/>
        <w:rPr/>
      </w:pPr>
      <w:r>
        <w:rPr>
          <w:rFonts w:ascii="Amiri" w:hAnsi="Amiri" w:eastAsia="Amiri" w:cs="Amiri"/>
          <w:color w:val="111111"/>
          <w:sz w:val="28"/>
          <w:sz w:val="28"/>
          <w:szCs w:val="28"/>
          <w:rtl w:val="true"/>
          <w:lang w:bidi="ar-SA"/>
        </w:rPr>
        <w:t>ذلِكَ عَلى ما هُوَ، ولَعَلَّهُ يُنَحّيهِ بِثِيابِهِ ولا يَمَسُّهُ‌، فَكَيفَ يَجِبُ عَلَيهِ الغُسلُ؟</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مَسَّهُ عَلى هذِهِ الحالَةِ لَم يَكُن عَلَيهِ إلّاغَسلُ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ثَوابِ القُرآنِ فِي الفَرائِضِ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العالِمَ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عَجَباً لِمَن لَم يَقرَأ في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تُقبَلُ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زَكَت صَلاةٌ لَم يُقرَأ 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قَرَأَ في فَرائِضِهِ الهُمَزَةَ اُعطِيَ مِنَ الدُّنيا</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يَجوزُ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 هذِهِ السُّوَرَ الَّتي ذَكَرناها، مَعَ ما قَد رُوِيَ أنَّهُ لا تُقبَلُ صَلاةٌ ولا تَزكو إلّا بِهِما؟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الثَّوابُ فِي السُّوَرِ عَلى ما قَد رُوِيَ‌، وإذا تَرَكَ سورَةً مِمّا فيهَا الثَّوابُ‌،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لِفَضلِهِما، اُعطِيَ ثَوابَ ما قَرَأَ وثَوابَ السّورَةِ الَّتي تَرَكَ‌، ويَجوزُ أن يَقرَأَ غَيرَ هاتَينِ السّورَتَينِ وتَكونُ صَلاتُهُ تامَّةً‌، ولكِن يَكونُ قَد تَرَكَ الفَضلَ‌</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عَن صاحِبِ العَسكَرِ عليه السلام أنَّهُ سُئِلَ عَنِ الصَّلاةِ فِي الخَزِّ الَّذي يُغَشُّ بِوَبَرِ الأَرانِبِ‌،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ورُوِيَ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الخَبَرَينِ نَعمَلُ بِهِ؟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امام جماعت، در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تازه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بدنش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به او دست مى زند، چه حكمى دارد؟ و شايد او را با لباسش بگيرد و دور كند و با بدن او تماس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غسل بر او واجب مى شود؟</w:t>
      </w:r>
    </w:p>
    <w:p>
      <w:pPr>
        <w:pStyle w:val="BookText"/>
        <w:rPr/>
      </w:pPr>
      <w:r>
        <w:rPr>
          <w:rFonts w:ascii="IRNazanin" w:hAnsi="IRNazanin" w:eastAsia="IRNazanin"/>
          <w:color w:val="111111"/>
          <w:sz w:val="28"/>
          <w:sz w:val="28"/>
          <w:szCs w:val="28"/>
          <w:rtl w:val="true"/>
          <w:lang w:bidi="fa-IR"/>
        </w:rPr>
        <w:t>توقيع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اين حالت، او را مس كند، جز شستن دستش، چيزى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در بارۀ ثواب قرائت قرآن در نمازهاى واجب و غير آن، عالِم عليه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از كسى كه سورۀ قدر را در نمازش نمى خواند، چگونه نمازش پذيرفته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نمازى كه سورۀ توحيد در آن خوانده نمى شود، بالنده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سوره هُمَزه را در نمازهاى واجبش بخواند، از دنيا به او داده مى شود</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رواست كه سوره هُمَزه را بخواند و اين سوره هايى را كه ذكر كرديم، وا نهد، با توجّه به حديثى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جز با اين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پذيرفته و بالنده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 سوره ها، همان گونه است كه روايت شده است و چون سوره اى را كه ثواب دارد، نخواند و توحيد و قدر را به جهت فضيلتشان بخواند، ثواب قرائت همين دو و نيز ثواب قرائت سوره اى كه نخوانده، به او داده مى شود و جايز است كه غير اين دو سوره را بخواند و نمازش هم كامل است؛ امّا فزونى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برتر را رها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روايت شده است كه در بارۀ نماز خواندن در لباس خَز كه با كُرْكِ خرگوش آميخته شده، از امام هادى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ايشان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حديث، عمل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في هذِهِ الأَوبارِ وَالجُلودِ، فَأَمَّا الأَوبارُ وَحدَها فَكُلٌّ حَلالٌ‌</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9/14</w:t>
      </w:r>
    </w:p>
    <w:p>
      <w:pPr>
        <w:pStyle w:val="BookText"/>
        <w:rPr/>
      </w:pPr>
      <w:r>
        <w:rPr>
          <w:rFonts w:ascii="Amiri" w:hAnsi="Amiri" w:eastAsia="Amiri" w:cs="Amiri"/>
          <w:color w:val="111111"/>
          <w:sz w:val="28"/>
          <w:sz w:val="28"/>
          <w:szCs w:val="28"/>
          <w:rtl w:val="true"/>
          <w:lang w:bidi="ar-SA"/>
        </w:rPr>
        <w:t>عَرضُ الحَديثِ عَلى أصحابِ النَّبِيِّ صلى الله عليه و آله وَأصحابِ الأَئِمَّةِ عليهم السلام</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عمر بن اُذينة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اُناساً حَدَّثوني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أبيهِ عليه السلام بِأَشياءَ فِي الفَرائِضِ‌، فَأَعرِضُها عَلَيكَ‌؛ فَما كانَ مِنها باطِلاً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وما كانَ مِنها حَقّاً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ولا تَروِهِ وَاسكُت</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عمر بن اُذينة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مُحَمَّدَ بنَ مُسلِمٍ وبُكَيراً يَروِيانِ عَن أبي جَعفَرٍ عليه السلام في زَوجٍ وأَبَوَينِ وَابنَةٍ‌؛ فَلِلزَّوجِ الرُّبُعُ ثَلاثَةُ أسهُمٍ مِنِ اثنَي عَشَرَ سَهماً، ولِلأَبَوَينِ السُّدُسانِ أربَعَةُ أسهُمٍ مِنِ اثنَي عَشَرَ سَهماً، وبَقِيَ خَمسَةُ أسهُمٍ فَهُوَ لِلاِبنَةِ‌؛ لِأَ نَّها لَو كانَت ذَكَراً لَم يَكُن لَها غَيرُ خَمسَةٍ مِنِ اثنَي عَشَرَ سَهماً، وإن كانَتَا اثنَتَينِ فَلَهُما خَمسَةٌ مِنِ اثنَي عَشَرَ سَهماً؛ لِأَ نَّهُما لَو كانا ذَكَرَينِ لَم يَكُن لَهُما غَيرُ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إذا أرَدتَ أن تُلقِيَ العَولَ فَتَجعَلَ الفَريضَةَ لا تَعولُ فَإِنَّما يَدخُلُ النُّقصانُ عَلَى الَّذينَ لَهُمُ الزِّيادَةُ مِنَ الوَلَدِ وَالأَخَواتِ مِنَ الأَبِ وَالاُمِّ‌، فَأَمَّا الزَّوجُ وَالإِخوَةُ لِلاُمِّ فَإِنَّهُم لا يُنقَصونَ مِمّا سَمَّى اللّهُ لَهُم شَيئاً</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علي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بُكَيرَ بنَ أعيَنَ حَدَّثَني عَن أبي جَعفَرٍ عليه السلام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62" w:name="pg17097_191687"/>
    </w:p>
    <w:p>
      <w:pPr>
        <w:pStyle w:val="BookText"/>
        <w:rPr/>
      </w:pPr>
      <w:bookmarkEnd w:id="262"/>
      <w:r>
        <w:rPr>
          <w:rFonts w:ascii="IRNazanin" w:hAnsi="IRNazanin" w:eastAsia="IRNazanin"/>
          <w:color w:val="111111"/>
          <w:sz w:val="28"/>
          <w:sz w:val="28"/>
          <w:szCs w:val="28"/>
          <w:rtl w:val="true"/>
          <w:lang w:bidi="fa-IR"/>
        </w:rPr>
        <w:t>امام عليه السلام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در كُرْك هايى كه همراه پوست است، حرام شده است؛ امّا همۀ كُرْك ها، به تنهايى، حلال اند</w:t>
      </w:r>
      <w:r>
        <w:rPr>
          <w:rFonts w:eastAsia="IRNazanin" w:cs="IRNazanin"/>
          <w:color w:val="111111"/>
          <w:sz w:val="28"/>
          <w:szCs w:val="28"/>
          <w:rtl w:val="true"/>
          <w:lang w:bidi="fa-IR"/>
        </w:rPr>
        <w:t>».</w:t>
      </w:r>
    </w:p>
    <w:p>
      <w:pPr>
        <w:pStyle w:val="Heading3"/>
        <w:numPr>
          <w:ilvl w:val="2"/>
          <w:numId w:val="1"/>
        </w:numPr>
        <w:rPr/>
      </w:pPr>
      <w:bookmarkStart w:id="263" w:name="__RefHeading___Toc2138712_730472459"/>
      <w:bookmarkStart w:id="264" w:name="_Toc98"/>
      <w:bookmarkEnd w:id="263"/>
      <w:r>
        <w:rPr/>
        <w:t>9/14</w:t>
      </w:r>
      <w:r>
        <w:rPr>
          <w:rtl w:val="true"/>
        </w:rPr>
        <w:t xml:space="preserve">: </w:t>
      </w:r>
      <w:r>
        <w:rPr>
          <w:rtl w:val="true"/>
        </w:rPr>
        <w:t>عرضۀ حديث بر بزرگان اصحاب</w:t>
      </w:r>
      <w:bookmarkEnd w:id="264"/>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 بن اُذَينه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براى من چيزهايى در بارۀ فرائضِ ارث از امام صادق عليه السلام و پدرش عليه السلام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تو عرضه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كه باطل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كه حقّ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روايت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ممكن است تقيّه اى بوده يا معارض داشته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ساكت بمان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 بن اُذَينه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محمّد بن مسلم و بُكَير از امام باقر عليه السلام در بارۀ شوهر و پدر و مادر 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فرد متوفّا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شوهر، يك چهارم، يعنى سه سهم از دوازده سهم و پدر و مادر، دو ششم، يعنى چهار سهم از دوازده سهم را دارند و پنج سهم باقى مانده، از آنِ دختر است؛ زيرا اگر او پسر بود، جز پنج سهم از دوازده تا، حقّ ديگرى نداشت، امّا اگر دو دختر بودند، پنج سهم از دوازده سهم را دارند؛ زيرا آن دو اگر پسر بودند، غير از آنچه باقى مانده، يعنى پنج سهم از دوازده سهم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خواستى زيادۀ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تقسيم به روش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بيفكنى، سهم اضافى را بر فريضه و سهم معيّن شده، بار نمى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نقصان، تنها بر كسانى وارد مى شود كه سهم آنان، افزون بر فرائض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تعيين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مانند فرزندان و خواهران از يك پدر و مادر؛ امّا در بارۀ شوهر و برادران مادرى، چيزى از سهمى كه برايشان تعيين شده است، كم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بن اَعيَن، برايم از امام باقر عليه السلام</w:t>
      </w:r>
    </w:p>
    <w:p>
      <w:pPr>
        <w:pStyle w:val="BookText"/>
        <w:rPr/>
      </w:pPr>
      <w:r>
        <w:rPr>
          <w:rFonts w:ascii="Amiri" w:hAnsi="Amiri" w:eastAsia="Amiri" w:cs="Amiri"/>
          <w:color w:val="111111"/>
          <w:sz w:val="28"/>
          <w:sz w:val="28"/>
          <w:szCs w:val="28"/>
          <w:rtl w:val="true"/>
          <w:lang w:bidi="ar-SA"/>
        </w:rPr>
        <w:t>السِّهامَ لا تَعولُ‌، ولا تَكونُ أكثَرَ مِن سِتَّةٍ؟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لَيسَ فيهِ اختِلافٌ بَينَ أصحابِنا عَن أبي عَبدِ اللّهِ وأَبي جَعفَرٍ عليهما السلام</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آدم بن عليّ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عُمَيرٌ الكوفِيُّ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حَديثُنا صَعبٌ مُستَصعَبٌ‌، لا يَحتَمِلُهُ مَلَكٌ مُقَرَّبٌ ولا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رَوَيتُم أنَّ اللّهَ تَبارَكَ وتَعالى لا يوصَفُ‌، ورَسولُهُ لا يوصَفُ‌، وَالمُؤمِنُ لا يوصَفُ‌، فَمَنِ احتَمَلَ حَديثَهُم فَقَد حَدَّهُم، ومَن حَدَّهُم فَقَد وَصَفَهُم، ومَن وَصَفَهُم بِكَمالِهِم فَقَد أحاطَ بِهِم، وهُوَ أعلَمُ مِنهُم</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للطوسي عن الحسين بن أحمد الحامدي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روحَ بنَ أبِي القاسِمِ بنِ روحٍ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عَمِلَ مُحَمَّدُ بنُ عَلِيٍّ الشَّلمَغانِيُّ كِتابَ التَّكليفِ‌،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إلَيَّ لِأَنظُرَهُ‌، فَجاؤوا بِهِ فَقَرَأَهُ مِن أوَّلِهِ إلى 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شَيءٌ إلّاوقَد رُوِيَ عَنِ الأَئِمَّةِ‌، إلّامَوضِعَينِ أو ثَلاثَةً فَإِنَّهُ كَذَبَ عَلَيهِم في رِوايَتِها لَعَنَهُ اللّهُ‌</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 عن سلامة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الشَّيخُ الحُسَينُ بنُ روحٍ رضى الله عنه كِتابَ التَّأديبِ إلى قُمَّ‌، وكَتَبَ إلى جَماعَةِ الفُقَهاءِ بِها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هذَا الكِتابِ وَانظُروا فيهِ شَيءٌ يُخالِفُكُم‌؟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كُلَّهُ صَحيحٌ‌، وما فيهِ شَيءٌ يُخالِفُ إلّاقَولُهُ‌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الصّاعِ فِي الفِطرَةِ نِصفُ صاعٍ مِن طَعامٍ‌، وَالطَّعامُ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واحِدٍ صاعٌ‌</w:t>
      </w:r>
      <w:r>
        <w:rPr>
          <w:rFonts w:eastAsia="Amiri" w:cs="Amiri" w:ascii="Amiri" w:hAnsi="Amiri"/>
          <w:color w:val="111111"/>
          <w:sz w:val="28"/>
          <w:szCs w:val="28"/>
          <w:rtl w:val="true"/>
          <w:lang w:bidi="ar-SA"/>
        </w:rPr>
        <w:t>.</w:t>
      </w:r>
      <w:r>
        <w:rPr>
          <w:rStyle w:val="FootnoteAnchor"/>
        </w:rPr>
        <w:footnoteReference w:id="40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كرد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ها، اضافه نمى آيند و بيش از شش نمى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چيزى است كه اصحاب ما هيچ اختلافى در آن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امام صادق و امام باقر عليهما السلام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آدم بن على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عمير كوفى،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ما، سخت و دشوار است و فرشتۀ مقرّب و پيامبر فرستاده شده هم آن را تحمّل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 است كه شما روايت كرده ايد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توصيف نمى شود و پيامبرش، توصيف نمى شود و مؤمن، توصيف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حديث آنان را تحمّل كند، آنها را محدود كرده است و هر كس آنها را محدود كند، توصيفشان كرده است و هر كس توصيفشان كند، به آنها احاطه يافته و از ايشان، عالم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حسين بن احمد حامدى بزّاز كه پيرمردى گم نام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روح بن ابوالقاسم بن روح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محمّد بن على شلمغانى، كتاب التكليف را تدوين كرد،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من بجوييد تا به آن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آوردند و او، آن را از آغاز تا پايانش خواند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مشكلى در آن نيست و از امامان، روايت نقل كرده است، مگر دو يا سه جا كه آنها را به دروغ به امامان نسبت داده است، خدا، لعنتش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سلامة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بن روح رضى الله عنه، كتاب التأديب را به قم فرستاد و به جماعت فقيهان آن جا، نامه نوشت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نوشته بنگريد و ببينيد چيزى در آن هست كه با نظر شما مخالف باشد؟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 صحيح است و چيز مخالفى ندارد، مگر گفته اش در زكات فطره كه آن را نيم صاع خوراك دانسته است، ولى نزد ما يك صاع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نفر است</w:t>
      </w:r>
      <w:r>
        <w:rPr>
          <w:rFonts w:eastAsia="IRNazanin" w:cs="IRNazanin"/>
          <w:color w:val="111111"/>
          <w:sz w:val="28"/>
          <w:szCs w:val="28"/>
          <w:rtl w:val="true"/>
          <w:lang w:bidi="fa-IR"/>
        </w:rPr>
        <w:t>.</w:t>
      </w:r>
      <w:bookmarkStart w:id="265" w:name="pg17097_191693"/>
    </w:p>
    <w:p>
      <w:pPr>
        <w:pStyle w:val="Heading3"/>
        <w:numPr>
          <w:ilvl w:val="2"/>
          <w:numId w:val="1"/>
        </w:numPr>
        <w:rPr/>
      </w:pPr>
      <w:bookmarkStart w:id="266" w:name="__RefHeading___Toc2138714_730472459"/>
      <w:bookmarkStart w:id="267" w:name="_Toc99"/>
      <w:bookmarkEnd w:id="265"/>
      <w:bookmarkEnd w:id="266"/>
      <w:r>
        <w:rPr>
          <w:rtl w:val="true"/>
        </w:rPr>
        <w:t>پژوهشى در بارۀ عرضۀ حديث</w:t>
      </w:r>
      <w:bookmarkEnd w:id="267"/>
    </w:p>
    <w:p>
      <w:pPr>
        <w:pStyle w:val="Heading4"/>
        <w:numPr>
          <w:ilvl w:val="3"/>
          <w:numId w:val="1"/>
        </w:numPr>
        <w:rPr/>
      </w:pPr>
      <w:bookmarkStart w:id="268" w:name="__RefHeading___Toc2138716_730472459"/>
      <w:bookmarkStart w:id="269" w:name="_Toc100"/>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پژوهشى در بارۀ عرضۀ حديث</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عرضۀ احاديث بر قرآن، عقل و سّنت قطعى، يا نسبت سنجى آنها با واقعيت هاى خارجى و تاريخى، بخشى از تبيين و نقد حديث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ديگر، عرضۀ حديث بر امامان و عالمان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تلاشى متفاوت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مقابله و نسخه خوانى بوده و ميان استاد و شاگرد،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مقابلۀ نسخه ها نيز كوششى براى زدودن افزوده ها و اصلاح كاستى ها بوده است؛ امّا روش مورد نظر ما، ارائۀ حديث يا مجموعه هاى حديثى بر امامان عليهم السلام، يا اصحاب بزرگ و معتمَدشان بوده است، تا تأييد و تبيين امام عليه السلام را به دست آورند، يا به فهم برترى از حديث، نائل شوند و يا دستاوردى ديگر</w:t>
      </w:r>
      <w:r>
        <w:rPr>
          <w:rFonts w:eastAsia="IRNazanin" w:cs="IRNazanin"/>
          <w:color w:val="111111"/>
          <w:sz w:val="28"/>
          <w:szCs w:val="28"/>
          <w:rtl w:val="true"/>
          <w:lang w:bidi="fa-IR"/>
        </w:rPr>
        <w:t>.</w:t>
      </w:r>
      <w:r>
        <w:rPr>
          <w:rStyle w:val="FootnoteAnchor"/>
          <w:rtl w:val="true"/>
        </w:rPr>
        <w:footnoteReference w:id="404"/>
      </w:r>
    </w:p>
    <w:p>
      <w:pPr>
        <w:pStyle w:val="Heading4"/>
        <w:numPr>
          <w:ilvl w:val="3"/>
          <w:numId w:val="1"/>
        </w:numPr>
        <w:rPr/>
      </w:pPr>
      <w:bookmarkStart w:id="270" w:name="__RefHeading___Toc2138718_730472459"/>
      <w:bookmarkStart w:id="271" w:name="_Toc101"/>
      <w:bookmarkEnd w:id="270"/>
      <w:r>
        <w:rPr>
          <w:rtl w:val="true"/>
        </w:rPr>
        <w:t>زمينه هاى عرضه</w:t>
      </w:r>
      <w:bookmarkEnd w:id="27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شكل گيرى جريان عرضۀ حديث، مانند ديگر جريان هاى فكرى در بسترى از نيازها و وضعيت علمى، اجتماعى و حتّى سياسى شكل گرفته است كه به برخى از آنها اشاره</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محور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اصلى براى فهم معارف اسلام و دستيابى به تكاليف شرعى، متن قرآن و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اقتضا دارد كه به صدور، صحّت و دلالت منابع متنى خود، اطمينان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منبع اصلى و بدون تصحيف و تحريف، در اختيار همه است؛ ولى حديث به عنوان حاكى سنّت، گونه اى كوشش بشر و نيازمند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عرضۀ حديث و دستيابى به نظر معصوم عليه السلام در بارۀ آن، ضرور جلوه مى كند و نقش جريان عرضه در شكل گيرى معارف اسلامى و پاسدارى از حريم حديث، روشن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آسيب هاى نقل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گاه دست خوش آسيب هايى گشت كه تعامل با آن را مشكل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و محدّثان، كوشيدند با عرضۀ اين نقل ها بر امامان عليهم السلام، آسيب هاى دامنگير حديث را بزُدايند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آسيب ها، اكنون روشن و گردآورى شده اند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پيدايش و گسترش احاديث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و حجّيت حديث، موجب شد تا برخى سودجويان، به جعل حديث،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در دورۀ اُمَويان گسترش يافت و به سبب آلوده كردن فضاى علمى، زمينۀ رويارويى معصومان و راويان ايشان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عرضۀ حديث، بخش مهمّى از اين رويارويى است، هر چند محدود به آن نمانْد و دستاوردهاى ديگرى نيز به ارمغان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ابهام در برخى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قرينه هاى مقامى و سياقى كلام، گاه به ابهام سخن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تفاوت سطح معرفتى مخاطب كلام امام و حديث پژوهان بعدى، مى تواند ابهام آفرين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درايت و فهم عميق حديث، نياز اصلى فقيهان و ژرف نگران وادى معارف و سفارش ائمّه عليهم السلام است</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رجوع به خبرگان در اين علم، بويژه امامان، شيوۀ رهروان حقيقت بوده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72" w:name="pg17097_191697"/>
    </w:p>
    <w:p>
      <w:pPr>
        <w:pStyle w:val="BookText"/>
        <w:rPr/>
      </w:pPr>
      <w:bookmarkEnd w:id="27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روايات، علل گوناگونى دارد؛ امّا علّت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اشكال در فهم و اعتراض و طعنۀ ديگران بر شيعيان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براى فهم و پاسخ گويى، به عرضۀ احاديث بر امامان عليهم السلام و حلّ تعارض و اختلاف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دسترس بودن معصومان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و ضرورت مراجعه به خبرگان براى حلّ آسيب ها و مشكلات همگانى بود، امّا حل آنها از طريق عرضه به امامان عليهم السلام، تنها براى كسانى ميسّر بود كه به دانش، بينش و عصمت ائمّه عليهم السلام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شيعى، بر پايۀ باور خويش، مشكلات معرفتى و فقهى خود را به محضر امامان عليهم السلام بردند و با عرضۀ آنها، از ايشان، استمداد كردند و دانسته هاى خود را تصحيح و تكميل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تشويق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خود فرهنگ عرضه را ترويج و اصحاب خود را به آن، ترغيب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نمونه، امام كاظم عليه السلام به يكى از ياران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فقه بياموز و حديث، فرا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فقهاى اهل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احاديث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فرا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عرضه كن</w:t>
      </w:r>
      <w:r>
        <w:rPr>
          <w:rFonts w:eastAsia="IRNazanin" w:cs="IRNazanin"/>
          <w:color w:val="111111"/>
          <w:sz w:val="28"/>
          <w:szCs w:val="28"/>
          <w:rtl w:val="true"/>
          <w:lang w:bidi="fa-IR"/>
        </w:rPr>
        <w:t>».</w:t>
      </w:r>
      <w:r>
        <w:rPr>
          <w:rStyle w:val="FootnoteAnchor"/>
          <w:rtl w:val="true"/>
        </w:rPr>
        <w:footnoteReference w:id="407"/>
      </w:r>
    </w:p>
    <w:p>
      <w:pPr>
        <w:pStyle w:val="Heading4"/>
        <w:numPr>
          <w:ilvl w:val="3"/>
          <w:numId w:val="1"/>
        </w:numPr>
        <w:rPr/>
      </w:pPr>
      <w:bookmarkStart w:id="273" w:name="__RefHeading___Toc2138720_730472459"/>
      <w:bookmarkStart w:id="274" w:name="_Toc102"/>
      <w:bookmarkEnd w:id="273"/>
      <w:r>
        <w:rPr>
          <w:rtl w:val="true"/>
        </w:rPr>
        <w:t>سير تاريخى عرضۀ حديث</w:t>
      </w:r>
      <w:bookmarkEnd w:id="274"/>
    </w:p>
    <w:p>
      <w:pPr>
        <w:pStyle w:val="BookText"/>
        <w:rPr/>
      </w:pPr>
      <w:r>
        <w:rPr>
          <w:rFonts w:ascii="IRNazanin" w:hAnsi="IRNazanin" w:eastAsia="IRNazanin"/>
          <w:color w:val="111111"/>
          <w:sz w:val="28"/>
          <w:sz w:val="28"/>
          <w:szCs w:val="28"/>
          <w:rtl w:val="true"/>
          <w:lang w:bidi="fa-IR"/>
        </w:rPr>
        <w:t>عرضۀ حديث، جريانى همزاد با نقل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جريانى كه بر اساس نيازها، ضرورت ها و محدوديت ها، شدّت و ضعف پيدا كرده و انگيزه هاى مختلف، به آن سمت و سويى متعدّد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هاى يافت شده، گواه اين ادّعايند كه عرضۀ حديث، شيوه مستمرّ راويان و عالمان و پاسخ گويى به آن، سيرۀ مداوم معصومان، از پيامبر اكرم صلى الله عليه و آله تا امام زمان عليه السلام بوده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نمونۀ از عصر پيامبر صلى الله عليه و آله، در داستان جويبر و فرمان پيامبر صلى الله عليه و آله به ازدواج ذلفا با</w:t>
      </w:r>
    </w:p>
    <w:p>
      <w:pPr>
        <w:pStyle w:val="BookText"/>
        <w:rPr/>
      </w:pPr>
      <w:r>
        <w:rPr>
          <w:rFonts w:ascii="IRNazanin" w:hAnsi="IRNazanin" w:eastAsia="IRNazanin"/>
          <w:color w:val="111111"/>
          <w:sz w:val="28"/>
          <w:sz w:val="28"/>
          <w:szCs w:val="28"/>
          <w:rtl w:val="true"/>
          <w:lang w:bidi="fa-IR"/>
        </w:rPr>
        <w:t>او،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لبيد، پدر ذلفا، به جويبر، اعتماد نكرد و قاصدى را خدمت پيامبر صلى الله عليه و آله فرستاد تا صحّت فرمان ايشان را به دست آورد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همچنين، برخى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توصيه به همراهى با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پيامبر صلى الله عليه و آله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امّت من، گروه بر حقّ است؛ حتّى اگر كم باشند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در زمان امام على عليه السلام تا امام سجّاد عليه السلام هم نمونه هايى از عرضۀ حديث، گزارش شده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با گسترش فرهنگ حديثى، عرضۀ حديث بر امام باقر عليه السلام و امام صادق عليه السلام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غاليان و احاديث ساختگى شان، به گسترش عرضه، دامن زد و امام صادق عليه السلام، از برخى اصحاب خود، مانند عنبسه، خواست تا گفته هاى دروغ گويى مانند ابو خطّاب غالى را بر ايشان،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سپس به رد آنها پرداخت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محمّد بن مسلم، بعضى رواياتى را كه خود از امام باقر عليه السلام شنيده بود، بر امام صادق عليه السلام، عرضه كرد و امام عليه السلام، آنها را تأييد و تبيين دقيق ترى را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امام صادق عليه السلام كتاب هاى حديثى نيز بر ايشان عرضه شد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عرضه هاى حديثى در اين دوران و دوران امام كاظم عليه السلام، بيشتر رنگ فقهى 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فعّاليت غاليان، موجب فزونى عرضۀ حديث بر امام رضا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الرحمان، سردمدار عرضۀ حديث در اين دوره،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برخى اصحاب امام باقر عليه السلام و شمار فراوانى از اصحاب امام صادق عليه السلام 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w:t>
      </w:r>
      <w:r>
        <w:rPr>
          <w:rFonts w:eastAsia="IRNazanin" w:cs="IRNazanin"/>
          <w:color w:val="111111"/>
          <w:sz w:val="28"/>
          <w:szCs w:val="28"/>
          <w:lang w:bidi="fa-IR"/>
        </w:rPr>
        <w:t>4</w:t>
      </w:r>
      <w:r>
        <w:rPr>
          <w:rFonts w:eastAsia="IRNazanin" w:cs="IRNazanin"/>
          <w:color w:val="111111"/>
          <w:sz w:val="28"/>
          <w:szCs w:val="28"/>
          <w:rtl w:val="true"/>
          <w:lang w:bidi="fa-IR"/>
        </w:rPr>
        <w:t>.</w:t>
      </w:r>
      <w:bookmarkStart w:id="275" w:name="pg17097_191705"/>
    </w:p>
    <w:p>
      <w:pPr>
        <w:pStyle w:val="BookText"/>
        <w:rPr/>
      </w:pPr>
      <w:bookmarkEnd w:id="275"/>
      <w:r>
        <w:rPr>
          <w:rFonts w:ascii="IRNazanin" w:hAnsi="IRNazanin" w:eastAsia="IRNazanin"/>
          <w:color w:val="111111"/>
          <w:sz w:val="28"/>
          <w:sz w:val="28"/>
          <w:szCs w:val="28"/>
          <w:rtl w:val="true"/>
          <w:lang w:bidi="fa-IR"/>
        </w:rPr>
        <w:t>حديث شنيدم و كتاب هايشان را اخذ كردم و سپس، آنها را بر امام رضا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بسيارى از آنها را انكار كرد و انتساب آنها را به امام صادق عليه السلام نپذيرفت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از زمان امام جواد عليه السلام، عرضۀ مكتوب اوج گرفت</w:t>
      </w:r>
      <w:r>
        <w:rPr>
          <w:rStyle w:val="FootnoteAnchor"/>
          <w:rtl w:val="true"/>
        </w:rPr>
        <w:footnoteReference w:id="414"/>
      </w:r>
      <w:r>
        <w:rPr>
          <w:rFonts w:ascii="IRNazanin" w:hAnsi="IRNazanin" w:eastAsia="IRNazanin"/>
          <w:color w:val="111111"/>
          <w:sz w:val="28"/>
          <w:sz w:val="28"/>
          <w:szCs w:val="28"/>
          <w:rtl w:val="true"/>
          <w:lang w:bidi="fa-IR"/>
        </w:rPr>
        <w:t>و در روزگار امام هادى عليه السلام و امام عسكرى عليه السلام،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عرضۀ مجموعه هاى حديثى، در اين دوران نيز رواج دارد كه مى توان به عرضۀ كتاب هاى بنى فضّال و همچنين كتاب يوم و ليلة، اثر يونس بن عبد الرحمان، اشاره كرد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در زمان غيبت صغرا، عرضۀ حديث بر امام زمان عليه السلام، تنها از طريق مكاتبه، انجام شده است؛ همچنان كه بر نائبان خاصّ امام نيز حديث،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كتاب هاى ابن ابى العزاقر، بر نائب خاص امام عليه السلام، حسين بن روح، عرضه شدند و از آنها سؤال شد</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276" w:name="__RefHeading___Toc2138722_730472459"/>
      <w:bookmarkStart w:id="277" w:name="_Toc103"/>
      <w:bookmarkEnd w:id="276"/>
      <w:r>
        <w:rPr>
          <w:rtl w:val="true"/>
        </w:rPr>
        <w:t>انگيزه و دستاوردهاى عرضه</w:t>
      </w:r>
      <w:bookmarkEnd w:id="277"/>
    </w:p>
    <w:p>
      <w:pPr>
        <w:pStyle w:val="Heading5"/>
        <w:numPr>
          <w:ilvl w:val="4"/>
          <w:numId w:val="1"/>
        </w:numPr>
        <w:rPr/>
      </w:pPr>
      <w:bookmarkStart w:id="278" w:name="__RefHeading___Toc2138724_730472459"/>
      <w:bookmarkStart w:id="279" w:name="_Toc104"/>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اطمينان از صدور، اعتبارسنجى و نقد حديث و نيز تبيين عميق حديث، از انگيزه هاى عرضه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كنجكاوى راوى، ناسازگارى درونى يا بيرونى حديث، غرابت و يا انسجام نداشتن متن و نيز عدم فهم متن، سؤال هايى را براى راوى پديد مى آورد كه مى توان اين گونه به آنها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اطمينان از 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متن از معصوم عليه السلام صادر شده است‌؟</w:t>
      </w:r>
      <w:bookmarkStart w:id="280" w:name="pg17097_191707"/>
    </w:p>
    <w:p>
      <w:pPr>
        <w:pStyle w:val="BookText"/>
        <w:rPr/>
      </w:pPr>
      <w:bookmarkEnd w:id="28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متن و پيراستگى از آسيب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متن به درستى نقل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ورود حديث و تقطيع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قرائنى ناگفته به هنگام صدورحديث، وجود داشته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و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معانى الفاظ، تركيب ها و اصطلاحات، دقيق فهميده شده 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جهت 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حديث از روى تقيّه بيان 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برتر و بلندى 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لايه هاى عميق تر معرفتى اشاره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تعارض اين متن با متون ديگر، چگونه حل مى شود؟</w:t>
      </w:r>
    </w:p>
    <w:p>
      <w:pPr>
        <w:pStyle w:val="BookText"/>
        <w:rPr/>
      </w:pPr>
      <w:r>
        <w:rPr>
          <w:rFonts w:ascii="IRNazanin" w:hAnsi="IRNazanin" w:eastAsia="IRNazanin"/>
          <w:color w:val="111111"/>
          <w:sz w:val="28"/>
          <w:sz w:val="28"/>
          <w:szCs w:val="28"/>
          <w:rtl w:val="true"/>
          <w:lang w:bidi="fa-IR"/>
        </w:rPr>
        <w:t>اين پرسش ها و مانند آنها، موجب مراجعۀ راويان به امام و عرضۀ حديث مى شدند كه برخى را بررسى مى كنيم</w:t>
      </w:r>
      <w:r>
        <w:rPr>
          <w:rFonts w:eastAsia="IRNazanin" w:cs="IRNazanin"/>
          <w:color w:val="111111"/>
          <w:sz w:val="28"/>
          <w:szCs w:val="28"/>
          <w:rtl w:val="true"/>
          <w:lang w:bidi="fa-IR"/>
        </w:rPr>
        <w:t>:</w:t>
      </w:r>
    </w:p>
    <w:p>
      <w:pPr>
        <w:pStyle w:val="Heading5"/>
        <w:numPr>
          <w:ilvl w:val="4"/>
          <w:numId w:val="1"/>
        </w:numPr>
        <w:rPr/>
      </w:pPr>
      <w:bookmarkStart w:id="281" w:name="__RefHeading___Toc2138726_730472459"/>
      <w:bookmarkStart w:id="282" w:name="_Toc105"/>
      <w:bookmarkEnd w:id="281"/>
      <w:r>
        <w:rPr/>
        <w:t>1</w:t>
      </w:r>
      <w:r>
        <w:rPr>
          <w:rtl w:val="true"/>
        </w:rPr>
        <w:t xml:space="preserve">. </w:t>
      </w:r>
      <w:r>
        <w:rPr>
          <w:rtl w:val="true"/>
        </w:rPr>
        <w:t>اطمينان از صدور</w:t>
      </w:r>
      <w:bookmarkEnd w:id="282"/>
    </w:p>
    <w:p>
      <w:pPr>
        <w:pStyle w:val="BookText"/>
        <w:rPr/>
      </w:pPr>
      <w:r>
        <w:rPr>
          <w:rFonts w:ascii="Amiri" w:hAnsi="Amiri" w:eastAsia="Amiri" w:cs="Amiri"/>
          <w:color w:val="111111"/>
          <w:sz w:val="28"/>
          <w:sz w:val="28"/>
          <w:szCs w:val="28"/>
          <w:rtl w:val="true"/>
          <w:lang w:bidi="ar-SA"/>
        </w:rPr>
        <w:t>روايات و كتاب هايى كه اطمينان به صدور يا صحّت متن آنها كامل نبوده است، بر امامان عليهم السلام عرضه شده تا با ردّ و تأييد ايشان، حكم آنها روشن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صحيفۀ زهد امام سجّاد عليه السلام كه ابو حمزۀ ثمالى آن را مى يابد و بر امام باقر عليه السلام عرضه مى كند،</w:t>
      </w:r>
      <w:r>
        <w:rPr>
          <w:rStyle w:val="FootnoteAnchor"/>
          <w:rtl w:val="true"/>
        </w:rPr>
        <w:footnoteReference w:id="417"/>
      </w:r>
      <w:r>
        <w:rPr>
          <w:rFonts w:ascii="Amiri" w:hAnsi="Amiri" w:eastAsia="Amiri" w:cs="Amiri"/>
          <w:color w:val="111111"/>
          <w:sz w:val="28"/>
          <w:sz w:val="28"/>
          <w:szCs w:val="28"/>
          <w:rtl w:val="true"/>
          <w:lang w:bidi="ar-SA"/>
        </w:rPr>
        <w:t xml:space="preserve">عرضۀ كتاب ديات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امام صادق عليه السلام</w:t>
      </w:r>
      <w:r>
        <w:rPr>
          <w:rStyle w:val="FootnoteAnchor"/>
          <w:rtl w:val="true"/>
        </w:rPr>
        <w:footnoteReference w:id="418"/>
      </w:r>
      <w:r>
        <w:rPr>
          <w:rFonts w:ascii="IRNazanin" w:hAnsi="IRNazanin" w:eastAsia="IRNazanin"/>
          <w:color w:val="111111"/>
          <w:sz w:val="28"/>
          <w:sz w:val="28"/>
          <w:szCs w:val="28"/>
          <w:rtl w:val="true"/>
          <w:lang w:bidi="fa-IR"/>
        </w:rPr>
        <w:t>، عرضۀ كتاب عبيداللّه حلبى، راوى فقيه و بزرگ شيعى بر همو</w:t>
      </w:r>
      <w:r>
        <w:rPr>
          <w:rStyle w:val="FootnoteAnchor"/>
          <w:rtl w:val="true"/>
        </w:rPr>
        <w:footnoteReference w:id="419"/>
      </w:r>
      <w:r>
        <w:rPr>
          <w:rFonts w:ascii="Amiri" w:hAnsi="Amiri" w:eastAsia="Amiri" w:cs="Amiri"/>
          <w:color w:val="111111"/>
          <w:sz w:val="28"/>
          <w:sz w:val="28"/>
          <w:szCs w:val="28"/>
          <w:rtl w:val="true"/>
          <w:lang w:bidi="ar-SA"/>
        </w:rPr>
        <w:t>و عرضۀ كتاب هاى بنى فضّال بر امام حسن عسكرى عليه السلام</w:t>
      </w:r>
      <w:r>
        <w:rPr>
          <w:rStyle w:val="FootnoteAnchor"/>
          <w:rtl w:val="true"/>
        </w:rPr>
        <w:footnoteReference w:id="420"/>
      </w:r>
      <w:r>
        <w:rPr>
          <w:rFonts w:ascii="IRNazanin" w:hAnsi="IRNazanin" w:eastAsia="IRNazanin"/>
          <w:color w:val="111111"/>
          <w:sz w:val="28"/>
          <w:sz w:val="28"/>
          <w:szCs w:val="28"/>
          <w:rtl w:val="true"/>
          <w:lang w:bidi="fa-IR"/>
        </w:rPr>
        <w:t>، نمونه هاى در خور عرضه 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هايى در بارۀ سيره پيامبر صلى الله عليه و آله در نوافل ماه رمضان</w:t>
      </w:r>
      <w:r>
        <w:rPr>
          <w:rStyle w:val="FootnoteAnchor"/>
          <w:rtl w:val="true"/>
        </w:rPr>
        <w:footnoteReference w:id="421"/>
      </w:r>
      <w:r>
        <w:rPr>
          <w:rFonts w:ascii="Amiri" w:hAnsi="Amiri" w:eastAsia="Amiri" w:cs="Amiri"/>
          <w:color w:val="111111"/>
          <w:sz w:val="28"/>
          <w:sz w:val="28"/>
          <w:szCs w:val="28"/>
          <w:rtl w:val="true"/>
          <w:lang w:bidi="ar-SA"/>
        </w:rPr>
        <w:t>و انتخاب مسير</w:t>
      </w:r>
      <w:r>
        <w:rPr>
          <w:rStyle w:val="FootnoteAnchor"/>
          <w:rtl w:val="true"/>
        </w:rPr>
        <w:footnoteReference w:id="422"/>
      </w:r>
      <w:r>
        <w:rPr>
          <w:rFonts w:ascii="Amiri" w:hAnsi="Amiri" w:eastAsia="Amiri" w:cs="Amiri"/>
          <w:color w:val="111111"/>
          <w:sz w:val="28"/>
          <w:sz w:val="28"/>
          <w:szCs w:val="28"/>
          <w:rtl w:val="true"/>
          <w:lang w:bidi="ar-SA"/>
        </w:rPr>
        <w:t>و حقّ‌</w:t>
      </w:r>
      <w:bookmarkStart w:id="283" w:name="pg17097_191709"/>
    </w:p>
    <w:p>
      <w:pPr>
        <w:pStyle w:val="BookText"/>
        <w:rPr/>
      </w:pPr>
      <w:bookmarkEnd w:id="283"/>
      <w:r>
        <w:rPr>
          <w:rFonts w:ascii="IRNazanin" w:hAnsi="IRNazanin" w:eastAsia="IRNazanin"/>
          <w:color w:val="111111"/>
          <w:sz w:val="28"/>
          <w:sz w:val="28"/>
          <w:szCs w:val="28"/>
          <w:rtl w:val="true"/>
          <w:lang w:bidi="fa-IR"/>
        </w:rPr>
        <w:t>پيامبر در خمس،</w:t>
      </w:r>
      <w:r>
        <w:rPr>
          <w:rStyle w:val="FootnoteAnchor"/>
          <w:rtl w:val="true"/>
        </w:rPr>
        <w:footnoteReference w:id="423"/>
      </w:r>
      <w:r>
        <w:rPr>
          <w:rFonts w:ascii="Amiri" w:hAnsi="Amiri" w:eastAsia="Amiri" w:cs="Amiri"/>
          <w:color w:val="111111"/>
          <w:sz w:val="28"/>
          <w:sz w:val="28"/>
          <w:szCs w:val="28"/>
          <w:rtl w:val="true"/>
          <w:lang w:bidi="ar-SA"/>
        </w:rPr>
        <w:t>مسئله مهدويت وغيبت و ظهور امام زمان عليه السلام</w:t>
      </w:r>
      <w:r>
        <w:rPr>
          <w:rStyle w:val="FootnoteAnchor"/>
          <w:rtl w:val="true"/>
        </w:rPr>
        <w:footnoteReference w:id="424"/>
      </w:r>
      <w:r>
        <w:rPr>
          <w:rFonts w:ascii="Amiri" w:hAnsi="Amiri" w:eastAsia="Amiri" w:cs="Amiri"/>
          <w:color w:val="111111"/>
          <w:sz w:val="28"/>
          <w:sz w:val="28"/>
          <w:szCs w:val="28"/>
          <w:rtl w:val="true"/>
          <w:lang w:bidi="ar-SA"/>
        </w:rPr>
        <w:t>و انديشه هاى غاليان نيز از اين زمره اند</w:t>
      </w:r>
      <w:r>
        <w:rPr>
          <w:rFonts w:eastAsia="Amiri" w:cs="Amiri" w:ascii="Amiri" w:hAnsi="Amiri"/>
          <w:color w:val="111111"/>
          <w:sz w:val="28"/>
          <w:szCs w:val="28"/>
          <w:rtl w:val="true"/>
          <w:lang w:bidi="ar-SA"/>
        </w:rPr>
        <w:t>.</w:t>
      </w:r>
      <w:r>
        <w:rPr>
          <w:rStyle w:val="FootnoteAnchor"/>
          <w:rtl w:val="true"/>
        </w:rPr>
        <w:footnoteReference w:id="425"/>
      </w:r>
    </w:p>
    <w:p>
      <w:pPr>
        <w:pStyle w:val="Heading5"/>
        <w:numPr>
          <w:ilvl w:val="4"/>
          <w:numId w:val="1"/>
        </w:numPr>
        <w:rPr/>
      </w:pPr>
      <w:bookmarkStart w:id="284" w:name="__RefHeading___Toc2138728_730472459"/>
      <w:bookmarkStart w:id="285" w:name="_Toc106"/>
      <w:bookmarkEnd w:id="284"/>
      <w:r>
        <w:rPr/>
        <w:t>2</w:t>
      </w:r>
      <w:r>
        <w:rPr>
          <w:rtl w:val="true"/>
        </w:rPr>
        <w:t xml:space="preserve">. </w:t>
      </w:r>
      <w:r>
        <w:rPr>
          <w:rtl w:val="true"/>
        </w:rPr>
        <w:t>دست يابى به متن و معناى اصلى حديث</w:t>
      </w:r>
      <w:bookmarkEnd w:id="285"/>
    </w:p>
    <w:p>
      <w:pPr>
        <w:pStyle w:val="BookText"/>
        <w:rPr/>
      </w:pPr>
      <w:r>
        <w:rPr>
          <w:rFonts w:ascii="IRNazanin" w:hAnsi="IRNazanin" w:eastAsia="IRNazanin"/>
          <w:color w:val="111111"/>
          <w:sz w:val="28"/>
          <w:sz w:val="28"/>
          <w:szCs w:val="28"/>
          <w:rtl w:val="true"/>
          <w:lang w:bidi="fa-IR"/>
        </w:rPr>
        <w:t>بعضى از راويان، عامدانه، احاديثى را تغيير مى داده و برخى، ناخواسته، برداشت نادرست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عرضۀ حديث، سوء برداشت يا تحريف صورت گرفته را برمى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عرضۀ احاديثى در بارۀ گوشت از سوى سكونى</w:t>
      </w:r>
      <w:r>
        <w:rPr>
          <w:rStyle w:val="FootnoteAnchor"/>
          <w:rtl w:val="true"/>
        </w:rPr>
        <w:footnoteReference w:id="426"/>
      </w:r>
      <w:r>
        <w:rPr>
          <w:rFonts w:ascii="IRNazanin" w:hAnsi="IRNazanin" w:eastAsia="IRNazanin"/>
          <w:color w:val="111111"/>
          <w:sz w:val="28"/>
          <w:sz w:val="28"/>
          <w:szCs w:val="28"/>
          <w:rtl w:val="true"/>
          <w:lang w:bidi="fa-IR"/>
        </w:rPr>
        <w:t>و به گونۀ خلاصه تر از سوى عبد الأعلى، وابستۀ آل سام بر امام صادق عليه السلام است</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نمونه هاى ديگرى، مانند ارتباط ولايت امام على عليه السلام با پيدايش يا زُدايش فقر</w:t>
      </w:r>
      <w:r>
        <w:rPr>
          <w:rStyle w:val="FootnoteAnchor"/>
          <w:rtl w:val="true"/>
        </w:rPr>
        <w:footnoteReference w:id="428"/>
      </w:r>
      <w:r>
        <w:rPr>
          <w:rFonts w:ascii="Amiri" w:hAnsi="Amiri" w:eastAsia="Amiri" w:cs="Amiri"/>
          <w:color w:val="111111"/>
          <w:sz w:val="28"/>
          <w:sz w:val="28"/>
          <w:szCs w:val="28"/>
          <w:rtl w:val="true"/>
          <w:lang w:bidi="ar-SA"/>
        </w:rPr>
        <w:t>و حكم نوافل نمازهاى روزانه</w:t>
      </w:r>
      <w:r>
        <w:rPr>
          <w:rStyle w:val="FootnoteAnchor"/>
          <w:rtl w:val="true"/>
        </w:rPr>
        <w:footnoteReference w:id="429"/>
      </w:r>
      <w:r>
        <w:rPr>
          <w:rFonts w:ascii="Amiri" w:hAnsi="Amiri" w:eastAsia="Amiri" w:cs="Amiri"/>
          <w:color w:val="111111"/>
          <w:sz w:val="28"/>
          <w:sz w:val="28"/>
          <w:szCs w:val="28"/>
          <w:rtl w:val="true"/>
          <w:lang w:bidi="ar-SA"/>
        </w:rPr>
        <w:t>نيز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دستيابى به قرينه هاى جانبى، بويژه فضا و اسباب صدور حديث، از دستاوردهاى عرضه به انگيزۀ تبيين بوده است؛ قرينه هايى مهم كه به دلايل مختلفى، گاه نقل نشده و حديث را مبهم و يا گرفتار مشكل ناسازگارى با مسلّمات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دقيق، به اين مسئله، توجّه داشته و عرضه هايشان، به نقل قرينه ها و تبيين حديث، انجاميده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نمونه، كسى مانند على بن مغيره، در بارۀ سخن منقول از پيامبر صلى الله عليه و آله در بارۀ گوسفند مُردۀ سوده، از امام صادق عليه السلام سؤال مى كند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ابان بن اَحمَر نيز از امام كاظم عليه السلام در بارۀ حديثى نبوى مى پرسد كه مانع از ترك سرزمين مبتلا به بيمارى طاعون است</w:t>
      </w:r>
      <w:r>
        <w:rPr>
          <w:rStyle w:val="FootnoteAnchor"/>
          <w:rtl w:val="true"/>
        </w:rPr>
        <w:footnoteReference w:id="431"/>
      </w:r>
      <w:bookmarkStart w:id="286" w:name="pg17097_191711"/>
    </w:p>
    <w:p>
      <w:pPr>
        <w:pStyle w:val="BookText"/>
        <w:rPr/>
      </w:pPr>
      <w:bookmarkEnd w:id="286"/>
      <w:r>
        <w:rPr>
          <w:rFonts w:ascii="IRNazanin" w:hAnsi="IRNazanin" w:eastAsia="IRNazanin"/>
          <w:color w:val="111111"/>
          <w:sz w:val="28"/>
          <w:sz w:val="28"/>
          <w:szCs w:val="28"/>
          <w:rtl w:val="true"/>
          <w:lang w:bidi="fa-IR"/>
        </w:rPr>
        <w:t>و برخى ديگر، در بارۀ حكم خضاب كردن مو،</w:t>
      </w:r>
      <w:r>
        <w:rPr>
          <w:rStyle w:val="FootnoteAnchor"/>
          <w:rtl w:val="true"/>
        </w:rPr>
        <w:footnoteReference w:id="432"/>
      </w:r>
      <w:r>
        <w:rPr>
          <w:rFonts w:ascii="IRNazanin" w:hAnsi="IRNazanin" w:eastAsia="IRNazanin"/>
          <w:color w:val="111111"/>
          <w:sz w:val="28"/>
          <w:sz w:val="28"/>
          <w:szCs w:val="28"/>
          <w:rtl w:val="true"/>
          <w:lang w:bidi="fa-IR"/>
        </w:rPr>
        <w:t>حرمت زراندوزى،</w:t>
      </w:r>
      <w:r>
        <w:rPr>
          <w:rStyle w:val="FootnoteAnchor"/>
          <w:rtl w:val="true"/>
        </w:rPr>
        <w:footnoteReference w:id="433"/>
      </w:r>
      <w:r>
        <w:rPr>
          <w:rFonts w:ascii="IRNazanin" w:hAnsi="IRNazanin" w:eastAsia="IRNazanin"/>
          <w:color w:val="111111"/>
          <w:sz w:val="28"/>
          <w:sz w:val="28"/>
          <w:szCs w:val="28"/>
          <w:rtl w:val="true"/>
          <w:lang w:bidi="fa-IR"/>
        </w:rPr>
        <w:t>پرسش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هاى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اُمَّتي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بِذِمَّتِهِم أدناهُم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ولكِن أمرٌ بَينَ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يَأبَى الكَرامَةَ إلّا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مِن شَرِّ السّامَّةِ وَ الهامَّةِ‌</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از نمونه هاى ديگر عرضه حديث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سؤال از جهت صدور و وجود و عدم تقيّه را نيز مى توان در اين جا افزود؛ مانند سؤال در بارۀ تمام خواندن نماز در سفر مكّه و مدينه</w:t>
      </w:r>
      <w:r>
        <w:rPr>
          <w:rStyle w:val="FootnoteAnchor"/>
          <w:rtl w:val="true"/>
        </w:rPr>
        <w:footnoteReference w:id="442"/>
      </w:r>
      <w:r>
        <w:rPr>
          <w:rFonts w:ascii="Amiri" w:hAnsi="Amiri" w:eastAsia="Amiri" w:cs="Amiri"/>
          <w:color w:val="111111"/>
          <w:sz w:val="28"/>
          <w:sz w:val="28"/>
          <w:szCs w:val="28"/>
          <w:rtl w:val="true"/>
          <w:lang w:bidi="ar-SA"/>
        </w:rPr>
        <w:t>و تقسيم ارث</w:t>
      </w:r>
      <w:r>
        <w:rPr>
          <w:rFonts w:eastAsia="Amiri" w:cs="Amiri" w:ascii="Amiri" w:hAnsi="Amiri"/>
          <w:color w:val="111111"/>
          <w:sz w:val="28"/>
          <w:szCs w:val="28"/>
          <w:rtl w:val="true"/>
          <w:lang w:bidi="ar-SA"/>
        </w:rPr>
        <w:t>.</w:t>
      </w:r>
      <w:r>
        <w:rPr>
          <w:rStyle w:val="FootnoteAnchor"/>
          <w:rtl w:val="true"/>
        </w:rPr>
        <w:footnoteReference w:id="443"/>
      </w:r>
    </w:p>
    <w:p>
      <w:pPr>
        <w:pStyle w:val="Heading5"/>
        <w:numPr>
          <w:ilvl w:val="4"/>
          <w:numId w:val="1"/>
        </w:numPr>
        <w:rPr/>
      </w:pPr>
      <w:bookmarkStart w:id="287" w:name="__RefHeading___Toc2138730_730472459"/>
      <w:bookmarkStart w:id="288" w:name="_Toc107"/>
      <w:bookmarkEnd w:id="287"/>
      <w:r>
        <w:rPr/>
        <w:t>3</w:t>
      </w:r>
      <w:r>
        <w:rPr>
          <w:rtl w:val="true"/>
        </w:rPr>
        <w:t xml:space="preserve">. </w:t>
      </w:r>
      <w:r>
        <w:rPr>
          <w:rtl w:val="true"/>
        </w:rPr>
        <w:t>نيل به فهم برتر</w:t>
      </w:r>
      <w:bookmarkEnd w:id="28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درايت حديث، سفارش ائمّه عليهم السلام و مورد علاقۀ راويان فهيم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گاه حديث را مى پذيرفتند؛ ولى كنجكاوى شان اقتضا مى كرد كه آن را دقيق تر و عميق تر فرا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زُراره بر امام باقر عليه السلام چنين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پيامبر خدا صلى الله عليه و آله روايت مى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اشراف و بزرگان شما در عصر جاهلى، پس از اسلام هم بزرگِ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 گويند؛ ولى معنايش را</w:t>
      </w:r>
      <w:bookmarkStart w:id="289" w:name="pg17097_191713"/>
    </w:p>
    <w:p>
      <w:pPr>
        <w:pStyle w:val="BookText"/>
        <w:rPr/>
      </w:pPr>
      <w:bookmarkEnd w:id="289"/>
      <w:r>
        <w:rPr>
          <w:rFonts w:ascii="IRNazanin" w:hAnsi="IRNazanin" w:eastAsia="IRNazanin"/>
          <w:color w:val="111111"/>
          <w:sz w:val="28"/>
          <w:sz w:val="28"/>
          <w:szCs w:val="28"/>
          <w:rtl w:val="true"/>
          <w:lang w:bidi="fa-IR"/>
        </w:rPr>
        <w:t>درست نفهميده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بزرگى، در جاهليت، براى كسى بود كه سخى ترين، خوش خوترين، همسايه دارترين و بى آزارترين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شخصى، آن گاه كه مسلمان شود، خير و نيكى اش افزون تر مى شود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نمونه هاى ديگرى نيز هستند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گفتنى است در برخى موارد، معناى حديث از محدودۀ درك معمول، بالاتر بود و راويان را وادار به عرضۀ آن بر امامان عليهم السلام مى ساخت؛ مانند احاديث طينت و خلقت انسان،</w:t>
      </w:r>
      <w:r>
        <w:rPr>
          <w:rStyle w:val="FootnoteAnchor"/>
          <w:rtl w:val="true"/>
        </w:rPr>
        <w:footnoteReference w:id="446"/>
      </w:r>
      <w:r>
        <w:rPr>
          <w:rFonts w:ascii="Amiri" w:hAnsi="Amiri" w:eastAsia="Amiri" w:cs="Amiri"/>
          <w:color w:val="111111"/>
          <w:sz w:val="28"/>
          <w:sz w:val="28"/>
          <w:szCs w:val="28"/>
          <w:rtl w:val="true"/>
          <w:lang w:bidi="ar-SA"/>
        </w:rPr>
        <w:t>احاديث شقاوت و سعادت،</w:t>
      </w:r>
      <w:r>
        <w:rPr>
          <w:rStyle w:val="FootnoteAnchor"/>
          <w:rtl w:val="true"/>
        </w:rPr>
        <w:footnoteReference w:id="447"/>
      </w:r>
      <w:r>
        <w:rPr>
          <w:rFonts w:ascii="IRNazanin" w:hAnsi="IRNazanin" w:eastAsia="IRNazanin"/>
          <w:color w:val="111111"/>
          <w:sz w:val="28"/>
          <w:sz w:val="28"/>
          <w:szCs w:val="28"/>
          <w:rtl w:val="true"/>
          <w:lang w:bidi="fa-IR"/>
        </w:rPr>
        <w:t>احاديث علم امام و گسترۀ آن،</w:t>
      </w:r>
      <w:r>
        <w:rPr>
          <w:rStyle w:val="FootnoteAnchor"/>
          <w:rtl w:val="true"/>
        </w:rPr>
        <w:footnoteReference w:id="448"/>
      </w:r>
      <w:r>
        <w:rPr>
          <w:rFonts w:ascii="Amiri" w:hAnsi="Amiri" w:eastAsia="Amiri" w:cs="Amiri"/>
          <w:color w:val="111111"/>
          <w:sz w:val="28"/>
          <w:sz w:val="28"/>
          <w:szCs w:val="28"/>
          <w:rtl w:val="true"/>
          <w:lang w:bidi="ar-SA"/>
        </w:rPr>
        <w:t>احاديث حضور امامان عليهم السلام بر بالين محتضر</w:t>
      </w:r>
      <w:r>
        <w:rPr>
          <w:rStyle w:val="FootnoteAnchor"/>
          <w:rtl w:val="true"/>
        </w:rPr>
        <w:footnoteReference w:id="449"/>
      </w:r>
      <w:r>
        <w:rPr>
          <w:rFonts w:ascii="Amiri" w:hAnsi="Amiri" w:eastAsia="Amiri" w:cs="Amiri"/>
          <w:color w:val="111111"/>
          <w:sz w:val="28"/>
          <w:sz w:val="28"/>
          <w:szCs w:val="28"/>
          <w:rtl w:val="true"/>
          <w:lang w:bidi="ar-SA"/>
        </w:rPr>
        <w:t>و احاديث صَعْب و مُستَصعَب</w:t>
      </w:r>
      <w:r>
        <w:rPr>
          <w:rFonts w:eastAsia="Amiri" w:cs="Amiri" w:ascii="Amiri" w:hAnsi="Amiri"/>
          <w:color w:val="111111"/>
          <w:sz w:val="28"/>
          <w:szCs w:val="28"/>
          <w:rtl w:val="true"/>
          <w:lang w:bidi="ar-SA"/>
        </w:rPr>
        <w:t>.</w:t>
      </w:r>
      <w:r>
        <w:rPr>
          <w:rStyle w:val="FootnoteAnchor"/>
          <w:rtl w:val="true"/>
        </w:rPr>
        <w:footnoteReference w:id="450"/>
      </w:r>
    </w:p>
    <w:p>
      <w:pPr>
        <w:pStyle w:val="Heading5"/>
        <w:numPr>
          <w:ilvl w:val="4"/>
          <w:numId w:val="1"/>
        </w:numPr>
        <w:rPr/>
      </w:pPr>
      <w:bookmarkStart w:id="290" w:name="__RefHeading___Toc2138732_730472459"/>
      <w:bookmarkStart w:id="291" w:name="_Toc108"/>
      <w:bookmarkEnd w:id="290"/>
      <w:r>
        <w:rPr/>
        <w:t>4</w:t>
      </w:r>
      <w:r>
        <w:rPr>
          <w:rtl w:val="true"/>
        </w:rPr>
        <w:t xml:space="preserve">. </w:t>
      </w:r>
      <w:r>
        <w:rPr>
          <w:rtl w:val="true"/>
        </w:rPr>
        <w:t>حلّ اختلاف</w:t>
      </w:r>
      <w:bookmarkEnd w:id="29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ناقص و نادرست متن حديث و نيز عدم نقل يا توجّه به قرينه ها و زمينه هاى صدور حديث، موجب تصوّر اختلاف شده و راويان را وادار به عرضۀ اين گونه روايات كرده است؛ مانند عرضۀ عبد السلام بن صالح هروى در بارۀ كفّارۀ روزه خوارى،</w:t>
      </w:r>
      <w:r>
        <w:rPr>
          <w:rStyle w:val="FootnoteAnchor"/>
          <w:rtl w:val="true"/>
        </w:rPr>
        <w:footnoteReference w:id="451"/>
      </w:r>
      <w:r>
        <w:rPr>
          <w:rFonts w:ascii="Amiri" w:hAnsi="Amiri" w:eastAsia="Amiri" w:cs="Amiri"/>
          <w:color w:val="111111"/>
          <w:sz w:val="28"/>
          <w:sz w:val="28"/>
          <w:szCs w:val="28"/>
          <w:rtl w:val="true"/>
          <w:lang w:bidi="ar-SA"/>
        </w:rPr>
        <w:t>ابراهيم بن محمّد هَمْدانى در بارۀ مقدار فطريه،</w:t>
      </w:r>
      <w:r>
        <w:rPr>
          <w:rStyle w:val="FootnoteAnchor"/>
          <w:rtl w:val="true"/>
        </w:rPr>
        <w:footnoteReference w:id="452"/>
      </w:r>
      <w:r>
        <w:rPr>
          <w:rFonts w:ascii="Amiri" w:hAnsi="Amiri" w:eastAsia="Amiri" w:cs="Amiri"/>
          <w:color w:val="111111"/>
          <w:sz w:val="28"/>
          <w:sz w:val="28"/>
          <w:szCs w:val="28"/>
          <w:rtl w:val="true"/>
          <w:lang w:bidi="ar-SA"/>
        </w:rPr>
        <w:t>على بن مهزيار در بارۀ قصر و اتمام نماز در حرمين</w:t>
      </w:r>
      <w:r>
        <w:rPr>
          <w:rStyle w:val="FootnoteAnchor"/>
          <w:rtl w:val="true"/>
        </w:rPr>
        <w:footnoteReference w:id="453"/>
      </w:r>
      <w:r>
        <w:rPr>
          <w:rFonts w:ascii="IRNazanin" w:hAnsi="IRNazanin" w:eastAsia="IRNazanin"/>
          <w:color w:val="111111"/>
          <w:sz w:val="28"/>
          <w:sz w:val="28"/>
          <w:szCs w:val="28"/>
          <w:rtl w:val="true"/>
          <w:lang w:bidi="fa-IR"/>
        </w:rPr>
        <w:t>و عبد اللّه بن محمّد، نسبت به محل خواندن نماز</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نافلۀ فجر در سفر</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براى اطّلاع از نمونه هاى ديگر، مطالعه كتاب معانى الأخبار، نوشتۀ شيخ صدوق، سودمند است</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الأحاديثِ‌</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Amiri" w:hAnsi="Amiri" w:eastAsia="Amiri" w:cs="Amiri"/>
          <w:color w:val="111111"/>
          <w:sz w:val="28"/>
          <w:sz w:val="28"/>
          <w:szCs w:val="28"/>
          <w:rtl w:val="true"/>
          <w:lang w:bidi="ar-SA"/>
        </w:rPr>
        <w:t>أسبابُ اختِلافِ الأَحاديثِ‌</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وُجوهِ المَعاني وَالمَسائِلِ‌</w:t>
      </w:r>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شَيءٍ مِنَ التَّفسيرِ فَأَجابَني، ثُمَّ سَأَلتُهُ عَنهُ ثانِيَةً فَأَجابَني بِجَوابٍ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كُنتَ أجَبتَني في هذِهِ المَسأَلَةِ بِجَوابٍ غَيرِ هذا قَبلَ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لِلقُرآنِ بَطناً ولِلبَطنِ بَطناً، ولَهُ ظَهرٌ ولِلظَّهرِ ظَهرٌ، يا جابِرُ، لَيسَ شَيءٌ أبعَدَ مِن عُقولِ الرِّجالِ مِن تَفسيرِ القُرآنِ‌، إنَّ الآيَةَ يَكونُ أوَّلُها في شَيءٍ وآخِرُها في شَيءٍ‌، وهُوَ كَلامٌ مُتَّصِلٌ مُنصَرِفٌ عَلى وُجوهٍ‌</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تَختَلِفُ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سَبعَةِ أحرُفٍ‌</w:t>
      </w:r>
      <w:r>
        <w:rPr>
          <w:rStyle w:val="FootnoteAnchor"/>
          <w:rtl w:val="true"/>
        </w:rPr>
        <w:footnoteReference w:id="457"/>
      </w:r>
      <w:r>
        <w:rPr>
          <w:rFonts w:ascii="Amiri" w:hAnsi="Amiri" w:eastAsia="Amiri" w:cs="Amiri"/>
          <w:color w:val="111111"/>
          <w:sz w:val="28"/>
          <w:sz w:val="28"/>
          <w:szCs w:val="28"/>
          <w:rtl w:val="true"/>
          <w:lang w:bidi="ar-SA"/>
        </w:rPr>
        <w:t>، وأَدنى ما لِلإِمامِ أن يُفتِيَ عَلى سَبعَةِ‌</w:t>
      </w:r>
      <w:r>
        <w:rPr>
          <w:rFonts w:eastAsia="Amiri" w:cs="Amiri" w:ascii="Amiri" w:hAnsi="Amiri"/>
          <w:color w:val="111111"/>
          <w:sz w:val="28"/>
          <w:szCs w:val="28"/>
          <w:rtl w:val="true"/>
          <w:lang w:bidi="ar-SA"/>
        </w:rPr>
        <w:t>).</w:t>
      </w:r>
      <w:bookmarkStart w:id="292" w:name="pg17097_191719"/>
    </w:p>
    <w:p>
      <w:pPr>
        <w:pStyle w:val="Heading2"/>
        <w:numPr>
          <w:ilvl w:val="1"/>
          <w:numId w:val="1"/>
        </w:numPr>
        <w:rPr/>
      </w:pPr>
      <w:bookmarkStart w:id="293" w:name="__RefHeading___Toc2138734_730472459"/>
      <w:bookmarkStart w:id="294" w:name="_Toc109"/>
      <w:bookmarkEnd w:id="292"/>
      <w:bookmarkEnd w:id="293"/>
      <w:r>
        <w:rPr>
          <w:rtl w:val="true"/>
        </w:rPr>
        <w:t>فصل دهم</w:t>
      </w:r>
      <w:r>
        <w:rPr>
          <w:rtl w:val="true"/>
        </w:rPr>
        <w:t xml:space="preserve">: </w:t>
      </w:r>
      <w:r>
        <w:rPr>
          <w:rtl w:val="true"/>
        </w:rPr>
        <w:t>اختلاف احاديث</w:t>
      </w:r>
      <w:bookmarkEnd w:id="294"/>
    </w:p>
    <w:p>
      <w:pPr>
        <w:pStyle w:val="Heading3"/>
        <w:numPr>
          <w:ilvl w:val="2"/>
          <w:numId w:val="1"/>
        </w:numPr>
        <w:rPr/>
      </w:pPr>
      <w:bookmarkStart w:id="295" w:name="__RefHeading___Toc2138736_730472459"/>
      <w:bookmarkStart w:id="296" w:name="_Toc110"/>
      <w:bookmarkEnd w:id="295"/>
      <w:r>
        <w:rPr/>
        <w:t>10/1</w:t>
      </w:r>
      <w:r>
        <w:rPr>
          <w:rtl w:val="true"/>
        </w:rPr>
        <w:t xml:space="preserve">: </w:t>
      </w:r>
      <w:r>
        <w:rPr>
          <w:rtl w:val="true"/>
        </w:rPr>
        <w:t>اسباب اختلاف احاديث</w:t>
      </w:r>
      <w:bookmarkEnd w:id="296"/>
    </w:p>
    <w:p>
      <w:pPr>
        <w:pStyle w:val="Heading4"/>
        <w:numPr>
          <w:ilvl w:val="3"/>
          <w:numId w:val="1"/>
        </w:numPr>
        <w:rPr/>
      </w:pPr>
      <w:bookmarkStart w:id="297" w:name="__RefHeading___Toc2138738_730472459"/>
      <w:bookmarkStart w:id="298" w:name="_Toc111"/>
      <w:bookmarkEnd w:id="297"/>
      <w:r>
        <w:rPr>
          <w:rtl w:val="true"/>
        </w:rPr>
        <w:t xml:space="preserve">الف </w:t>
      </w:r>
      <w:r>
        <w:rPr>
          <w:rtl w:val="true"/>
        </w:rPr>
        <w:t xml:space="preserve">- </w:t>
      </w:r>
      <w:r>
        <w:rPr>
          <w:rtl w:val="true"/>
        </w:rPr>
        <w:t>لايه هاى متعدّد معنايى و پرسش ها</w:t>
      </w:r>
      <w:bookmarkEnd w:id="298"/>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بارۀ تفسير چيزى از قرآن پرسيدم و ايشان، پاسخى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ديگر، همان سؤال را از ايشان پرسيدم و ايشان، پاسخ ديگرى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اين سؤال من، پاسخى غير از پاسخ امروز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باطنى دارد و باطن آن هم باطنى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ظاهرى دارد و ظاهر آن هم ظاهرى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به اندازۀ تفسير قرآن، از دسترس خِردهاى مردان، به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آغازش در بارۀ چيزى است و آخرش در بارۀ چيزى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گفتارى پيوسته و قابل حمل به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حمّاد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حرف و حكايت هاى متفاوتى شنيده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هفت حرف، نازل شده</w:t>
      </w:r>
    </w:p>
    <w:p>
      <w:pPr>
        <w:pStyle w:val="BookText"/>
        <w:rPr/>
      </w:pPr>
      <w:r>
        <w:rPr>
          <w:rFonts w:ascii="Amiri" w:hAnsi="Amiri" w:eastAsia="Amiri" w:cs="Amiri"/>
          <w:color w:val="111111"/>
          <w:sz w:val="28"/>
          <w:sz w:val="28"/>
          <w:szCs w:val="28"/>
          <w:rtl w:val="true"/>
          <w:lang w:bidi="ar-SA"/>
        </w:rPr>
        <w:t>وُجوهٍ‌،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عبد الأعلى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عَلِيُّ بنُ حَنظَلَةَ أبا عَبدِ اللّهِ عليه السلام عَن مَسأَلَةٍ وأَنَا حاضِرٌ، فَأَجابَهُ فيها،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كَذا وكَذا، فَأَجابَهُ بِوَجهٍ آخَرَ، حَتّى أجابَهُ بِأَربَعَةِ أوجُهٍ‌، فَقالَ عَلِيُّ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هذا بابٌ قَد أحكَمناهُ‌، فَسَمِعَهُ أبو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هكَذا يا أبَا الحَسَنِ‌، فَإِنَّكَ رَجُلٌ وَرِعٌ‌، إنَّ مِنَ الأَشياءِ أشياءَ مُضَيَّقَةً لَيسَ تَجري إلّاعَلى وَجهٍ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الجُمُعَةِ‌، لَيسَ لِوَقتِها إلّاحَدٌّ واحِدٌ حينَ تَزولُ الشَّمسُ‌، ومِنَ الأَشياءِ أشياءَ مُوَسَّعَةً تَجري عَلى وُجوهٍ كَثيرَةٍ‌، وهذا مِنها، وَاللّهِ‌، إنَّ لَهُ عِندي لَسَبعينَ وَجهاً</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لَأَتَكَلَّمُ بِالكَلِمَةِ الواحِدَةِ لَها سَبعونَ وَجهاً، إن شِئتُ أخَذتُ كَذا، وإن شِئتُ أخَذتُ كَذا</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لَأَتَكَلَّمُ عَلى سَبعينَ وَجهاً، لي مِن كُلِّهَا المَخرَجُ‌</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 عن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وأَبو بَصيرٍ عَلى أبي عَبدِ اللّهِ عليه السلام، فَبَينا نَحنُ قُعودٌ إذ تَكَلَّمَ أبو عَبدِ اللّهِ عليه السلام بِحَرفٍ‌، فَقُلتُ أنَا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أحمِلُهُ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ترين كار امام، اين است كه به هفت گونه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عطاى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شمار ببخش يا نگه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الأعلى بن 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حنظله، مسئله اى را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گونه و آن 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عليه السلام به گونه اى ديگر پاسخش را داد تا آن كه پاسخ را به چهار گونه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بابى است كه ما استوارش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آن سخن را شنيد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مرد پارسايى هستى، برخى چيزها در تنگنايند و جز به يك گونه جارى نمى شوند؛ مانند نماز جمعه كه يك وقت بيشتر ندارد و آن هم هنگام زوال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چيزها نيز توسعه دارند و بر گونه هاى فراوان، جارى مى شوند و اين مسئله،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نزد من، هفتاد 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سخن مى گويم و هفتاد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اين وجه را مى گيرم و اگر بخواهم، وجه ديگرش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هفتاد وجه سخن مى گويم و راه خروج از همه آنها برايم مهياست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على بن ابى حمزه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ابو بصير نزد امام صادق عليه السلام رفتيم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هنگام كه نشسته بوديم، امام صادق عليه السلام سخنى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چيزهايى است كه براى شيعيان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حديثى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الشّيعَةِ‌، هذا وَاللّهِ حَديثٌ لَم أسمَع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لَأَتَكَلَّمُ بِالحَرفِ الواحِدِ لي فيهِ سَبعونَ وَجهاً، إن شِئتُ أخَذتُ كَذا، وإن شِئتُ أخَذتُ كَذا</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 عن موسى بن أشيم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عليه السلام فَسَأَلتُهُ عَن رَجُلٍ طَلَّقَ امرَأَتَهُ ثَلاثاً في 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جالِسٌ إذ دَخَلَ 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طَلَّقَ امرَأَتَهُ ثَلاثاً في مَجلِسٍ؟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الثَّلاثَةُ إلَى الواحِدَةِ فَقَد وَقَعَت واحِدَةٌ‌، ولا يُرَدُّ ما فَوقَ الثَّلاثَةِ إلَى الثَّلاثَةِ ولا إلَى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فَداخَلَني مِن جَوابِهِ لِلرَّجُلِ ما غَمَّني ولَم أدرِ كَيفَ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كَذلِكَ إذ جاءَهُ رَجُلٌ آخَرُ فَدَخَلَ عَلَينا،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طَلَّقَ امرَأَتَهُ ثَلاثاً في مَجلِسٍ؟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ثَلاثاً بانَت مِنهُ‌، فَلا تَحِلُّ لَهُ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فَأَظلَمَ عَلَيَّ البَيتُ‌، وتَحَيَّرتُ مِن جَوابِهِ في مَجلِسٍ واحِدٍ بِثَلاثَةِ أجوِبَةٍ مُختَلِفَةٍ في مَسأَلَةٍ واحِدَةٍ‌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إلَيَّ مُتَغَيِّراً،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يَابنَ أشيَمَ؟ أشَكَكتَ‌،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أنَّكَ شَكَكتَ‌، إذا طَلَّقَ الرَّجُلُ امرَأَتَهُ عَلى غَيرِ طُهرٍ ولِغَيرِ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أو واحِدَةً‌، فَلَيسَ طَلاقُهُ بِطَلاقٍ‌، وإذا طَلَّقَ الرَّجُلُ امرَأَتَهُ ثَلاثاً وهِيَ عَلى طُهرٍ مِن غَيرِ جِماعٍ بِشاهِدَينِ عَدلَينِ فَقَد وَقَعَت واحِدَةٌ وبَطَلَتِ الثِّنتانِ‌، ولا يُرَدُّ ما فَوقَ الثَّلاثِ إلَى الثَّلاثِ ولا إلَى الواحِدَةِ‌، وإذا طَلَّقَ الرَّجُلُ امرَأَتَهُ ثَلاثاً عَلَى العِدَّةِ كَما أمَرَ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مانند آن را تاكنون نشنيده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صورتم نگريست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يك سخن، لب مى گشايم؛ امّا هفتاد وجه در آن برايم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اين وجه را مى گيرم و اگر بخواهم، آن وجه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موسى بن 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ايشان، در بارۀ مردى پرسيدم كه زنش را در يك مجلس، سه بار طلاق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نشسته بودم كه مردى از يارانمان نزد امام عليه السلام آمد و به ايشان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مى فرمايى در بارۀ مردى كه زنش را در يك مجلس، سه بار طلاق داده است‌؟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سه، يك بار حساب مى شود و يك طلاق، صورت گرفته است، ولى بيش از سه طلاق به سه طلاق و يا يك طلاق، باز نمى گردد و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پاسخ امام عليه السلام به آن مرد، اندوهناك شدم و ندانستم كه چرا اين گونه متفاوت شد؟</w:t>
      </w:r>
    </w:p>
    <w:p>
      <w:pPr>
        <w:pStyle w:val="BookText"/>
        <w:rPr/>
      </w:pPr>
      <w:r>
        <w:rPr>
          <w:rFonts w:ascii="IRNazanin" w:hAnsi="IRNazanin" w:eastAsia="IRNazanin"/>
          <w:color w:val="111111"/>
          <w:sz w:val="28"/>
          <w:sz w:val="28"/>
          <w:szCs w:val="28"/>
          <w:rtl w:val="true"/>
          <w:lang w:bidi="fa-IR"/>
        </w:rPr>
        <w:t>ما همچنان نشسته بوديم كه مرد ديگرى نزد امام عليه السلام آمد و ميان ما نشست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فرمايى در بارۀ مردى كه زنش را در يك مجلس، سه طلاق داده است‌؟ 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مردى زنش را سه اطلاق دهد، از او كاملاً جدا شده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يك بار طلاق، حقّ رجوع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برايش حلال نيست تا آن كه وى با مرد ديگرى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خانه بر من تيره و تار شد و از پاسخ امام عليه السلام به يك پرسش و در يك مجلس به سه گونۀ متفاوت، متحيّر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با تغيّر به من نگريست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مى شود، اى ابن اشيم‌؟ آيا شك كردى‌؟ به خدا سوگند، شيطان، دوست دارد كه تو شك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 زنش را در حالت ناپاكى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خداوند متعال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يا يك بار طلاق دهد، طلاقش، طلاق نيست و هنگامى كه مرد، زنش را سه بار و در پاكى بدون آميزش جنسى و در حضور دو شاهد عادل، طلاق دهد، يك طلاق واقع مى شود و دو طلاق ديگر،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بيش از سه بار هم به سه يا يك طلاق، باز نمى گردد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هم كه مرد، زنش را سه بار طلاق عدّى مى دهد، همان گونه كه خدا</w:t>
      </w:r>
    </w:p>
    <w:p>
      <w:pPr>
        <w:pStyle w:val="BookText"/>
        <w:rPr/>
      </w:pPr>
      <w:r>
        <w:rPr>
          <w:rFonts w:ascii="Amiri" w:hAnsi="Amiri" w:eastAsia="Amiri" w:cs="Amiri"/>
          <w:color w:val="111111"/>
          <w:sz w:val="28"/>
          <w:sz w:val="28"/>
          <w:szCs w:val="28"/>
          <w:rtl w:val="true"/>
          <w:lang w:bidi="ar-SA"/>
        </w:rPr>
        <w:t xml:space="preserve">اللّهُ عز و جل فَقَد بانَت مِنهُ‌، فَلا تَحِلُّ لَهُ حَتّى تَنكِحَ زَوجاً غَيرَهُ‌، فَلا تَشُكَّنَّ يَابنَ أشيَمَ‌، فَفي كُلٍّ وَاللّهِ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قَد رُوِيَ عَن آبائِكَ عليهم السلام في مَن جامَعَ في شَهرِ رَمَضانَ أو أفطَرَ فيهِ ثَلاثُ كَفّاراتٍ‌، ورُوِيَ عَنهُم أيضاً كَفّارَةٌ واحِدَةٌ‌، فَبِأَيِّ الحَديثَينِ نَأخُذُ؟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جَميعاً، مَتى جامَعَ الرَّجُلُ حَراماً أو أفطَرَ عَلى حَرامٍ في شَهرِ رَمَضانَ فَعَلَيهِ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وصِيامُ شَهرَينِ مُتَتابِعَينِ‌، وإطعامُ سِتّينَ مِسكيناً، وقَضاءُ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نَكَحَ حَلالاً أو أفطَرَ عَلى حَلالٍ فَعَليهِ كَفّارَةٌ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وقَضاءُ ذلِكَ اليَومِ‌</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وإن كانَ ناسِياً فَلا شَيءَ عَلَيهِ‌</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الستّة عشر عن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مَسأَلَةٍ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لُكَ عَنها ثُمَّ يَسأَ لُكَ غَيري فَتُجيبُهُ بِغَيرِ الجَوابِ الَّذي أجَبتَني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يَسأَ لُني عَنِ المَسأَلَةِ يَزيدُ فيهَا الحَرفَ فَاُعطيهِ عَلى قَدرِ ما زادَ، ويَنقُصُ الحَرفَ واُعطيهِ عَلى قَدرِ ما يَنقُصُ‌</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w:t>
      </w:r>
    </w:p>
    <w:p>
      <w:pPr>
        <w:pStyle w:val="BookText"/>
        <w:rPr/>
      </w:pP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أحاديثَنا يَنسَخُ بَعضُها بَعضاً كَنَسخِ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هر طلاق، عدّه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او به گونۀ كامل، جدا مى شود و آن زن براى او حلال نمى شود تا آن كه با مرد ديگرى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ابن 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 مكن كه به خدا سوگند، همۀ اين پاسخ ها حقّ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أصنافِ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ثالِثٌ سَمِعَ مِن رَسولِ اللّهِ صلى الله عليه و آله شَيئاً أمَرَ بِهِ ثُمَّ نَهى عَنهُ وهُوَ لا يَعلَمُ‌، أو سَمِعَهُ يَنهى عَن شَيءٍ ثُمَّ أمَرَ بِهِ وهُوَ لا يَعلَمُ‌، فَحَفِظَ مَنسوخَهُ ولَم يَحفَظِ النّاسِخَ‌، ولَو عَلِمَ أنَّهُ مَنسوخٌ لَرَفَضَهُ‌، ولَو عَلِمَ المُسلِمونَ إذ سَمِعوهُ مِنهُ أنَّهُ مَنسوخٌ لَرَفَضوهُ‌</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اختَلَفَ أصحابُ النَّبِيِّ صلى الله عليه و آله فِي المَسحِ عَلَى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مِنهُم يَسمَعُ مِنَ النَّبِيِّ صلى الله عليه و آله الحَديثَ فَيَغيبُ عَنِ النّاسِخِ ولا يَعرِفُهُ‌، فَإِذا أنكَرَ ما يُخالِفُ في يَدَيهِ كَبُرَ عَلَيهِ تَركُهُ‌، وقَد كانَ الشَّيءُ يُنزَلُ عَلى رَسولِ اللّهِ صلى الله عليه و آله فَيَعمَلُ بِهِ زَماناً، ثُمَّ يُؤمَرُ بِغَيرِهِ فَيَأمُرُ بِهِ أصحابَهُ واُمَّتَهُ‌، حَتّى قالَ اُناسٌ‌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تَأمُرُنا بِالشَّيءِ حَتّى إذَا اعتَدناهُ وجَرَينا عَلَيهِ أمَرتَنا بِغَيرِهِ؟ فَسَكَتَ النَّبِيُّ صلى الله عليه و آله عَنهُم، فَأَنزَلَ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كُنْتُ بِدْعاً مِنَ اَلرُّسُلِ وَ ما أَدْرِي ما يُفْعَلُ بِي وَ لا بِكُمْ إِنْ أَتَّبِعُ إِلاّ ما يُوحى إِلَيَّ وَ ما أَنَا إِلاّ نَذِيرٌ مُبِينٌ‌</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بالي أسأَ لُكَ عَنِ المَسأَلَةِ فَتُجيبُني فيها بِالجَوابِ‌، ثُمَّ يَجيئُكَ غَيري فَتُجيبُهُ فيها بِجَوابٍ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نُجيبُ النّاسَ عَلَى الزِّيادَةِ وَالنُّقصانِ‌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أصحابِ رَسولِ اللّهِ صلى الله عليه و آله صَدَقوا عَلى مُحَمَّدٍ صلى الله عليه و آله أم كَذَبوا؟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صَدَقوا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گونه هاى راويان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مردى است كه از پيامبر خدا صلى الله عليه و آله دستور انجام دادنِ كارى را شنيده كه ايشان، بعدها از آن كار، نهى فرموده، ولى او از آن خبر ندارد، يا از ايشان شنيده كه از كارى نهى كرده، امّا بعدها به آن كار، امر فرموده و او اطّلاع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را نسخ شده، حفظ كرده، ولى ناسخ را حفظ نكرده است؛ در صورتى كه اگر مى دانست نسخ شده است، حتماً آن را رها مى كرد و اگر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حديث را از او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كه منسوخ است، قطعاً آن را نمى پذيرفتند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ايشان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ياران پيامبر صلى الله عليه و آله در مسح كشيدن بر روى كفش ها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حديثى از پيامبر صلى الله عليه و آله مى شنيد و به هنگام گفتن ناسخ آن، غايب بود و آن را در نمى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كسى، آنچه را او در دست داشت، انكار مى كرد، رها كردن آن بروى، گِران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چيزى بر پيامبر خدا صلى الله عليه و آله نازل مى شد و زمانى به آن عمل مى كرد، سپس به غير آن، فرمان مى يافت و ياران و امّتش را به همان فرمان مى داد تا آن جا كه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چيزى فرمان مى دهى تا آن كه به آن، خو مى گيريم و مطابق آن مى رويم، آن گاه ما را به غير آن، فرمان مى دهى‌؟ پيامبر صلى الله عليه و آله به آنان چيزى نگفت و خداوند بر او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ميان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دعوى نبوّت و ارائۀ كتاب و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نوظهور و بى سابقه نيستم و نمى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آيندۀ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و شما، چه خواهد شد؟ من پيروى نمى كنم، مگر از آنچه كه به سويم وحى مى شود و من، جز بيم دهندۀ آشكارى نيستم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چيست كه گاهى من مسئله اى از شما مى پرسم و پاسخ مرا در آن مى دهى، سپس، شخص ديگرى نزد شما مى آيد و در همان مسئله، پاسخ ديگرى به او مى دهى‌؟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مردم، بر اساس فزونى و كاستى، پاسخ مى دهيم</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پيامبر خدا صلى الله عليه و آله چه‌؟ آيا آنها از قول محمّد صلى الله عليه و آله، راست گفته اند يا دروغ‌؟</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بالُهُمُ اختَلَفوا؟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 الرَّجُلَ كانَ يَأتي رَسولَ اللّهِ صلى الله عليه و آله فَيَسأَ لُهُ عَنِ المَسأَلَةِ فَيُجيبُهُ فيها بِالجَوابِ‌، ثُمَّ يُجيبُهُ بَعدَ ذلِكَ ما يَنسَخُ ذلِكَ الجَوابَ‌، فَنَسَخَتِ الأَحاديثُ بَعضُها بَعضاً</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مسلم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يَروونَ عَن فُلانٍ وفُلانٍ عَن رَسولِ اللّهِ صلى الله عليه و آله لا يُتَّهَمونَ بِالكَذِبِ‌، فَيَجيءُ مِنكُم خِلافُهُ؟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يُنسَخُ كَما يُنسَخُ القُرآنُ‌</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زرارة بن أعين عن الإمام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مَسأَلَةٍ فَأَجابَني، ثُمَّ جاءَهُ رَجُلٌ فَسَأَلَهُ عَنها فَأَجابَهُ بِخِلافِ ما أجابَني، ثُمَّ جاءَ رَجُلٌ آخَرُ فَأَجابَهُ بِخِلافِ ما أجابَني وأَجابَ صاحِبي، فَلَمّا خَرَجَ الرَّجُلانِ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رَجُلانِ مِن أهلِ العِراقِ مِن شيعَتِكُم قَدِما يَسأَلانِ‌، فَأَجَبتَ كُلَّ واحِدٍ مِنهُما بِغَيرِ ما أجَبتَ بِهِ صاحِبَهُ؟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خَيرٌ لَنا وأَبقى لَنا ولَكُم، ولَوِ اجتَمَعتُم عَلى أمرٍ واحِدٍ لَقَصَدَكُمُ‌</w:t>
      </w:r>
      <w:r>
        <w:rPr>
          <w:rStyle w:val="FootnoteAnchor"/>
          <w:rtl w:val="true"/>
        </w:rPr>
        <w:footnoteReference w:id="476"/>
      </w:r>
      <w:r>
        <w:rPr>
          <w:rFonts w:ascii="Amiri" w:hAnsi="Amiri" w:eastAsia="Amiri" w:cs="Amiri"/>
          <w:color w:val="111111"/>
          <w:sz w:val="28"/>
          <w:sz w:val="28"/>
          <w:szCs w:val="28"/>
          <w:rtl w:val="true"/>
          <w:lang w:bidi="ar-SA"/>
        </w:rPr>
        <w:t>النّاسُ‌، ولَكانَ أقَلَّ لِبَقائِنا وبَقائِكُم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شيعَتُكُم لَو حَمَلتُموهُم عَلَى الأَسِنَّةِ أو عَلَى النّارِ لَمَضَوا، وهُم يَخرُجونَ مِن عِندِكُم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بِمِثلِ جَوابِ أبيهِ‌</w:t>
      </w:r>
      <w:r>
        <w:rPr>
          <w:rFonts w:eastAsia="Amiri" w:cs="Amiri" w:ascii="Amiri" w:hAnsi="Amiri"/>
          <w:color w:val="111111"/>
          <w:sz w:val="28"/>
          <w:szCs w:val="28"/>
          <w:rtl w:val="true"/>
          <w:lang w:bidi="ar-SA"/>
        </w:rPr>
        <w:t>.</w:t>
      </w:r>
      <w:r>
        <w:rPr>
          <w:rStyle w:val="FootnoteAnchor"/>
        </w:rPr>
        <w:footnoteReference w:id="47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99" w:name="pg17097_191739"/>
    </w:p>
    <w:p>
      <w:pPr>
        <w:pStyle w:val="BookText"/>
        <w:rPr/>
      </w:pPr>
      <w:bookmarkEnd w:id="299"/>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احاديث مختلف، نقل كرده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 دانى كه مردى خدمت پيامبر خدا صلى الله عليه و آله مى رسيد و مسئله اى مى پرسيد و ايشان، پاسخ او را مى داد، سپس، بعد از آن، پاسخ ديگرى به او مى داد كه آن پاسخ او را نسخ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حديثى، حديث ديگر را نسخ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عدّه اى كه گمان دروغ گفتن هم به آنها نمى رود، از فلان و بهمان كس، حديثى از پيامبر خدا صلى الله عليه و آله روايت مى كنند، ولى از شما، خلاف آن روايت به ما مى رسد؟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نسخ مى شود همان گونه كه قرآن، نسخ مى شود</w:t>
      </w:r>
      <w:r>
        <w:rPr>
          <w:rFonts w:eastAsia="IRNazanin" w:cs="IRNazanin"/>
          <w:color w:val="111111"/>
          <w:sz w:val="28"/>
          <w:szCs w:val="28"/>
          <w:rtl w:val="true"/>
          <w:lang w:bidi="fa-IR"/>
        </w:rPr>
        <w:t>».</w:t>
      </w:r>
    </w:p>
    <w:p>
      <w:pPr>
        <w:pStyle w:val="Heading4"/>
        <w:numPr>
          <w:ilvl w:val="3"/>
          <w:numId w:val="1"/>
        </w:numPr>
        <w:rPr/>
      </w:pPr>
      <w:bookmarkStart w:id="300" w:name="__RefHeading___Toc2138740_730472459"/>
      <w:bookmarkStart w:id="301" w:name="_Toc112"/>
      <w:bookmarkEnd w:id="300"/>
      <w:r>
        <w:rPr>
          <w:rtl w:val="true"/>
        </w:rPr>
        <w:t xml:space="preserve">ج </w:t>
      </w:r>
      <w:r>
        <w:rPr>
          <w:rtl w:val="true"/>
        </w:rPr>
        <w:t xml:space="preserve">- </w:t>
      </w:r>
      <w:r>
        <w:rPr>
          <w:rtl w:val="true"/>
        </w:rPr>
        <w:t>تقيّه</w:t>
      </w:r>
      <w:bookmarkEnd w:id="301"/>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زُرارة بن 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سؤالى كردم و پاسخم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مردى آمد و همان سؤال را پرسيد و ايشان، پاسخ ديگرى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 ديگرى آمد و امام عليه السلام، پاسخى خلاف پاسخ ما دو تن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دو نفر بيرون رفتند،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عراقى از شيعيان شما آمدند و سؤالى كردند و شما به هر يك از آنها، پاسخى متفاوت از ديگرى دادى‌؟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براى ما بهتر است و باعث بقاى بيشترِ ما و شما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موضوعى همداستان باشيد،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سراغ شما مى آيند و اين، زندگى ما و شما را كوتاه تر مى كند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شما، چنان اند كه اگر ايشان را بر روى سرنيزه يا آتش گذاريد،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از محضر شما با پاسخ هاى متفاوت، بيرون مى روند؟ ايشان هم پاسخى همانند پاسخ پدر بزرگوارش به من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سالم أبي خديجة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إنسانٌ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دَخَلتُ المَسجِدَ وبَعضُ أصحابِنا يُصَلّونَ العَصرَ، وبَعضُهُم يُصَلّونَ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أمَرتُهُم بِهذا؛ لَو صَلَّوا عَلى وَقتٍ واحِدٍ عُرِفوا فَاُخِذَ بِرِقابِهِم</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أنّا لا نَقولُ إلّاحَقّاً فَليَكتَفِ بِما يَعلَمُ مِنّا، فَإِن سَمِعَ مِنّا خِلافَ ما يَعلَمُ فَليَعلَم أنَّ ذلِكَ دِفاعٌ مِنّا عَنهُ‌</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عن محمّد بن بشير و حريز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أشَدَّ عَلَيَّ مِنِ اختِلافِ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قِبَلي</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مِنّي يُشبِهُ قَولَ النّاسِ‌؛ فيهِ التَّقِيَّةُ‌، وما سَمِعتَ مِنّي لا يُشبِهُ قَولَ النّاسِ فَلا تَقِيَّةَ فيهِ‌</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اختِلافِ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فَعَلتُ ذلِكَ بِكُم؛ لَوِ اجتَمَعتُم عَلى أمرٍ واحِدٍ لَاُخِذَ بِرِقابِكُم</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عبد اللّه بن محرز بيّاع القلانس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 رَجُلٌ وتَرَكَ خَمسَمِئَةِ دِرهَمٍ أو سِتَّمِئَةِ دِرهَمٍ‌، وتَرَكَ ابنَةً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عَصَبَةٌ‌</w:t>
      </w:r>
      <w:r>
        <w:rPr>
          <w:rStyle w:val="FootnoteAnchor"/>
          <w:rtl w:val="true"/>
        </w:rPr>
        <w:footnoteReference w:id="483"/>
      </w:r>
      <w:r>
        <w:rPr>
          <w:rFonts w:ascii="Amiri" w:hAnsi="Amiri" w:eastAsia="Amiri" w:cs="Amiri"/>
          <w:color w:val="111111"/>
          <w:sz w:val="28"/>
          <w:sz w:val="28"/>
          <w:szCs w:val="28"/>
          <w:rtl w:val="true"/>
          <w:lang w:bidi="ar-SA"/>
        </w:rPr>
        <w:t>بِالشّامِ‌، فَسَأَلتُ أبا عَبدِ اللّهِ عليه السلام عَن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سالم ابو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عليه السلام بودم كه شخصى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گاهى وارد مسجد مى شوم، در حالى كه برخى از ياران ما در حال نماز ظهر و برخى در حال خواندن نماز عصر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آنها دستور داده ام كه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آنها در يك وقت نماز بخوانند، شناخته شده، دستگير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 داند ما جز حق نمى گوييم، پس بايد به آنچه از ما مى داند، بسنده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حديث،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حديثى از ما شنيد كه با آنچه از ما مى داند، سازگار نبود، بايد بداند كه آن سخن را براى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ايم و خير او را خواسته 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بشير و حَريز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چيزى گران تر از اختلاف يارانمان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طرف خود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عبيد بن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من شنيدى و شباهت به قول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تقيّه در آن راه دارد و آنچه را از من شنيدى و شباهتى به گفتار ايشان نداشت، تقيّه اى در 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بارۀ اختلاف و پراكندگى اصحاب ما، از ايشان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اين كار را با شما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يك امر فراهم مى آمديد، دستگير مى شديد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مُحرِز كلاه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من وصيّت كرد و پانصد يا ششصد درهم بر جاى نهاده و دخترى نيز از او مانده است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پدرى اش، در شام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ميراث 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الاِبنَةَ النِّصفَ وَالعَصَبَةَ النِّصفَ الآخَرَ، فَلَمّا قَدِمتُ الكوفَةَ أخبَرتُ أصحابَنا بِقَولِهِ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 الاِبنَةَ النِّصفَ الآخَرَ، ثُمَّ حَجَجتُ فَلَقيتُ أبا عَبدِ اللّهِ عليه السلام فَأَخبَرتُهُ بِما قالَ أصحابُنا، وأَخبَرتُهُ أنّي دَفَعتُ النِّصفَ الآخَرَ إلَى الاِبنَةِ‌،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إنَّما أفتَيتُكَ مَخافَةَ العَصَبَةِ عَلَيكَ‌</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عمّار بن مروان عن سلمة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 رَجُلٌ مَاتَ ولَهُ عِندي مَالٌ ولَهُ ابنَةٌ وَلَهُ مَوَالي فَقَالَ لي اذهَب فَأَعطِ البِنتَ النِّصفَ وَأَمسِك عَنِ البَاقي فَلَمَّا جِئتُ أَخبَرتُ بِذَلِكَ أَصحابَنا فَقالوا أَعطاكَ مِن جِرابِ النُّورَةِ قالَ فَرَجَعتُ إلَيهِ فَقُلتُ إنَّ أَصحابَنا قالوا أَعطاكَ مِن جِرابِ النُّورَةِ قالَ فَقالَ ما أَعطَيتُكَ مِن جِرابِ النُّورَةِ عَلِمَ بِهَذا أَحَدٌ قُلتُ لَاقالَ فَاذهَب فَأَعطِ البِنتَ الباقي</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كَم عِدَّةُ الطَّهارَةِ؟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أوجَبَهُ اللّهُ فَواحِدَةٌ‌، وأَضافَ إلَيها رَسولُ اللّهِ صلى الله عليه و آله واحِدَةً لِضَعفِ النّاسِ‌، ومَن تَوَضَّأَ ثَلاثاً ثَلاثاً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مَعَهُ في ذا حَتّى جاءَ داودُ بنُ زُربِيٍّ‌، فَأَخَذَ زاوِيَةً مِنَ البَيتِ فَسَأَلَهُ عَمّا سَأَلتُهُ في عِدَّةِ الطَّهارَةِ؟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ثَلاثاً، مَن نَقَصَ عَنهُ فَلا صَلاةَ 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فَرائِصي وكادَ أن يَدخُلَنِي الشَّيطانُ‌، فَأَبصَرَ أبو عَبدِ اللّهِ عليه السلام إلَيَّ وقَد تَغيَّرَ لَوني،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يا داودُ، هذا هُوَ الكُفرُ أو ضَربُ الأَعناقِ‌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دختر و نصف ديگر را به خويشان پدرى اش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كوفه آمدم، سخن امام عليه السلام را به يارانمان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تو تقيّه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نصف ديگر را نيز به دختر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 گزاردم و امام صادق عليه السلام را ديدم و گفتۀ يارانمان را به امام عليه السلام،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گفتم كه من، نصف ديگر را نيز به دختر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كارى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پدرى اش بر تو، چنين فتوايى به تو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عمّار بن مروان از سلمة بن محرر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مرده كه نزد من مالى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دخترى و وابستگانى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نيمى از دارايى برجاى مانده را به دختر بده و بقيه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امام صادق عليه السلام كه آمدم به يارانمان خبرش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حكم تقيه اى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امام صادق عليه السلام بازگشتم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تقيه فرموده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تقيه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اين موضوع خبر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بقيۀ دارايى را نيز به دختر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داوود 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عليه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چند بار بايد اعضا را شست‌؟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يك بار را واجب نموده و پيامبر صلى الله عليه و آله نيز به سبب ناتوانى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كامل كردن وضو با يك بار 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مرتبه بدان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بار اعضايش را بشويد، نمازش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كنار امام عليه السلام بودم كه داوود بن زُربى، وارد شد و به گوشه اى از اتاق رفت و از امام عليه السلام در بارۀ تعداد شستن در وضو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مرتبه،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كمتر انجام دهد، نمازش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رِقّى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پهلوهايم به لرزه در آمد و كم مانده بود شيطان، به درونم راه يابد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حالى كه رنگم دگرگون شده بود، امام صادق عليه السلام به من نگاه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نگويم، كار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كفر مى انجامد يا گردنش زده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وكانَ بَيتُ ابنِ زُربِيٍّ إلى جِوارِ بُستانِ أبي جَعفَرٍ المَنصورِ، وكانَ قَد اُلقِيَ إلى أبي جَعفَرٍ أمرُ داودَ بنِ زُربِيٍّ‌، وأَنَّهُ رافِضِيٌّ يَختَلِفُ إلى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مُطَّلِعٌ عَلى طَهارَتِهِ‌، فَإِن هُوَ تَوَضَّأَ وُضوءَ جَعفَرِ بنِ مُحَمَّدٍ فَإِنّي لَأَعرِفُ طَهارَتَهُ‌، حَقَّقتُ عَلَيهِ القَولَ وقَتَلتُهُ‌، فَاطَّلَعَ وداودُ يَتَهَيَّأُ لِلصَّلاةِ مِن حَيثُ لا يَراهُ‌، فَأَسبَغَ داودُ بنُ زُربِيٍّ الوُضوءَ ثَلاثاً ثَلاثاً كَما أمَرَهُ أبو عَبدِ اللّهِ عليه السلام، فَما تَمَّ وُضوؤُهُ حَتّى بَعَثَ إلَيهِ أبو جَعفَرٍ فَدَعاهُ‌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دَخَلتُ عَلَيهِ رَحَّبَ 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قيلَ فيكَ شَيءٌ باطِلٌ وما أنتَ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اطَّلَعتُ عَلى طَهارَتِكَ‌، ولَيسَت طَهارَتُكَ طَهارَةَ الرّافِضَةِ‌، فَاجعَلني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بِمِئَةِ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اِلتَقَيتُ أنَا وداودُ بنُ زُربِيٍّ عِندَ أبي عَبدِ اللّهِ عليه السلام، فَقالَ لَهُ 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حَقَنتَ دِماءَنا في دارِ الدُّنيا، ونَرجو أن نَدخُلَ بِيُمنِكَ وبَرَكَتِكَ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ذلِكَ بِكَ وبِإِخوانِكَ مِن جَميعِ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 لِداودَ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داودَ الرَّقِّيَّ بِما مَرَّ عَلَيكُم حَتّى تَسكُنَ رَوعَتُهُ‌،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بِالأَمرِ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أفتَيتُهُ‌؛ لِأَ نَّهُ كانَ أشرَفَ عَلَى القَتلِ مِن يَدِ هذَا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بنَ زُربِيٍّ‌، تَوَضَّأ مَثنى مَثنى ولا تَزيدَنَّ عَلَيهِ‌، وإنَّكَ إن زِدتَ عَلَيهِ فَلا صَلاةَ لَكَ‌</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الإرشاد عن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الرِّوايَةُ مِن بَينِ أصحابِنا في مَسحِ الرِّجلَينِ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داوود رِقّى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عليه السلام مرخّص شديم و خانۀ ابن زُربى، كنار باغ ابو جعفر منصور عبّاسى بود و آن، هنگامى بود كه گزارش حال داوود بن زُربى را به ابو جعفر داده بودند و گفته بودند كه او، رافضى است و نزد جعفر بن محمّد عليه السلام، رفت و آمد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وضويش را زير نظرم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همچون جعفر بن محمّد، وضو گرفت كه وضويش را مى شناسم، اين سخن را در باره اش راست مى يابم و او را مى 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منصور، در حالى كه داوود براى نماز آماده مى شد، از جايى مخفى مى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زُربى، آن گونه كه امام صادق عليه السلام به او فرمان داده بود، به شكل كامل، اعضايش را سه مرتبه وضو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 كه وضويش كامل شد، منصور به دنبالش فرستاد و او را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رِقّى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نزد منصور رفتم، ضمن خوشامدگويى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تو سخن بيهوده اى گفتند؛ ولى تو آن گونه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وضوى تو را زير نظر گرفتم و ديدم وضوى تو، وضوى رافضيان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حلال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بدو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رِقّى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داوود بن زُربى، نزد امام صادق عليه السلام، همديگر را ملاقات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داوود بن زُربى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هاى ما را در دنيا، حفظ كردى، اميدواريم به ميمنت و بركت شما، وارد بهشت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برايت و براى همۀ برادران دينى و مؤمنت،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داوود بن زربى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برايت پيش آمده، براى داوود رِقّى باز گو تا پريشانى اش آرام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همۀ واقعه را برايش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عليه السلام به داوود رِقّى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دادم؛ زيرا وى در آستانۀ كشته شدن به دست چنين دشمنى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 بن زُربى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وضو را دو بار بشوى و بر اين ميفزا كه اگر بيفزايى، نمازت درست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ياران ما، در بارۀ مسح پاها در وضو، اختلاف</w:t>
      </w:r>
    </w:p>
    <w:p>
      <w:pPr>
        <w:pStyle w:val="BookText"/>
        <w:rPr/>
      </w:pPr>
      <w:r>
        <w:rPr>
          <w:rFonts w:ascii="Amiri" w:hAnsi="Amiri" w:eastAsia="Amiri" w:cs="Amiri"/>
          <w:color w:val="111111"/>
          <w:sz w:val="28"/>
          <w:sz w:val="28"/>
          <w:szCs w:val="28"/>
          <w:rtl w:val="true"/>
          <w:lang w:bidi="ar-SA"/>
        </w:rPr>
        <w:t>الوُضوءِ‌، أ هُوَ مِنَ الأَصابِعِ إلَى الكَعبَينِ‌، أم مِنَ الكَعبَينِ إلَى الأَصابِعِ؟ فَكَتَبَ عَلِيُّ بنُ يَقطينٍ إلى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أصحابَنا قَدِ اختَلَفوا في مَسحِ الرِّجلَينِ‌، فَإِن رَأَيتَ أن تَكتُبَ إلَيَّ بِخَطِّكَ ما يَكونُ عَمَلي بِحَسَبِهِ فَعَلتُ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 مِنَ الاِختِلافِ فِي الوُضوءِ‌، وَالَّذي آمُرُكَ بِهِ في ذلِكَ أن تَتَمَضمَضَ ثَلاثاً، وتَستَنشِقَ ثَلاثاً، وتَغسِلَ وَجهَكَ ثَلاثاً، وتُخَلِّلَ شَعرَ لِحيَتِكَ‌، وتَغسِلَ يَدَكَ إلَى المِرفَقَينِ ثَلاثاً، وتَمسَحَ رَأسَكَ كُلَّهُ‌، وتَمسَحَ ظاهِرَ اُذُنَيكَ وباطِنَهُما، وتَغسِلَ رِجلَيكَ إلَى الكَعبَينِ ثَلاثاً، ولا تُخالِف ذلِكَ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إلى عَلِيِّ بنِ يَقطينٍ‌، تَعَجَّبَ مِمّا رَسَمَ لَهُ فيهِ مِمّا جَميعُ العِصابَةِ عَلى خِلافِهِ‌،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أعلَمُ بِما قالَ‌، وأَنَا مُمتَثِلٌ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يَعمَلُ في وُضوئِهِ عَلى هذَا الحَدِّ، ويُخالِفُ ما عَلَيهِ جَميعُ الشّيعَةِ‌؛ امتِثالاً لِأَمرِ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 بِعَلِيِّ بنِ يَقطينٍ إلَى الرَّشيدِ،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رافِضِيٌّ مُخالِفٌ لَكَ‌، فَقالَ الرَّشيدُ لِبَعضِ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عِندِي القَولُ في عَلِيِّ بنِ يَقطينٍ‌، وَالقَرَفُ‌</w:t>
      </w:r>
      <w:r>
        <w:rPr>
          <w:rStyle w:val="FootnoteAnchor"/>
          <w:rtl w:val="true"/>
        </w:rPr>
        <w:footnoteReference w:id="487"/>
      </w:r>
      <w:r>
        <w:rPr>
          <w:rFonts w:ascii="Amiri" w:hAnsi="Amiri" w:eastAsia="Amiri" w:cs="Amiri"/>
          <w:color w:val="111111"/>
          <w:sz w:val="28"/>
          <w:sz w:val="28"/>
          <w:szCs w:val="28"/>
          <w:rtl w:val="true"/>
          <w:lang w:bidi="ar-SA"/>
        </w:rPr>
        <w:t>لَهُ بِخِلافِنا، ومَيلُهُ إلَى الرَّفضِ‌، ولَستُ أرى في خِدمَتِهِ لي تَقصيراً، وقَدِ امتَحَنتُهُ مِراراً، فَما ظَهَرَت مِنهُ عَلى ما يُقرَفُ بِهِ‌، واُحِبُّ أن أستَبرِئَ أمرَهُ مِن حَيثُ لا يَشعُرُ بِذلِكَ فَيَتَحَرَّزَ مِنّي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الجَماعَةَ فِي الوُضوءِ فَتُخَفِّفُهُ‌، ولا تَرى غَسلَ الرِّجلَينِ‌، فَامتَحِنهُ مِن حَيثُ لا يَعلَمُ بِالوُقوفِ عَلى وُضوئِهِ‌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 كه آيا آن را از انگشتان تا بلندى مفصل بايد كشيد يا به عكس‌؟ پس على بن يقطين، نامه اى به موسى بن جعفر عليه السلام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ما، در بارۀ مسح پاها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بدانى، به خطّ شريف خود، تكليف مرا در كيفيت وضو گرفتن بيان كن تا إن شاء اللّه تعالى بر طبق آن، رفتار كنم‌؟ امام عليه السلام در پاسخ نامۀ او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بارۀ اختلاف در وضو نوشته بودى،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به تو در اين باره فرمان مى دهم،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آب را در دهان بچرخانى و سه بار آب در بينى بكِشى و سه بار روى خود را بشويى و آب را به لابه لاى موهاى صورت برسانى و دستان خود را از سرِ انگشتان تا آرنج بشويى و همۀ سر را مسح كنى و بر روى گوش هايت و درونِ آنها دست بكِشى و پاهاى خود را تا بلندى مَفصل، سه بار بشويى و بجز آنچه نوشتم، به گونۀ ديگرى وضو نگيرى و از اين فرمان، سر نپيچى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به على بن يقطين رسيد، از آنچه امام عليه السلام نگاشته بود و با عقيدۀ عمومى شيعه در بارۀ وضو مخالف بود، در شگفت شد؛ ولى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آقاى من به آنچه فرمان داده، داناتر است و من نيز فرمان بُردار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همچنان كه امام عليه السلام فرمان داده بود، وضو مى گرفت و براى فرمان بُردارى از آن بزرگوار، در اين باره با همۀ شيعه مخالفت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پيش هارون از على بن يقطين، سخن چينى و بدگويى كردند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رافضى و با تو مخالف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به برخى نزديكان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على بن يقطين، نزد من بسيار سخن مى گويند و او را به مخالفت با ما و ميل به مذهب رافضيان، متّهم كرده اند؛ امّا من در انجام دادن خدمتش نسبت به خود، كوتاهى نديده ام و او را بارها آزمايش كرده ام و نشانه اى از اين تهمت ها كه به او مى زنند، در او نيافته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 خواهم به گونه اى از كار او سر درآورم، آن گونه كه خود او هم نفهمد تا مجبور شود از من، پرهيز و تقيّه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رافضيان، در مسئلۀ وضو با سنّيان، اختلاف دارند و آنان، سبُك وضو مى گيرند و پاها را نمى شويند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كه نفهمد، با وضو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هذَا الوَجهَ يَظهَرُ بِهِ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تَرَكَهُ مُدَّةً وناطَهُ بِشَيءٍ مِنَ الشُّغلِ فِي الدّارِ حَتّى دَخَلَ وَقتُ الصَّلاةِ‌، وكانَ عَلِيُّ بنُ يَقطينٍ يَخلو في حُجرَةٍ فِي الدّارِ لِوُضوئِهِ وصَلاتِهِ‌، فَلَمّا دَخَلَ وَقتُ الصَّلاةِ وَقَفَ الرَّشيدُ مِن وَراءِ حائِطِ الحُجرَةِ بِحَيثُ يَرى عَلِيَّ بنَ يَقطينٍ ولا يَراهُ هُوَ، فَدَعا بِالماءِ لِلوُضوءِ‌، فَتَمَضمَضَ ثَلاثاً، وَاستَنشَقَ ثَلاثاً، وغَسَلَ وَجهَهُ‌، وخَلَّلَ شَعرَ لِحيَتِهِ‌، وغَسَلَ يَدَيهِ إلَى المِرفَقَينِ ثَلاثاً، ومَسَحَ رَأسَهُ واُذُنَيهِ‌، وغَسَلَ رِجلَيهِ‌، وَالرَّشيدُ يَنظُرُ إلَيهِ‌، فَلَمّا رَآهُ قَد فَعَلَ ذلِكَ لَم يَملِك نَفسَهُ حَتّى أشرَفَ عَلَيهِ بِحَيثُ يَراهُ‌، ثُمَّ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أنَّكَ مِنَ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وصَلُحَت حالُهُ عِندَهُ‌، ووَرَدَ عَلَيهِ كِتابُ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اِبتَدِئ مِنَ الآنَ يا عَلِيَّ بنَ يَقطينٍ وتَوَضَّأ كَما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وَجهَكَ مَرَّةً فَريضَةً واُخرى إسباغاً، وَاغسِل يَدَيكَ مِنَ المِرفَقَينِ كَذلِكَ‌، وَامسَح بِمُقَدَّمِ رَأسِكَ وظاهِرِ قَدَمَيكَ مِن فَضلِ نَداوَةِ وُضوئِكَ‌، فَقَد زالَ ما كانَ يُخافُ عَلَيكَ‌، وَالسَّلامُ‌</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البَداءُ‌</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والإمام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إن حَدَّثناكَ بِأَمرٍ أنَّهُ يَجيءُ مِن هاهُنا فَجاءَ مِن هاهُنا، فَإِنَّ اللّهَ يَصنَعُ ما يَشاءُ‌، وإن حَدَّثناكَ اليَومَ بِحَديثٍ وحَدَّثناكَ غَداً بِخِلافِهِ‌، فَإِنَّ اللّهَ يَمحو ما يَشاءُ ويُثبِتُ‌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02" w:name="pg17097_191759"/>
    </w:p>
    <w:p>
      <w:pPr>
        <w:pStyle w:val="BookText"/>
        <w:rPr/>
      </w:pPr>
      <w:bookmarkEnd w:id="302"/>
      <w:r>
        <w:rPr>
          <w:rFonts w:ascii="IRNazanin" w:hAnsi="IRNazanin" w:eastAsia="IRNazanin"/>
          <w:color w:val="111111"/>
          <w:sz w:val="28"/>
          <w:sz w:val="28"/>
          <w:szCs w:val="28"/>
          <w:rtl w:val="true"/>
          <w:lang w:bidi="fa-IR"/>
        </w:rPr>
        <w:t>گرفتنش او را آزمايش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راهى براى پى بردن به مذهب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مدّتى به حال خود وا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به كارى در خانۀ خود وا داشت تا وقت نماز،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معمولاً براى وضو و نماز، به اتاقى خلوت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وقت نماز، پشت ديوارى ايستاد، به گونه اى كه او على بن يقطين را مى ديد، ولى على بن يقطين، او را نمى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آب براى وضو خواست و سه بار آب در دهان گردانْد و سه بار در بينى كشيد و سه بار روى خود را شست و به لا به لاى موهاى صورتش، آب رسانْد و از سرِ انگشتان تا آرنج را سه بار شُست و همه سرش را مسح كرد و بر گوش هايش دست كشيد و پاهاى خود را سه بار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 تمام اين احوال به او مى نگريست و چون ديد كه على بن يقطين، چنين كرد، خويشتندارى نكرد و جلو آمد و خود را به على بن يقطين، نشان داده و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گويد هر كس كه بپندارد تو رافضى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وضع او در پيشِ هارون، نيكو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جريان، بدون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نامه نگارى از طرف على بن يقطين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اى از موسى بن جعفر عليه السلام به او 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همان گونه كه خداوند فرمان داده، وضو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خود را يك بار به قصد وجوب بشوى و بار ديگر براى شاداب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بشوى و دست هاى خود را نيز اين گونه و از آرنج بشوى و جلوى سر و روى دو پا را با زيادىِ آب وضو، مسح كن؛ زيرا آنچه بر تو ترسيده مى شد،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4"/>
        <w:numPr>
          <w:ilvl w:val="3"/>
          <w:numId w:val="1"/>
        </w:numPr>
        <w:rPr/>
      </w:pPr>
      <w:bookmarkStart w:id="303" w:name="__RefHeading___Toc2138742_730472459"/>
      <w:bookmarkStart w:id="304" w:name="_Toc113"/>
      <w:bookmarkEnd w:id="303"/>
      <w:r>
        <w:rPr>
          <w:rtl w:val="true"/>
        </w:rPr>
        <w:t xml:space="preserve">د </w:t>
      </w:r>
      <w:r>
        <w:rPr>
          <w:rtl w:val="true"/>
        </w:rPr>
        <w:t xml:space="preserve">- </w:t>
      </w:r>
      <w:r>
        <w:rPr>
          <w:rtl w:val="true"/>
        </w:rPr>
        <w:t>بَداء</w:t>
      </w:r>
      <w:bookmarkEnd w:id="304"/>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و امام صادق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حمزۀ 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بارۀ چيزى به تو خبر داديم كه چنين مى شود و چنان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بدان سبب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بخواهد، انجام مى دهد و اگر امروز به تو سخنى گفتيم و فردا، خلاف آن را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بدان سبب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را بخواهد، محو يا اثبات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صِدّيقونَ لا نَخلو مِن كَذّابٍ يَكذِبُ عَلَينا ويُسقِطُ صِدقَنا بِكَذِبِهِ عَلَينا عِندَ النّاسِ‌</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محمّد بن عيسى بن عبيد عن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سَأَلَهُ وأَنَا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Style w:val="FootnoteAnchor"/>
          <w:rtl w:val="true"/>
        </w:rPr>
        <w:footnoteReference w:id="490"/>
      </w:r>
      <w:r>
        <w:rPr>
          <w:rFonts w:ascii="Amiri" w:hAnsi="Amiri" w:eastAsia="Amiri" w:cs="Amiri"/>
          <w:color w:val="111111"/>
          <w:sz w:val="28"/>
          <w:sz w:val="28"/>
          <w:szCs w:val="28"/>
          <w:rtl w:val="true"/>
          <w:lang w:bidi="ar-SA"/>
        </w:rPr>
        <w:t>، ما أشَدَّكَ فِي الحَديثِ وأَكثَرَ إنكارَكَ لِما يَرويهِ أصحابُنا، فَمَا الَّذي يَحمِلُكَ عَلى رَدِّ الأَحاديثِ؟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الحَكَمِ أنَّهُ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تَقبَلوا عَلَينا حَديثاً إلّاما وافَقَ القُرآنَ وَالسُّنَّةَ أو تَجِدونَ مَعَهُ شاهِداً مِن أحاديثِنَا المُتَقَدِّمَةِ‌، فَإِنَّ المُغيرَةَ بنَ سَعيدٍ لَعَنَهُ اللّهُ دَسَّ في كُتُبِ أصحابِ أبي أحاديثَ لَم يُحَدِّث بِها أبي، فَاتَّقُوا اللّهَ ولا تَقبَلوا عَلَينا ما خالَفَ قَولَ رَبِّنا تَعالى وسُنَّةَ نَبِيِّنا صلى الله عليه و آله، فَإِنّا إذا حَدَّثنا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وقالَ رَسولُ اللّهِ صلى الله عليه و آله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وافَيتُ العِراقَ فَوَجَدتُ بِها قِطعَةً مِن أصحابِ أبي جَعفَرٍ عليه السلام، ووَجَدتُ أصحابَ أبي عَبدِ اللّهِ عليه السلام مُتَوافِرينَ‌، فَسَمِعتُ مِنهُم وأَخَذتُ كُتُبَهُم فَعَرَضتُها مِن بَعدُ عَلى أبِي الحَسَنِ الرِّضا عليه السلام فَأَنكَرَ مِنها أحاديثَ كَثيرَةً أن يَكونَ مِن أحاديثِ أبي عَبدِ اللّهِ عليه السلام،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كَذَبَ عَلى أبي عَبدِ اللّهِ عليه السلام، لَعَنَ اللّهُ أبَا الخَطّابِ‌، وكَذلِكَ أصحابُ أبِي الخَطّابِ يَدُسّونَ هذِهِ الأَحاديثَ إلى يَومِنا هذا في كُتُبِ أصحابِ أبي عَبدِ اللّهِ عليه السلام، فَلا تَقبَلوا عَلَينا خِلافَ القُرآنِ‌، فَإِنّا إن تَحَدَّثنا حَدَّثنان</w:t>
      </w:r>
      <w:r>
        <w:rPr>
          <w:rFonts w:eastAsia="Amiri" w:cs="Amiri" w:ascii="Amiri" w:hAnsi="Amiri"/>
          <w:color w:val="111111"/>
          <w:sz w:val="28"/>
          <w:szCs w:val="28"/>
          <w:rtl w:val="true"/>
          <w:lang w:bidi="ar-SA"/>
        </w:rPr>
        <w:t>.</w:t>
      </w:r>
      <w:bookmarkStart w:id="305" w:name="pg17097_191763"/>
    </w:p>
    <w:p>
      <w:pPr>
        <w:pStyle w:val="Heading4"/>
        <w:numPr>
          <w:ilvl w:val="3"/>
          <w:numId w:val="1"/>
        </w:numPr>
        <w:rPr/>
      </w:pPr>
      <w:bookmarkStart w:id="306" w:name="__RefHeading___Toc2138744_730472459"/>
      <w:bookmarkStart w:id="307" w:name="_Toc114"/>
      <w:bookmarkEnd w:id="305"/>
      <w:bookmarkEnd w:id="306"/>
      <w:r>
        <w:rPr>
          <w:rtl w:val="true"/>
        </w:rPr>
        <w:t xml:space="preserve">ه‍ </w:t>
      </w:r>
      <w:r>
        <w:rPr>
          <w:rtl w:val="true"/>
        </w:rPr>
        <w:t xml:space="preserve">- </w:t>
      </w:r>
      <w:r>
        <w:rPr>
          <w:rtl w:val="true"/>
        </w:rPr>
        <w:t>حديث سازى</w:t>
      </w:r>
      <w:bookmarkEnd w:id="307"/>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خاندانى راست گوييم؛ امّا همواره هستند دروغ گويانى كه بر ما دروغ مى بندند و با دروغ بستن خود بر ما، راست گويىِ ما را از چشم مردم مى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عيسى 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بودم كه يكى از يارانمان، از يونس بن عبدالرحمان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در حديث، سخت مى گيرى و انكارت نسبت به روايات ياران ما،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ردّ احاديث، وا مى دارد؟</w:t>
      </w:r>
    </w:p>
    <w:p>
      <w:pPr>
        <w:pStyle w:val="BookText"/>
        <w:rPr/>
      </w:pPr>
      <w:r>
        <w:rPr>
          <w:rFonts w:ascii="IRNazanin" w:hAnsi="IRNazanin" w:eastAsia="IRNazanin"/>
          <w:color w:val="111111"/>
          <w:sz w:val="28"/>
          <w:sz w:val="28"/>
          <w:szCs w:val="28"/>
          <w:rtl w:val="true"/>
          <w:lang w:bidi="fa-IR"/>
        </w:rPr>
        <w:t>يونس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برايم نقل كرد كه شنيده است كه 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حديثى را كه از ما نقل مى كنند، نپذيريد، جز آنچه موافق قرآن و سنّت است يا همراه آن، شاهدى از احاديث پيشين ما بيابيد؛ زيرا مغيرة بن سعيد، در كتاب هاى ياران پدرم، دست بُرد و احاديثى را درون آنها نهاد كه پدرم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آنچه را مخالف گفتۀ خداى متعالمان و سنت نبى مان صلى الله عليه و آله از ما نقل مى كنند، نپذيريد كه ما هر گاه حديث بگوييم،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 و پيامبر خدا صلى الله عليه و آله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رفتم و در آن جا، گروهى از ياران امام باقر عليه السلام را ديدم و نيز شمار فراوانى از ياران امام صادق عليه السلام 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حديث شنيدم و كتاب هايشان را گرفتم و بعدها آنها را به ابو الحسن الرضا عليه السلام،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بسيارى از احاديث آنها را از امام صادق عليه السلام ندانست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الخطّاب، بر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 مى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ابو الخطّاب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ابو الخطّاب نيز تا به امروز، اين احاديث را در كتاب هاى ياران ابو عبد اللّه عليه السلام مى گنجانند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آنچه را خلاف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 مى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نپذيريد؛ زيرا ما اگر حديثى بگوييم، سازگار با قرآن و موافق با سنّت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و پيامبر او، حديث مى كنيم و نمى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و بهمان كس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نتيجه،</w:t>
      </w:r>
    </w:p>
    <w:p>
      <w:pPr>
        <w:pStyle w:val="BookText"/>
        <w:rPr/>
      </w:pPr>
      <w:r>
        <w:rPr>
          <w:rFonts w:ascii="Amiri" w:hAnsi="Amiri" w:eastAsia="Amiri" w:cs="Amiri"/>
          <w:color w:val="111111"/>
          <w:sz w:val="28"/>
          <w:sz w:val="28"/>
          <w:szCs w:val="28"/>
          <w:rtl w:val="true"/>
          <w:lang w:bidi="ar-SA"/>
        </w:rPr>
        <w:t>بِمُوافَقَةِ القُرآنِ ومُوافَقَةِ السُّنَّةِ‌، إنّا عَنِ اللّهِ وعَن رَسولِهِ نُحَدِّثُ‌، 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وفُلانٌ فَيَتَناقَضَ كَلامُنا، إنَّ كلامَ آخِرِنا مِثلُ كَلامِ أوَّلِنا، وكَلامَ أوَّلِنا مَصادِقُ لِكَلامِ آخِرِنا، فَإِذا أتاكُم مَن يُحَدِّثُكُم بِخِلافِ ذلِكَ فَرُدّوهُ عَلَيهِ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وما جِئتَ بِهِ‌، فَإِنَّ مَعَ كُلِّ قَولٍ مِنّا حَقيقَةً وعَلَيهِ نوراً، فَما لا حَقيقَةَ مَعَهُ ولا نورَ عَلَيهِ فَذلِكَ مِن قَولِ الشَّيطانِ‌</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Amiri" w:hAnsi="Amiri" w:eastAsia="Amiri" w:cs="Amiri"/>
          <w:color w:val="111111"/>
          <w:sz w:val="28"/>
          <w:sz w:val="28"/>
          <w:szCs w:val="28"/>
          <w:rtl w:val="true"/>
          <w:lang w:bidi="ar-SA"/>
        </w:rPr>
        <w:t>عِلاجُ اختِلافِ الأَحاديثِ‌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العَرضُ عَلَى الكِتابِ وَالسُّنَّةِ‌</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سَيَأتيكُم عَنّي أحاديثُ مُختَلِفَةٌ فَما جاءَكُم مُوافِقاً لِكِتابِ اللّهِ ولِسُنَّتي فَهُوَ مِنّي، وما جاءَكُم مُخالِفاً لِكِتابِ اللّهِ ولِسُنَّتي فَلَيسَ مِنّي</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عبد 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اختِلافِ الحَديثِ يَرويهِ مَن نَثِقُ بِهِ ومِنهُم مَن لا نَثِقُ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 فَوَجَدتُم لَهُ شاهِداً مِن كِتابِ اللّهِ أو مِن قَولِ رَسولِ اللّهِ صلى الله عليه و آله، وإلّا فَالَّذي جاءَكُم بِهِ أولى بِهِ‌</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جاءَكَ الحَديثانِ المُختَلِفانِ فَقِسهُما عَلى كِتابِ اللّهِ وعَلى أحاديثِنا، فَإِن أشبَهَهُما فَهُوَ حَقٌّ‌، وإن لَم يُشبِههُما فَهُوَ باطِلٌ‌</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 عن الحسن بن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تَجيؤُنَا الأَحاديثُ عَنكُم مُختَلِفَةً‌،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08" w:name="pg17097_191766"/>
    </w:p>
    <w:p>
      <w:pPr>
        <w:pStyle w:val="BookText"/>
        <w:rPr/>
      </w:pPr>
      <w:bookmarkEnd w:id="308"/>
      <w:r>
        <w:rPr>
          <w:rFonts w:ascii="IRNazanin" w:hAnsi="IRNazanin" w:eastAsia="IRNazanin"/>
          <w:color w:val="111111"/>
          <w:sz w:val="28"/>
          <w:sz w:val="28"/>
          <w:szCs w:val="28"/>
          <w:rtl w:val="true"/>
          <w:lang w:bidi="fa-IR"/>
        </w:rPr>
        <w:t>گفتارمان متناقض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آخرين فرد ما، همانند سخن نخستين فرد ماست و سخن نخستين فرد ما، مؤيّد سخن آخرين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كسى برايتان حديثى گفت كه خلاف اين بود، آن را به خودش باز گردانيد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خود، بهتر مى دانى كه چه آورده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دانى و آنچه آورده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با هر گفتار ما، حقيقتى و نورانيتى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گفتارى كه با آن، حقيقتى نباشد و نورانيتى نداشته باشد، از گفته هاى شيطان است</w:t>
      </w:r>
      <w:r>
        <w:rPr>
          <w:rFonts w:eastAsia="IRNazanin" w:cs="IRNazanin"/>
          <w:color w:val="111111"/>
          <w:sz w:val="28"/>
          <w:szCs w:val="28"/>
          <w:rtl w:val="true"/>
          <w:lang w:bidi="fa-IR"/>
        </w:rPr>
        <w:t>».</w:t>
      </w:r>
    </w:p>
    <w:p>
      <w:pPr>
        <w:pStyle w:val="Heading3"/>
        <w:numPr>
          <w:ilvl w:val="2"/>
          <w:numId w:val="1"/>
        </w:numPr>
        <w:rPr/>
      </w:pPr>
      <w:bookmarkStart w:id="309" w:name="__RefHeading___Toc2138746_730472459"/>
      <w:bookmarkStart w:id="310" w:name="_Toc115"/>
      <w:bookmarkEnd w:id="309"/>
      <w:r>
        <w:rPr/>
        <w:t>10/2</w:t>
      </w:r>
      <w:r>
        <w:rPr>
          <w:rtl w:val="true"/>
        </w:rPr>
        <w:t xml:space="preserve">: </w:t>
      </w:r>
      <w:r>
        <w:rPr>
          <w:rtl w:val="true"/>
        </w:rPr>
        <w:t>حلّ اختلاف احاديث</w:t>
      </w:r>
      <w:bookmarkEnd w:id="310"/>
    </w:p>
    <w:p>
      <w:pPr>
        <w:pStyle w:val="Heading4"/>
        <w:numPr>
          <w:ilvl w:val="3"/>
          <w:numId w:val="1"/>
        </w:numPr>
        <w:rPr/>
      </w:pPr>
      <w:bookmarkStart w:id="311" w:name="__RefHeading___Toc2138748_730472459"/>
      <w:bookmarkStart w:id="312" w:name="_Toc116"/>
      <w:bookmarkEnd w:id="311"/>
      <w:r>
        <w:rPr>
          <w:rtl w:val="true"/>
        </w:rPr>
        <w:t xml:space="preserve">الف </w:t>
      </w:r>
      <w:r>
        <w:rPr>
          <w:rtl w:val="true"/>
        </w:rPr>
        <w:t xml:space="preserve">- </w:t>
      </w:r>
      <w:r>
        <w:rPr>
          <w:rtl w:val="true"/>
        </w:rPr>
        <w:t>عرضه بر قرآن و سنّت</w:t>
      </w:r>
      <w:bookmarkEnd w:id="312"/>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احاديث مختلفى به نقل از من برايتان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كه موافق كتاب خدا و سنّت من بود، گفتۀ من است و آنچه مخالف كتاب خدا و سنّت من بود، از من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ابى 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اختلاف حديث پرسيدم كه يكى را شخص مورد وثوق روايت مى كند و ديگرى را شخصى كه مورد وثوق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حديثى به شما رسيد و از كتاب خداوند عز و جل يا از سخن پيامبر خدا صلى الله عليه و آله برايش گواهى يافتيد، آن 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كسى كه آن را آورده، به آن سزاوارتر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حديث مختلف برايت آمد، آن دو را با كتاب خدا و نيز احاديث ما بسنج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آنها بود، حقّ است و اگر مانند آن دو نبود،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حسن بن 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مختلف از شما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 عَنّا فَقِسهُ عَلى كِتابِ اللّهِ عز و جل وأَحاديثِنا، فَإِن كانَ يُشبِهُهُما فَهُوَ مِنّا، وإن لَم يَكُن يُشبِهُهُما فَلَيسَ مِنّا</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المُتَشابِهِ إلَى المُحكَمِ‌</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عن أبي حيون مولى الإمام الرضا عليه السلام عن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مُتَشابِهَ القُرآنِ إلى مُحكَمِهِ هُدِيَ إلى صِراطٍ مُستَقيمٍ‌،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أخبارِنا مُتَشابِهاً كَمُتَشابِهِ القُرآنِ‌، ومُحكَماً كَمُحكَمِ القُرآنِ‌، فَرُدّوا مُتَشابِهَها إلى مُحكَمِها، ولا تَتَّبِعوا مُتَشابِهَها دونَ مُحكَمِها فَتَضِلّوا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الأَخذُ بِالأَخيرِ</w:t>
      </w:r>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 عن عبد الأعلى مولى آل سام عن الإمام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حَديثٌ عَن أوَّلِكُم وحَديثٌ عَن آخِرِكُم، فَبِأَيِّهِما نَأخُذُ؟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بِحَديثِ الأَخيرِ</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الحسين بن المختار عن بعض أصحابنا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لَو حَدَّثتُكَ بِحَديثٍ العامَ‌، ثُمَّ جِئتَني مِن قابِلٍ فَحَدَّثتُكَ بِخِلافِهِ‌، بِأَيِّهِما كُنتَ تَأخُذُ؟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آخُذُ بِالأَخيرِ،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أبي عمرو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أرَأَيتَكَ لَو حَدَّثتُكَ بِحَديثٍ أو أفتَيتُكَ بِفُتيا، ثُمَّ جِئتَني بَعدَ ذلِكَ فَسَأَلتَني عَنهُ فَأَخبَرتُكَ بِخِلافِ ما كُنتُ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13" w:name="pg17097_191770"/>
    </w:p>
    <w:p>
      <w:pPr>
        <w:pStyle w:val="BookText"/>
        <w:rPr/>
      </w:pPr>
      <w:bookmarkEnd w:id="313"/>
      <w:r>
        <w:rPr>
          <w:rFonts w:ascii="IRNazanin" w:hAnsi="IRNazanin" w:eastAsia="IRNazanin"/>
          <w:color w:val="111111"/>
          <w:sz w:val="28"/>
          <w:sz w:val="28"/>
          <w:szCs w:val="28"/>
          <w:rtl w:val="true"/>
          <w:lang w:bidi="fa-IR"/>
        </w:rPr>
        <w:t xml:space="preserve">ما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ما برايت آوردند، با كتاب خدا عز و جل و احاديث ما بسنج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مشابه آن دو بود، از ماست و اگر مشابه آن دو نبود، از ما نيست</w:t>
      </w:r>
      <w:r>
        <w:rPr>
          <w:rFonts w:eastAsia="IRNazanin" w:cs="IRNazanin"/>
          <w:color w:val="111111"/>
          <w:sz w:val="28"/>
          <w:szCs w:val="28"/>
          <w:rtl w:val="true"/>
          <w:lang w:bidi="fa-IR"/>
        </w:rPr>
        <w:t>».</w:t>
      </w:r>
    </w:p>
    <w:p>
      <w:pPr>
        <w:pStyle w:val="Heading4"/>
        <w:numPr>
          <w:ilvl w:val="3"/>
          <w:numId w:val="1"/>
        </w:numPr>
        <w:rPr/>
      </w:pPr>
      <w:bookmarkStart w:id="314" w:name="__RefHeading___Toc2138750_730472459"/>
      <w:bookmarkStart w:id="315" w:name="_Toc117"/>
      <w:bookmarkEnd w:id="314"/>
      <w:r>
        <w:rPr>
          <w:rtl w:val="true"/>
        </w:rPr>
        <w:t xml:space="preserve">ب </w:t>
      </w:r>
      <w:r>
        <w:rPr>
          <w:rtl w:val="true"/>
        </w:rPr>
        <w:t xml:space="preserve">- </w:t>
      </w:r>
      <w:r>
        <w:rPr>
          <w:rtl w:val="true"/>
        </w:rPr>
        <w:t>باز گرداندن متشابه به محكم</w:t>
      </w:r>
      <w:bookmarkEnd w:id="315"/>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ابو حيون، آزاد شدۀ امام 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متشابه قرآن را به محكمِ آن ارجاع دهد، به راه راست، هدايت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اخبار ما نيز، همچون قرآن، محكم و متشابه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متشابه ما را به محكمات آن، ارجاع دهيد و بدون توجّه به محكمات آن، از متشابهاتش پيروى مكنيد كه گم راه مى شويد</w:t>
      </w:r>
      <w:r>
        <w:rPr>
          <w:rFonts w:eastAsia="IRNazanin" w:cs="IRNazanin"/>
          <w:color w:val="111111"/>
          <w:sz w:val="28"/>
          <w:szCs w:val="28"/>
          <w:rtl w:val="true"/>
          <w:lang w:bidi="fa-IR"/>
        </w:rPr>
        <w:t>».</w:t>
      </w:r>
    </w:p>
    <w:p>
      <w:pPr>
        <w:pStyle w:val="Heading4"/>
        <w:numPr>
          <w:ilvl w:val="3"/>
          <w:numId w:val="1"/>
        </w:numPr>
        <w:rPr/>
      </w:pPr>
      <w:bookmarkStart w:id="316" w:name="__RefHeading___Toc2138752_730472459"/>
      <w:bookmarkStart w:id="317" w:name="_Toc118"/>
      <w:bookmarkEnd w:id="316"/>
      <w:r>
        <w:rPr>
          <w:rtl w:val="true"/>
        </w:rPr>
        <w:t xml:space="preserve">ج </w:t>
      </w:r>
      <w:r>
        <w:rPr>
          <w:rtl w:val="true"/>
        </w:rPr>
        <w:t xml:space="preserve">- </w:t>
      </w:r>
      <w:r>
        <w:rPr>
          <w:rtl w:val="true"/>
        </w:rPr>
        <w:t>عمل به سخن آخر</w:t>
      </w:r>
      <w:bookmarkEnd w:id="317"/>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الأعلى، وابستۀ آل 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سخنى از نخستينِ شما و سخنى از آخرينِ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هم مخالف بودند،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به كدامين سخن، عمل كنيم‌؟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سخن آخرين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حسين بن مختار، از يكى از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بدانم اگر امسال برايت حديثى بگويم و سال بعد نزد من بيايى و حديثى مخالف آن برايت بگويم، به كدام يك عمل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دومى، عمل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عمرو كنانى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برايت حديثى گفتم يا فتوايى دادم و بعد، دوباره آمدى و در همان موضوع از من</w:t>
      </w:r>
    </w:p>
    <w:p>
      <w:pPr>
        <w:pStyle w:val="BookText"/>
        <w:rPr/>
      </w:pPr>
      <w:r>
        <w:rPr>
          <w:rFonts w:ascii="Amiri" w:hAnsi="Amiri" w:eastAsia="Amiri" w:cs="Amiri"/>
          <w:color w:val="111111"/>
          <w:sz w:val="28"/>
          <w:sz w:val="28"/>
          <w:szCs w:val="28"/>
          <w:rtl w:val="true"/>
          <w:lang w:bidi="ar-SA"/>
        </w:rPr>
        <w:t>أخبَرتُكَ أو أفتَيتُكَ بِخِلافِ ذلِكَ‌، بِأَيِّهِما كُنتَ تَأخُذُ؟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بِأَحدَثِهِما وأَدَعُ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يا أبا عَمرٍو، أبَى اللّهُ إلّاأن يُعبَدَ سِرّاً، أما وَاللّهِ‌، لَئِن فَعَلتُم ذلِكَ إنَّهُ لَخَيرٌ لي ولَكُم، وأَبَى اللّهُ عز و جل لَنا ولَكُم في دينِهِ إلَّاالتَّقِيَّةَ‌</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حَديثٌ عَن أوَّلِكُم وحَديثٌ عَن آخِرِكُم بِأَيِّهِما نَأخُذُ؟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بِهِ حَتّى يَبلُغَكُم عَنِ الحَيِّ‌، فَإِن بَلَغَكُم عَنِ الحَيِّ فَخُذوا بِقَولِهِ‌،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لا نُدخِلُكُم إلّا فيما يَسَعُكُم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بِالأَحدَثِ‌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الأَخذُ بِالمُرَجِّحاتِ‌</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أصحابِنا بَينَهُما مُنازَعَةٌ في دَينٍ أو ميراثٍ فَتَحاكَما إلَى السُّلطانِ وإلَى القُضاةِ‌، أيَحِلُّ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 وما يَحكُمُ لَهُ فَإِنَّما يَأخُذُ سُحتاً، وإن كانَ حَقّاً ثابِتاً لَهُ‌؛ لِأَ نَّهُ أخَذَهُ بِحُكمِ الطّاغوتِ‌، وقَد أمَرَ اللّهُ أن يَكفُرَ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إلى مَن كانَ مِنكُم مِمَّن قَد رَوى حديثَنا ونَظَرَ في حَلالِنا وحَرامِنا وعَرَفَ أحكامَنا، فَليَرضَوا بِهِ حَكَماً، فَإِنّي قَد جَعَلتُهُ عَلَيكُم حاكِماً، فَإِذا حَكَمَ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18" w:name="pg17097_191774"/>
    </w:p>
    <w:p>
      <w:pPr>
        <w:pStyle w:val="BookText"/>
        <w:rPr/>
      </w:pPr>
      <w:bookmarkEnd w:id="318"/>
      <w:r>
        <w:rPr>
          <w:rFonts w:ascii="IRNazanin" w:hAnsi="IRNazanin" w:eastAsia="IRNazanin"/>
          <w:color w:val="111111"/>
          <w:sz w:val="28"/>
          <w:sz w:val="28"/>
          <w:szCs w:val="28"/>
          <w:rtl w:val="true"/>
          <w:lang w:bidi="fa-IR"/>
        </w:rPr>
        <w:t>سؤال كردى و من، برخلاف سخن و فتواى قبلى خود، به تو پاسخ و فتوا دادم، به كدام گفته ام عمل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جديدتر را مى گيرم و آن ديگرى را رها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گفتى اى 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است كه نهانى،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به خدا سوگند، اگر اين كار را بكنيد، براى من و خود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براى ما و شما، نسبت به دينش، جز تقيّه نخواسته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معلّى بن خُنيس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حديثى از امامِ قبلى آمد و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بعدى، به كدام يك عمل كنيم‌؟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دو، يا دومى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كنيد تا اين كه از امام زنده، حديثى در آن باب به شما برسد و چون حديثى از امام زنده به شما رسيد، به گفتۀ او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ما هرگز، شما را در تنگنا قرار نمى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جديدتر، عمل كنيد</w:t>
      </w:r>
      <w:r>
        <w:rPr>
          <w:rFonts w:eastAsia="IRNazanin" w:cs="IRNazanin"/>
          <w:color w:val="111111"/>
          <w:sz w:val="28"/>
          <w:szCs w:val="28"/>
          <w:rtl w:val="true"/>
          <w:lang w:bidi="fa-IR"/>
        </w:rPr>
        <w:t>».</w:t>
      </w:r>
    </w:p>
    <w:p>
      <w:pPr>
        <w:pStyle w:val="Heading4"/>
        <w:numPr>
          <w:ilvl w:val="3"/>
          <w:numId w:val="1"/>
        </w:numPr>
        <w:rPr/>
      </w:pPr>
      <w:bookmarkStart w:id="319" w:name="__RefHeading___Toc2138754_730472459"/>
      <w:bookmarkStart w:id="320" w:name="_Toc119"/>
      <w:bookmarkEnd w:id="319"/>
      <w:r>
        <w:rPr>
          <w:rtl w:val="true"/>
        </w:rPr>
        <w:t xml:space="preserve">د </w:t>
      </w:r>
      <w:r>
        <w:rPr>
          <w:rtl w:val="true"/>
        </w:rPr>
        <w:t xml:space="preserve">- </w:t>
      </w:r>
      <w:r>
        <w:rPr>
          <w:rtl w:val="true"/>
        </w:rPr>
        <w:t>عمل به مرجِّحات</w:t>
      </w:r>
      <w:bookmarkEnd w:id="320"/>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 بن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همكيشان ما در بارۀ بدهى يا ميراثى با هم اختلاف پيدا مى كنند و دعواى خود را نزد سلطان و قاضيان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رواست‌؟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دعواى خود را، به حق يا باطل، نزد آنان ببرَد، دعوا نزد طاغوت برده است و آنچه طاغوت به نفع او حكم دهد، در واقع، مال حرام است، اگر چه حقّ مسلّم او باشد؛ زيرا آن را به حكم طاغوت گرفته است، در حالى كه خداوند، دستور داده است به او كفر ورزيده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خواهند داورى ميان خود را به نزد طاغوت برَند با آن كه قطعاً فرمان يافته اند كه به او كافر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چه كنند؟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نفر از خودتان را كه راوى حديث ماست و در حلال و حرام ما صاحب نظر است و احكام ما را مى داند، پيدا كنند و او را داور قرار دهند؛ چرا كه من، او را بر شما داور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طبق حكم ما حكم داد و از او نپذيرفتند، در</w:t>
      </w:r>
    </w:p>
    <w:p>
      <w:pPr>
        <w:pStyle w:val="BookText"/>
        <w:rPr/>
      </w:pPr>
      <w:r>
        <w:rPr>
          <w:rFonts w:ascii="Amiri" w:hAnsi="Amiri" w:eastAsia="Amiri" w:cs="Amiri"/>
          <w:color w:val="111111"/>
          <w:sz w:val="28"/>
          <w:sz w:val="28"/>
          <w:szCs w:val="28"/>
          <w:rtl w:val="true"/>
          <w:lang w:bidi="ar-SA"/>
        </w:rPr>
        <w:t>بِحُكمِنا فَلَم يَقبَلهُ مِنهُ فَإِنَّمَا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رَجُلٍ اختارَ رَجُلاً مِن أصحابِنا فَرَضِيا أن يَكونَا النّاظِرَينِ في حَقِّهِما، وَاختَلَفا فيما حَكَما وكِلاهُمَا اختَلَفا في حَديثِكُم‌؟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وأَفقَهُهُما وأَصدَقُهُما فِي الحَديثِ وأَورَعُهُما ولا يُلتَفَتُ إلى ما يَحكُمُ بِهِ الآخَرُ؟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لا يُفَضَّلُ واحِدٌ مِنهُما عَلَى الآخَرِ؟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كانَ مِن رِوايَتِهِم عَنّا في ذلِكَ الَّذي حَكَما بِهِ المُجمَعُ عَلَيهِ مِن أصحابِكَ‌، فَيُؤخَذُ بِهِ مِن حُكمِنا ويُترَكُ الشّاذُّ الَّذي لَيسَ بِمَشهورٍ عِندَ أصحابِكَ‌؛ فَإِنَّ المُجمَعَ عَلَيهِ لا رَيبَ فيهِ‌، وإنَّمَا الاُمورُ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وأَمرٌ بَيِّنٌ غَيُّهُ فَيُجتَنَبُ‌، وأَمَرٌ مُشكِلٌ يُرَدُّ عِلمُهُ إلَى اللّهِ وإلى رَسولِهِ‌،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 فَمَن تَرَكَ الشُّبُهاتِ نَجا مِنَ المُحَرَّماتِ‌، ومَن أخَذَ بِالشُّبُهاتِ ارتَكَبَ المُحَرَّماتِ وهَلَكَ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عَنكُما مَشهورَينِ قَد رَواهُمَا الثِّقاتُ عَنكُم‌؟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فَما وافَقَ حُكمُهُ حُكمَ الكِتابِ وَالسُّنَّةِ وخالَفَ العامَّةَ فَيُؤخَذُ بِهِ‌، ويُترَكُ ما خالَفَ حُكمُهُ حُكمَ الكِتابِ وَالسُّنَّةِ ووافَقَ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إن كانَ الفَقيهانِ عَرَفا حُكمَهُ مِنَ الكِتابِ وَالسُّنَّةِ‌، ووَجَدنا أحَدَ الخَبَرَينِ مُوافِقاً لِلعامَّةِ وَالآخَرَ مُخالِفاً لَهُم، بِأَيِّ الخَبَرَينِ يُؤخَذُ؟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وافَقَهُمَا الخَبَرانِ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هُم إلَيهِ أميَلُ‌، حُكّامُهُم وقُضاتُهُم فَيُترَكُ‌، ويُؤخَذُ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حقيقت، به حكم خدا، بى اعتنايى كرده و ما را رد كرده اند و كسى كه ما را رد كند، خدا را رد كرده است و او در مرز شرك ورزيدن به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يك از طرفين دعوا، مردى از ياران ما را انتخاب كرد و هر دو رضايت دادند كه آن دو نفر در بارۀ آنها نظر دهند و آن دو شخص، دو حكم مختلف صادر كردند و هر كدام براى اثبات رأى خود، حديثى متفاوت با ديگرى از شما نقل كرد، تكليف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حكمى است كه شخص عادل تر و فقيه تر و راست گوتر در حديث و پارساتر، صادر كرده است و به حكمى كه ديگرى داده، اعتنا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آنها، عادل و مورد تأييد ياران ما هستند و هيچ يك از آن دو، بر ديگرى ترجيح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روايتى كه بر اساس آن حكم صادر كرده اند،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اجماع يارانت بود، به آن حكم ما عمل شود و آن را كه شاذ و نزد يارانت، مشهور نيست، رها كنند؛ زيرا در حديثى كه مورد اجماع باشد،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كارها،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درست بودن آن، روشن است و بايد از آن پيروى شود؛ كارى كه باطل بودن آن، روشن است و بايد از آن دورى شود؛ و كار مشكل و مبهم كه بايد علم آن را به خدا و پيامبرش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حلالى روشن، وجود دارد و حرامى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امورى هم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شبهات را رها كند، از حرام ها نجات يابد و هر كه شبهات را بگيرد، مرتكب محرّمات گردد و ندانسته، به هلاكت در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خبرِ رسيده، از شما مشهور باشد و افراد موثّق، آن دو را از شما روايت كرده باشند؟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شود هر كدام كه حكمش مطابق با حكم قرآن و سنّت و مخالف نظر غير شيعه باشد، به آن عمل شود و آن كه حكمش مخالف حكم قرآن و سنّت و سازگار با حكم و نظر عامّه باشد، رها گردد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كه اگر دو فقيه، حكم مسئله را از قرآن و سنّت به دست آورده باشند، امّا يكى از دو خبر را سازگار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شيعه و ديگرى را مخالف آنها يافتيم، به كدام خبر عمل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شيعه است،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وافَقَ حُكّامُهُمُ الخَبَرَينِ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فَأَرجِهِ حَتّى تَلقى إمامَكَ‌، 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اشتَهَرَ بَينَ أصحابِكَ ودَع ما نَدَرَ</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حَديثانِ مُختَلِفانِ فَخُذوا بِما خالَفَ القَومَ‌</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حَديثانِ مُختَلِفانِ فَاعرِضوهُما عَلى كِتابِ اللّهِ‌، فَما وافَقَ كِتابَ اللّهِ فَخُذوهُ وما خالَفَ كِتابَ اللّهِ فَذَروهُ‌، فَإِن لَم تَجِدوهُما في كِتابِ اللّهِ فَاعرِضوهُما عَلى أخبارِ العامَّةِ‌، فَما وافَقَ أخبارَهُم فَذَروهُ وما خالَفَ أخبارَهُم فَخُذوهُ‌</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 عن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عَلَينا حَديثانِ واحِدٌ يَأمُرُنا بِالأَخذِ بِهِ وَالآخَرُ يَنهانا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بِواحِدٍ مِنهُما حَتّى تَلقى صاحِبَكَ فَتَسأَلَهُ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نَعمَلَ بِأَحَدِهِما؟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فيهِ خِلافُ العامَّةِ‌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6"/>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خبر، سازگار با آن دو</w:t>
      </w:r>
      <w:r>
        <w:rPr>
          <w:rStyle w:val="FootnoteAnchor"/>
          <w:rtl w:val="true"/>
        </w:rPr>
        <w:footnoteReference w:id="507"/>
      </w:r>
      <w:r>
        <w:rPr>
          <w:rFonts w:ascii="IRNazanin" w:hAnsi="IRNazanin" w:eastAsia="IRNazanin"/>
          <w:color w:val="111111"/>
          <w:sz w:val="28"/>
          <w:sz w:val="28"/>
          <w:szCs w:val="28"/>
          <w:rtl w:val="true"/>
          <w:lang w:bidi="fa-IR"/>
        </w:rPr>
        <w:t>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خبرى كه حاكمان و قاضيان ايشان به آن گرايش بيشترى نشان مى دهند، رها گردد و به ديگرى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حاكمان آنها، با هر دو خبر، نظر موافق داشتند؟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دست نگه دار تا امامت را ديدار كنى؛ زيرا درنگ كردن در هنگام شبهات، بهتر از افكندن خود در مهلكه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ميان يارانت مشهور است، بگير و آنچه را نادر است، رها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حديث مختلف به شما مى رسد، آن را بگيريد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شيعه، مخالف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دو حديث مختلف به شما مى رسد، آن دو را بر كتاب خدا، عرضه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كتاب خدا موافق بود، بگيريد و آنچه مخالف كتاب خدا بود، رهايش كنيد و اگر آن دو را در كتاب خدا نيافتيد، بر روايات غير شيعه، عرضه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موافق روايات آنها بود، رها كنيد و آنچه را مخالف رواياتشان بود، برگيريد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سماعة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حديث به ما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مى دهد و ديگرى ما را از آن، باز مى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يك از آنها عمل نكن تا امامت را ببينى و از او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هستيم كه به يكى از آن دو، عمل كنيم‌؟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كه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شيعه است،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عن أبي إسحاق الأرجاني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اُمِرتُم بِالأَخذِ بِخِلافِ ما تَقولُ العامَّةُ؟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 يَكُن يَدينُ اللّهَ بِدينٍ إلّاخالَفَ عَلَيهِ الاُمَّةُ إلى غَيرِهِ‌؛ إرادَةً لِإِبطالِ أمرِهِ‌، وكانوا يَسأَلونَ أميرَ المُؤمِنينَ عليه السلام عَنِ الشَّيءِ الَّذي لا يَعلَمونَهُ‌، فَإِذا أفتاهُم جَعَلوا لَهُ ضِدّاً مِن عِندِهِم لِيَلبِسوا عَلَى النّاسِ‌</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عن الحسن بن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لِلعَبدِ الصّالِحِ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يَسَعُنا فيما يَرِدُ عَلَينا مِنكُم إلَّاالتَّسليمُ لَكُم‌؟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يَسَعُكُم إلَّاالتَّسليمُ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فَيُروى عَن أبي عَبدِ اللّهِ عليه السلام شَيءٌ ويُروى عَنهُ خِلافُهُ‌، فَبِأَيِّهِما نَأخُذُ؟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خالَفَ القَومَ‌، وما وافَقَ القَومَ فَاجتَنِبهُ‌</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الأَمرُ لا أجِدُ بُدّاً مِن مَعرِفَتِهِ‌، ولَيسَ فِي البَلَدِ الَّذي أنَا فيهِ أحَدٌ أستَفتيهِ؟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فَقيهَ البَلَدِ إذا كانَ ذلِكَ فَاستَفتِهِ في أمرِكَ‌، فَإِذا أفتاكَ بِشَيءٍ فَخُذ بِخِلافِهِ‌؛ فَإِنَّ الحَقَّ فيهِ‌</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أحاديثُنا عَلَيكُم فَخُذوا بِمَا اجتَمَعَت عَلَيهِ شيعَتُنا؛ فَإِنَّهُ لا رَيبَ فيهِ‌</w:t>
      </w:r>
      <w:r>
        <w:rPr>
          <w:rFonts w:eastAsia="Amiri" w:cs="Amiri" w:ascii="Amiri" w:hAnsi="Amiri"/>
          <w:color w:val="111111"/>
          <w:sz w:val="28"/>
          <w:szCs w:val="28"/>
          <w:rtl w:val="true"/>
          <w:lang w:bidi="ar-SA"/>
        </w:rPr>
        <w:t>.</w:t>
      </w:r>
      <w:r>
        <w:rPr>
          <w:rStyle w:val="FootnoteAnchor"/>
        </w:rPr>
        <w:footnoteReference w:id="51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اسحاق ارجانى كه سند حديث را به معصوم عليه السلام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چرا فرمان يافته ايد كه مخالف گفتۀ غير شيعه را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به هيچ آيينى از آيين هاى خدايى عمل نمى كرد، جز آن كه امّت، مخالف آن عمل مى كرد تا كار او را باطل كنند و از امير مؤمنان عليه السلام، چيزى را كه نمى دانستند، مى پرسيدند و چون ايشان، فتوايش را به آنها مى فرمود، ضدّ آن را از نزد خود مى ساختند تا مردم را به اشتباه بيندازند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حسن بن 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آنچه از شما به ما مى رسد، جز تسليم، راهى داريم‌؟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جز تسليم در برابر ما، چاره اى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چيزى روايت مى شود و سپس، خلاف همان از ايشان، روايت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را بگيريم‌؟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شيعه است، بگيريد و آنچه را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شيعه است، از آن، پرهيز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اَسباط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اى پيش مى آيد كه چاره اى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ندارم، ولى در شهرى كه در آنم، كسى نيست كه از او استفتا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اين گونه شد، نزد فقيه شهر برو و در بارۀ مسئله ات از او استفتا كن؛ چون فتوايى به تو داد، خلاف آن عمل كن كه حق،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احاديث ما نزد شما دچار اختلاف شد، آن را بگيريد كه شيعيان ما بر آن، اجماع دارند كه هيچ شكّى در آن نيست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اين امر مهم، اقتضا مى كرد كه منابع ناب معرفتى كه از طريق اهل بيت عليهم السلام بدانان رسيده بود، از ديگر معارف، بويژه معارفى كه در طول حاكميت بنى اميّه به عنوان دين عرضه شده بود، متمايز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تأكيد اهل بيت عليهم السلام بر آن بود كه در مواردى كه اختلاف در متون نقلى ديده مى شود، معارف ناب شيعى ملاك عمل قرار گيرد كه شيعيان بر آنها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تعارض متون، معرفتى متمايز از معارف اهل سنّت، ارائه و ملاك نظر و عمل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معارف مشترك شيعه و سنّى كه مورد قبول مذاهب مختلف بود، مشمول اين سنجش و تمايز نمى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تنها در موارد خاص اختلافى، مخالفت با نظر اهل سنّت، ملاك تميز معرفت شيعى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الاِحتِياطُ</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اللآلي عن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الباقِرَ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يَأتي عَنكُمُ الخَبَرانِ أوِ الحَديثانِ المُتَعارِضانِ‌، فَبِأَيِّهِما آخُذُ؟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خُذ بِمَا اشتَهَرَ بَينَ أصحابِكَ ودَعِ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إنَّهُما مَعاً مَشهورانِ مَروِيّانِ مَأثورانِ عَنكُم‌؟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بِقَولِ أعدَلِهِما عِندَكَ وأَوثَقِهِما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عَدلانِ مَرضِيّانِ مُوَثَّقانِ؟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وافَقَ مِنهُما مَذهَبَ العامَّةِ فَاترُكهُ وخُذ بِما خالَفَهُم؛ فَإِنَّ الحَقَّ فيما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كانا مَعاً مُوافِقَينِ لَهُم أو مُخالِفَينِ‌، فَكَيفَ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فَخُذ بِما فيهِ الحائِطَةُ لِدينِكَ وَاترُك ما خالَفَ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مُوافِقانِ لِلاِحتِياطِ أو مُخالِفانِ‌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فَكَيفَ أصنَعُ؟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فَتَخَيَّر أحَدَهُما فَتَأخُذُ بِهِ وتَدَعُ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فَأَرجِهِ حَتّى تَلقى إمامَكَ فَتَسأَلَهُ‌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عَلَيكَ الأَشياءُ وكَثرَةُ الأَحاديثِ فَإِنَّ الهُدى أن تَدَعَ ما يُريبُكَ إلى ما لا يُريبُكَ‌</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حَلالي حَلالٌ إلى يَومِ القِيامَةِ‌، وحَرامي حَرامٌ إلى يَومِ القِيامَةِ‌، ألا وقَد بَيَّنَهَا اللّهُ عز و جل فِي الكِتابِ‌، وبَيَّنتُهُما لَكُم في سيرَتي وسُنَّتي، وبَينَهُما شُبُهاتٌ مِنَ الشَّيطانِ وبِدَعٌ بَعدي، مَن تَرَكَها صَلَحَ لَهُ أمرُ دينِهِ وصَلَحَت لَهُ مُروءَتُهُ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21" w:name="pg17097_191790"/>
    </w:p>
    <w:p>
      <w:pPr>
        <w:pStyle w:val="Heading4"/>
        <w:numPr>
          <w:ilvl w:val="3"/>
          <w:numId w:val="1"/>
        </w:numPr>
        <w:rPr/>
      </w:pPr>
      <w:bookmarkStart w:id="322" w:name="__RefHeading___Toc2138756_730472459"/>
      <w:bookmarkStart w:id="323" w:name="_Toc120"/>
      <w:bookmarkEnd w:id="321"/>
      <w:bookmarkEnd w:id="322"/>
      <w:r>
        <w:rPr>
          <w:rtl w:val="true"/>
        </w:rPr>
        <w:t xml:space="preserve">ه‍ </w:t>
      </w:r>
      <w:r>
        <w:rPr>
          <w:rtl w:val="true"/>
        </w:rPr>
        <w:t xml:space="preserve">- </w:t>
      </w:r>
      <w:r>
        <w:rPr>
          <w:rtl w:val="true"/>
        </w:rPr>
        <w:t>احتياط</w:t>
      </w:r>
      <w:bookmarkEnd w:id="323"/>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عوالى اللآلى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زُرارة بن 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يا حديث متعارض از شما به ما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را بگيريم‌؟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ميان يارانت مشهور است، بگير و ناهماهنگ نادر را فرو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آنها، مشهور و منقول از شما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گفتۀ كسى را بگير كه نزد تو، عادل تر است و اطمينان بيشترى به او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پسنديده و مطمئن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هر كدام كه با مذهب غير شيعه موافق است، رهايش كن و آنچه را مخالف آنان است، بگير كه حق در آن روايتى است كه مخالف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هر دو موافق آنها يا هر دو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آنچه موافق احتياط در دينت است، بگير و آنچه را مخالف احتياط است،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موافق احتياط يا مخالف احتياط باشند، چه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صورت، مى توانى هر كدام را بگيرى و ديگرى را فرو 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نقلى ديگر،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كار را به تأخير انداز تا امامت را ببينى و از او بپرسى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امور بر تو، مختلف و احاديث، فراوان شدند، هدايت، در آن است كه آنچه را به شكّت مى اندازد، واگذارى و آنچه را به شكّت نمى اندازد، برگيرى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من تا روز قيامت، حلال است و حرام من تا روز قيامت،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خداوند عز و جل، اين دو را در كتاب خود، بيان فرموده است و من نيز آنها را در سيره و سنّت خويش، روشن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كه گذشت، بقيّه، شُبهات شيطان و بدعت هايى هستند كه پس از من، گذارده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 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گويد، كار دينش به صلاح مى آيد و مُروّت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آبرويش، سالم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آنها فرو رود و در آنها بيفتد و از آنها پيروى</w:t>
      </w:r>
    </w:p>
    <w:p>
      <w:pPr>
        <w:pStyle w:val="BookText"/>
        <w:rPr/>
      </w:pPr>
      <w:r>
        <w:rPr>
          <w:rFonts w:ascii="Amiri" w:hAnsi="Amiri" w:eastAsia="Amiri" w:cs="Amiri"/>
          <w:color w:val="111111"/>
          <w:sz w:val="28"/>
          <w:sz w:val="28"/>
          <w:szCs w:val="28"/>
          <w:rtl w:val="true"/>
          <w:lang w:bidi="ar-SA"/>
        </w:rPr>
        <w:t xml:space="preserve">وعِرضُهُ‌، ومَن تَلَبَّسَ بِها ووَقَعَ فيها وَاتَّبَعَها كانَ كَمَن رَعى غَنَماً قُربَ الحِمى‌، ومَن رَعى ماشِيَتَهُ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لحِمى نازَعَتهُ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إلى أن يَرعاها فِي الحِمى‌، ألا وإنَّ لِكُلِّ مَلِكٍ حِمىً‌، ألا وإنَّ حِمَى اللّهِ عز و جل مَحارِمُهُ‌، فَتَوَقَّوا حِمَى اللّهِ ومَحارِمَهُ‌</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 فَإِنَّكَ لَن تَجِدَ فَقدَ شَيءٍ تَرَكتَهُ لِلّهِ عز و جل</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 عِندَ فَقدِ المُرَجِّحِ‌</w:t>
      </w:r>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لِحارِثِ بنِ المُغيرَةِ فِي اختِلافِ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مِن أصحابِكَ الحَديثَ وكُلُّهُم ثِقَةٌ فَمُوَسَّعٌ عَلَيكَ حَتّى تَرَى القائِمَ فَتَرُدَّهُ إلَيهِ‌</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عن محمّد بن عبد اللّه المسمعي عن أحمد بن الحسن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الرِّضا عليه السلام يَوماً وقَدِ اجتَمَعَ عِندَهُ قَومٌ مِن أصحابِهِ‌، وقَد كانوا يَتَنازَعونَ فِي الحَديثَينِ المُختَلِفَينِ عَن رَسولِ اللّهِ صلى الله عليه و آله فِي الشَّيءِ الواحِدِ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حَرَّمَ حَراماً وأَحَلَّ حَلالاً وفَرَضَ فَرائِضَ‌، فَما جاءَ في تَحليلِ ما حَرَّمَ اللّهُ أو تَحريمِ ما أحَلَّ اللّهُ أو دَفعِ فَريضَةٍ في كِتابِ اللّهِ‌، رَسمُها بَيِّنٌ قائِمٌ بِلا ناسِخٍ نَسَخَ ذلِكَ‌، فَذلِكَ مِمّا لا يَسَعُ الأَخذُ بِهِ‌؛ لِأَنَّ رَسولَ اللّهِ صلى الله عليه و آله لَم يَكُن لِيُحَرِّمَ ما أحَلَّ اللّهُ ولا لِيُحَلِّلَ ما حَرَّمَ اللّهُ‌، ولا لِيُغَيِّرَ فَرائِضَ اللّهِ وأَحكامَهُ‌، كانَ في ذلِكَ كُلِّهِ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24" w:name="pg17097_191794"/>
    </w:p>
    <w:p>
      <w:pPr>
        <w:pStyle w:val="BookText"/>
        <w:rPr/>
      </w:pPr>
      <w:bookmarkEnd w:id="324"/>
      <w:r>
        <w:rPr>
          <w:rFonts w:ascii="IRNazanin" w:hAnsi="IRNazanin" w:eastAsia="IRNazanin"/>
          <w:color w:val="111111"/>
          <w:sz w:val="28"/>
          <w:sz w:val="28"/>
          <w:szCs w:val="28"/>
          <w:rtl w:val="true"/>
          <w:lang w:bidi="fa-IR"/>
        </w:rPr>
        <w:t>كند، چونان كسى است كه گوسفندان خويش را در نزديك قُرُقگاه، مى چرانَد و هر كه رَمه اش را در نزديكى قُرُقگاه بچرانَد، وسوسه مى شود كه آنها را به قُرُقگاه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هر پادشاهى، قُرُقگاهى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قُرُقگاه خداوند عز و جل، حرام 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قُرُقگاه خدا و حرام هاى او، نگه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به شكّت مى اندازد، فرو گذار و آنچه را به شكّت نمى اندازد، به كار بند كه فقدان چيزى را كه براى خداى عز و جل فرو گذاشته اى، هرگز حس نخواهى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دين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مى توانى براى دينت احتياط كن</w:t>
      </w:r>
      <w:r>
        <w:rPr>
          <w:rFonts w:eastAsia="IRNazanin" w:cs="IRNazanin"/>
          <w:color w:val="111111"/>
          <w:sz w:val="28"/>
          <w:szCs w:val="28"/>
          <w:rtl w:val="true"/>
          <w:lang w:bidi="fa-IR"/>
        </w:rPr>
        <w:t>.</w:t>
      </w:r>
    </w:p>
    <w:p>
      <w:pPr>
        <w:pStyle w:val="Heading4"/>
        <w:numPr>
          <w:ilvl w:val="3"/>
          <w:numId w:val="1"/>
        </w:numPr>
        <w:rPr/>
      </w:pPr>
      <w:bookmarkStart w:id="325" w:name="__RefHeading___Toc2138758_730472459"/>
      <w:bookmarkStart w:id="326" w:name="_Toc121"/>
      <w:bookmarkEnd w:id="325"/>
      <w:r>
        <w:rPr>
          <w:rtl w:val="true"/>
        </w:rPr>
        <w:t xml:space="preserve">و </w:t>
      </w:r>
      <w:r>
        <w:rPr>
          <w:rtl w:val="true"/>
        </w:rPr>
        <w:t xml:space="preserve">- </w:t>
      </w:r>
      <w:r>
        <w:rPr>
          <w:rtl w:val="true"/>
        </w:rPr>
        <w:t>تخيير هنگام نبودن مُرجّح</w:t>
      </w:r>
      <w:bookmarkEnd w:id="326"/>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حارث بن مُغَيره در بارۀ اختلاف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يارانت، حديث شنيدى و همگى آنها مورد اطمينان بودند، برايت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را به كار ببندى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كه قائم را ببينى و حديث را به او بازگردانى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صحت و معناى آن جويا 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عبد اللّه مَسمَعى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عدّه اى از ياران امام رضا عليه السلام، نزد ايشان بودند و در بارۀ دو حديث معارض كه از پيامبر خدا صلى الله عليه و آله در بارۀ يك موضوع رسيده باشد، بحث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ميثمى، نظر امام عليه السلام را پرسيد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 و جل چيزهايى را حرام و چيزهايى را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حديثى كه در حلال كردن آنچه خدا حرام كرده يا حرام كردن آنچه خدا حلال كرده يا رد كردن واجبى كه حكم آن در كتاب خدا به روشنى آمده و همچنان برقرار است و ناسخى آن را نَسخ نكرده، آمده است، به آن حديث، نمى توان عمل كرد؛ زيرا پيامبر خدا صلى الله عليه و آله، كسى نبود كه حلال خدا را حرام يا حرام خدا را حلال كند يا واجبات و احكام</w:t>
      </w:r>
    </w:p>
    <w:p>
      <w:pPr>
        <w:pStyle w:val="BookText"/>
        <w:rPr/>
      </w:pPr>
      <w:r>
        <w:rPr>
          <w:rFonts w:ascii="Amiri" w:hAnsi="Amiri" w:eastAsia="Amiri" w:cs="Amiri"/>
          <w:color w:val="111111"/>
          <w:sz w:val="28"/>
          <w:sz w:val="28"/>
          <w:szCs w:val="28"/>
          <w:rtl w:val="true"/>
          <w:lang w:bidi="ar-SA"/>
        </w:rPr>
        <w:t>مُتَّبِعاً مُسَلِّماً مُؤَدِّياً عَنِ اللّهِ‌، وذلِكَ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 إِلاّ ما يُوحى إِلَيَّ‌</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فَكانَ صلى الله عليه و آله مُتَّبِعاً لِلّهِ مُؤَدِّياً عَنِ اللّهِ ما أمَرَهُ بِهِ مِن تَبليغِ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يَرِدُ عَنكُمُ الحَديثُ فِي الشَّيءِ عَن رَسولِ اللّهِ صلى الله عليه و آله مِمّا لَيسَ فِي الكِتابِ وهُوَ فِي السُّنَّةِ‌، ثُمَّ يَرِدُ خِلافُهُ‌،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قَد نَهى رَسولُ اللّهِ صلى الله عليه و آله عَن أشياءَ نَهيَ حَرامٍ‌، فَوافَقَ في ذلِكَ نَهيُهُ نَهيَ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بِأَشياءَ‌، فَصارَ ذلِكَ الأَمرُ واجِباً لازِماً كَعِدلِ فَرائِضِ اللّهِ تَعالى‌، ووافَقَ في ذلِكَ أمرُهُ أمرَ اللّهِ تَعالى‌، فَما جاءَ فِي النَّهيِ عَن رَسولِ اللّهِ صلى الله عليه و آله نَهيَ حَرامٍ‌، ثُمَّ جاءَ خِلافُهُ لَم يَسَعِ استِعمالُ ذلِكَ‌، وكَذلِكَ فيما أمَرَ بِهِ‌، لِأَنّا لا نُرَخِّصُ فيما لَم يُرَخِّص فيهِ رَسولُ اللّهِ صلى الله عليه و آله، ولا نَأمُرُ بِخِلافِ ما أمَرَ رَسولُ اللّهِ صلى الله عليه و آله إلّالِعِلَّةِ خَوفِ ضَرورَةٍ‌، فَأَمّا أن نَستَحِلَّ ما حَرَّمَ رَسولُ اللّهِ صلى الله عليه و آله أو نُحَرِّمَ مَا استَحَلَّ رَسولُ اللّهِ صلى الله عليه و آله، فَلا يَكونُ ذلِكَ أبَداً لِأَنّا تابِعونَ لِرَسولِ اللّهِ صلى الله عليه و آله مُسَلِّمونَ لَهُ‌، كَما كانَ رَسولُ اللّهِ صلى الله عليه و آله تابِعاً لِأَمرِ رَبِّهِ عز و جل مُسَلِّماً لَهُ‌، وقالَ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رَسولَ اللّهِ صلى الله عليه و آله نَهى عَن أشياءَ لَيسَ نَهيَ حَرامٍ بَل إعافَةٍ وكَراهَةٍ‌، وأَمَرَ بِأَشياءَ لَيسَ أمرَ فَرضٍ ولا واجِبٍ بَل أمرُ فَضلٍ ورُجحانٍ فِي الدّينِ‌، ثُمَّ رَخَّصَ في ذلِكَ لِلمَعلولِ وغَيرِ المَعلولِ‌، فَما كانَ عَنِ رَسولِ اللّهِ صلى الله عليه و آله نَهيَ إعافَةٍ أو أمرَ فَضلٍ فَذلِكَ الَّذي يَسَعُ استِعمالُ الرُّخَصِ فيهِ‌، إذا وَرَدَ عَلَيكُم عَنّا فيهِ الخَبَرانِ بِاتِّفاقٍ يَرويهِ مَن يَرويهِ فِي النَّهيِ ولا يُنكِرُهُ‌، وكانَ الخَبَرانِ صَحيحَينِ مَعروفَينِ بِاتِّفاقِ النّاقِلَةِ فيهِما، يَجِبُ الأَخذُ بِأَحَدِهِما أو بِهِما جَميعاً أو بِأَيِّهِما شِئتَ وأَحبَبتَ‌، مُوَسَّعٌ ذلِكَ لَكَ مِن بابِ التَّسليمِ لِرَسولِ صلى الله عليه و آله وَالرَّدِّ إلَيهِ وإلَينا، وكانَ تارِكُ ذلِكَ مِن بابِ العِنادِ وَالإِنكارِ وتَركِ التَّسليمِ لِرَسولِ صلى الله عليه و آله مُشرِكاً بِاللّهِ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تغيير دهد؛ بلكه در همۀ آنها، پيرو و تسليم بود و از جانب خدا بيان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خداى عز و جل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از آنچه به من وحى مى شود، پيروى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پيامبر صلى الله عليه و آله، پيرو خدا بود و هر چه را خدا به او دستور داده بود كه ابلاغ كند، بيان و ابلاغ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از شما در بارۀ چيزى از پيامبر خدا صلى الله عليه و آله، حديثى روايت مى شود كه در كتاب خدا نيست و در سنّت هست و سپس، حديثى خلاف آن از شما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علّتش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از چيزهايى نهى كرده و نهى او، نهى تحريمى است و از اين جهت، نهى ايشان با نهى خداوند متعال،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چيزهايى امر كرده و آن امر، واجب و لازم و همسنگ واجبات خداوند متعال شده است و از اين جهت، امر ايشان با امر خداوند متعال،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نهيى كه از پيامبر خدا صلى الله عليه و آله رسيده و جنبۀ تحريمى دارد، چنانچه نهى ديگرى خلاف آن برسد، عمل به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در آنچه بِدان امر كرده است؛ زيرا ما چيزى را كه پيامبر خدا صلى الله عليه و آله اجازه نداده است، اجازه نمى دهيم و خلاف فرمان پيامبر خدا صلى الله عليه و آله هم فرمان نمى دهيم، مگر پاى ضرورت در ميان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آنچه را پيامبر خدا صلى الله عليه و آله حرام كرده، حلال كنيم يا آنچه را كه ايشان حلال كرده، حرام كنيم، هرگز اين كار را نمى كنيم؛ چرا كه ما، پيرو پيامبر خدا صلى الله عليه و آله و تسليم او هستيم، چنان كه پيامبر خدا صلى الله عليه و آله، پيرو و تسليمِ فرمان پروردگارش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پيامبر براى شما آورده، بگيريد و از هر چه شما را نهى كرده، باز ايستيد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از چيزهايى هم نهى كرد، امّا نه به گونه نهى تحريمى؛ بلكه نهى بيزارى و كراهتى و به چيزهايى نيز امر كرد نه به امر فريضه اى و وجوبى؛ بلكه به امر برترى و رجحانى آن چيزها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آنها براى دارنده و ندارندۀ عذر، رخصتْ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نهى كراهتى يا امر مستحبّى كه از پيامبر خدا صلى الله عليه و آله وجود داشت، آن از جاهايى است كه مى توان در آن به رخصت ها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جانب ما دو خبر به شما رسيد كه يكى به چيزى امر كرد و ديگرى از آن، نهى كرد و هر دو را يك نفر، روايت نمود و انكارش هم نكرد، اگر هر دو خبر به اتّفاق ناقلانش، صحيح و معروف باشند، بايد به يكى از آن دو، يا به هر دو عمل كرد، يا هر يك را كه بخواهى و دوست داشته باشى، دستت باز است، از باب تسليم بودن به پيامبر خدا صلى الله عليه و آله و باز گرداندن و ارجاع به ما؛ زيرا كسى كه آن را از روى عناد و انكار و ترك تسليم در برابر پيامبر خدا صلى الله عليه و آله رها كند، مشرك به خداوند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وَرَدَ عَلَيكُم مِن خَبَرَينِ مُختَلِفَينِ فَاعرِضوهُما عَلى كِتابِ اللّهِ‌، فَما كانَ في كِتابِ اللّهِ مَوجوداً حَلالاً أو حَراماً فَاتَّبِعوا ما وافَقَ الكِتابَ‌، وما لَم يَكُن فِي الكِتابِ فَاعرِضوهُ عَلى سُنَنِ النَّبِيِّ صلى الله عليه و آله، فَما كانَ فِي السُّنَّةِ مَوجوداً مَنهِيّاً عَنهُ نَهيَ حَرامٍ أو مَأموراً بِهِ عَن رَسولِ اللّهِ صلى الله عليه و آله أمرَ إلزامٍ‌، فَاتَّبِعوا ما وافَقَ نَهيَ رَسولِ اللّهِ صلى الله عليه و آله وأَمرَهُ‌، وما كانَ فِي السُّنَّةِ نَهيَ إعافَةٍ أو كَراهَةٍ‌، ثُمَّ كانَ الخَبَرُ الآخَرُ خِلافَهُ‌، فَذلِكَ رُخصَةٌ فيما عافَهُ رَسولُ اللّهِ صلى الله عليه و آله وكَرِهَهُ ولَم يُحَرِّمهُ‌، فَذلِكَ الَّذي يَسَعُ الأَخذُ بِهِما جَميعاً أو بِأَيِّهِما شِئتَ‌، وَسِعَكَ الاِختِيارُ مِن بابِ التَّسليمِ وَالاِتِّباعِ وَالرَّدِّ إلى رَسولِ اللّهِ صلى الله عليه و آله، وما لَم تَجِدوهُ في شَيءٍ مِن هذِهِ الوُجوهِ فَرُدّوا إلَينا عِلمَهُ‌، فَنَحنُ أولى بِذلِكَ ولا تَقولوا بِآرائِكُم، وعَلَيكُم بِالكَفِّ وَالتَّثَبُّتِ وَالوُقوفِ وأَنتُم طالِبونَ باحِثونَ حَتّى يَأتِيَكُمُ البَيانُ مِن عِندِنا</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سماعة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اختَلَفَ عَلَيهِ رَجُلانِ مِن أهلِ دينِهِ في أمرٍ كِلاهُما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يَأمُرُ بِأَخذِهِ وَالآخَرُ يَنهاهُ عَنهُ‌، 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لِعَبدِ اللّهِ بنِ مُحَمَّدٍ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رِواياتِهِم عَن أبي عَبدِ اللّهِ عليه السلام في رَكعَتَيِ الفَجرِ فِي السَّفَرِ، فَرَوى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صَلِّهِما فِي المَحمِلِ‌، ورَوى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تُصَلِّهِما إلّاعَلَى الأَرضِ‌، فَأَعلِمني كَيفَ تَصنَعُ أنتَ لِأَقتَدِيَ بِكَ في ذلِكَ؟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عَلَيكَ بِأَيَّةٍ عَمِلتَ‌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هر گاه دو خبر مختلف به شما رسيد، آن دو را به كتاب خدا، عرضه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بسنجيد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را كه با حلال يا حرام موجود در كتاب خدا موافق بود، به آن عمل كنيد و چنانچه در كتاب خدا نبود، آن را به سنّت هاى پيامبر صلى الله عليه و آله، عرضه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سنّت، از آن به نهى تحريمى نهى شده بود يا به امر وجوبى، امر شده بود، از آن حديثى كه مطابق با نهى يا امر پيامبر خدا صلى الله عليه و آله است، پيروى كنيد و آنچه در سنّت، نهى كراهتى آمده و در مقابل، خبرى مخالف آن وارد شده، اين، رخصتى است در آنچه پيامبر خدا صلى الله عليه و آله از آن، نهىِ كراهتى كرده و حرامش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هر دو خبر مى توان عمل كرد يا هر يك را كه خواستى، مى توانى انتخاب كنى، از باب تسليم و پيروى و ارجاع به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حديثى را در هيچ يك از موارد نيافتيد، علم آن را به ما ارجاع دهيد؛ زيرا ما به دانستن آن، سزاوارتريم و در آن از پيش خود، نظرى ندهيد؛ بلكه خويشتندارى و درنگ و توقّف كنيد و جستجو و تحقيق كنيد تا توضيح آن از جانب ما به شما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همكيشان شخصى براى او در بارۀ كارى، روايتى نقل مى كنند و يكى از آن دو مى گويد آن كار را بكند و ديگرى، او را از آن، نهى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چه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كند تا فردى را ديدار كند كه حكم درست را به او خبر دهد و تا زمانى كه او را ديدار كند، دستش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يك از آن دو روايت، از باب تسليم، عمل كنى، مُجاز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مهزيار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اى از عبد اللّه بن محمّد به امام هادى عليه السلام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ما در روايت هايشان از امام صادق عليه السلام، در بارۀ دو ركعت نماز نافلۀ صبح در سفر،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روايت كرده اند كه آن را در همان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جهاز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برخى ديگر روايت كرده اند كه آن را جز روى زمين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كن كه شما، خود، چه مى كنى تا من در اين امر، به شما اقتدا كنم‌؟ امام عليه السلام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برايت آزاد است كه به هر كدام خواستى، عمل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فَرَأيَكَ أدامَ اللّهُ عِزَّكَ في تَأَمُّلِ رُقعَتي، وَالتَّفَضُّلِ بِما يُسَهِّلُ لِاُضيفَهُ إلى سائِرِ أياديكَ عَلَيَّ‌، وَاحتَجتُ أدامَ اللّهُ عِزَّكَ أن تَسأَلَ 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بَعضَ الفُقَهاءِ عَنِ المُصَلّي إذا قامَ مِنَ التَّشَهُّدِ الأَوَّلِ لِلرَّكعَةِ الثّالِثَةِ‌، هَل يَجِبُ عَلَيهِ أن يُكَبِّرَ؟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التَّكبيرُ، ويُجزيهِ أن يَقولَ بِحَولِ اللّهِ وقُوَّتِهِ أقومُ وأَقعُدُ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حَديثَينِ‌، أمّا أحَدُهُما فَإِنَّهُ إذَا انتَقَلَ مِن حالَةٍ إلى حالَةٍ اُخرى فَعَلَيهِ تَكبيرٌ، وأَمَّا الآخَرُ فَإِنَّهُ رُوِيَ أنَّهُ إذا رَفَعَ رَأسَهُ مِنَ السَّجدَةِ الثّانِيَةِ فَكَبَّرَ ثُمَّ جَلَسَ ثُمَّ قامَ‌، فَلَيسَ عَلَيهِ لِلقِيامِ بَعدَ القُعودِ تَكبيرٌ، وكَذلِكَ التَّشَهُّدُ الأَوَّلُ‌، يَجري هذَا المَجرى‌، وبِأَيِّهِما أخَذتَ مِن جِهَةِ التَّسليمِ كانَ صَواباً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ايشان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عزّتت را مستدام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 را ببين و نظرت را به من بگو و با تفضّل و احسانت، كارم را آسان كن تا اين نيكى ات را نيز بر ديگر نيكى هايت به من، بيفزايم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عزّتت را مستدام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پيدا كرده ام كه از يكى از فقيهان، در بارۀ نمازگزارى بپرسى كه چون از تشهّد اوّل و براى ركعت سوم بر مى خيزد، آيا واجب است كه تكبير بگويد؟ برخى ياران ما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بر او واجب نيست و همين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أقومُ وَ أقعُدُ؛ به نيرو و قدرت خدا، بر مى خيزم و مى نشينم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حديث، اين است كه اگر از حالتى به حالت ديگر منتقل شد، تكبير بگويد و حديث ديگر، آن است كه چون سرش را از سجده دوم برداشت و تكبير گفت و سپس نشست، براى برخاستن پس از اين نشستن، تكبيرى نيست و اين براى تشهّد اوّل هم به همين گونه است و از سرِ تسليم، به هر يك از احاديث عمل كنى، درست و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327" w:name="pg17097_191807"/>
    </w:p>
    <w:p>
      <w:pPr>
        <w:pStyle w:val="Heading3"/>
        <w:numPr>
          <w:ilvl w:val="2"/>
          <w:numId w:val="1"/>
        </w:numPr>
        <w:rPr/>
      </w:pPr>
      <w:bookmarkStart w:id="328" w:name="__RefHeading___Toc2138760_730472459"/>
      <w:bookmarkStart w:id="329" w:name="_Toc122"/>
      <w:bookmarkEnd w:id="327"/>
      <w:bookmarkEnd w:id="328"/>
      <w:r>
        <w:rPr>
          <w:rtl w:val="true"/>
        </w:rPr>
        <w:t>تبيين علل اختلاف احاديث و علاج آن</w:t>
      </w:r>
      <w:bookmarkEnd w:id="329"/>
    </w:p>
    <w:p>
      <w:pPr>
        <w:pStyle w:val="Heading4"/>
        <w:numPr>
          <w:ilvl w:val="3"/>
          <w:numId w:val="1"/>
        </w:numPr>
        <w:rPr/>
      </w:pPr>
      <w:bookmarkStart w:id="330" w:name="__RefHeading___Toc2138762_730472459"/>
      <w:bookmarkStart w:id="331" w:name="_Toc123"/>
      <w:bookmarkEnd w:id="330"/>
      <w:r>
        <w:rPr>
          <w:rtl w:val="true"/>
        </w:rPr>
        <w:t>اشاره</w:t>
      </w:r>
      <w:bookmarkEnd w:id="331"/>
    </w:p>
    <w:p>
      <w:pPr>
        <w:pStyle w:val="BookText"/>
        <w:rPr/>
      </w:pPr>
      <w:r>
        <w:rPr>
          <w:rFonts w:ascii="Amiri" w:hAnsi="Amiri" w:eastAsia="Amiri" w:cs="Amiri"/>
          <w:color w:val="111111"/>
          <w:sz w:val="28"/>
          <w:sz w:val="28"/>
          <w:szCs w:val="28"/>
          <w:rtl w:val="true"/>
          <w:lang w:bidi="ar-SA"/>
        </w:rPr>
        <w:t>تبيين علل اختلاف احاديث و علاج آن</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از ديدگاه ما، پيامبر اكرم صلى الله عليه و آله و امامان از اهل بيتش عليهم السلام، همگى معصوم و به دور از خطا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عليهم السلام، به تصريح خود، دانش خويش را از يك منبع واحد، يعنى علم خطاناپذير الهى اخذ كرده اند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براى نمونه، امام رضا عليه السلام خطاب به يونس بن عبد الرحمان، راوى و شاگرد فرزانۀ خويش، به اين موضوع تصريح داشته و در بيانى ناظر به سخنان همۀ اهل بيت عليهم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حديثى بگوييم، سازگار با قرآن و موافق با سنّت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و پيامبر او، حديث نقل مى كنيم و نمى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و بهمان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سخنمان، متناقض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آخرين فرد ما، همانند سخن نخستين فرد ماست و سخن نخستين فرد ما، مؤيّد سخن آخرينِ ماست</w:t>
      </w:r>
      <w:r>
        <w:rPr>
          <w:rFonts w:eastAsia="IRNazanin" w:cs="IRNazanin"/>
          <w:color w:val="111111"/>
          <w:sz w:val="28"/>
          <w:szCs w:val="28"/>
          <w:rtl w:val="true"/>
          <w:lang w:bidi="fa-IR"/>
        </w:rPr>
        <w:t>.</w:t>
      </w:r>
      <w:r>
        <w:rPr>
          <w:rStyle w:val="FootnoteAnchor"/>
          <w:rtl w:val="true"/>
        </w:rPr>
        <w:footnoteReference w:id="52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پايه، نمى توانيم شاهد تعارض ميان گفتارها و كردارهاى ايشان باشيم و اگر اختلاف و تعارضى در روايات در دسترس بيابيم، ناگزيريم آن را به گونه اى حل كنيم يا دستِ كم يك سوى تعارض را نامعتبر و غير قابل انتساب به معصومان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علوم دينى، دانش اصول فقه و نيز بخشى از دانش فقه الحديث، متكفّل اين امر</w:t>
      </w:r>
      <w:bookmarkStart w:id="332" w:name="pg17097_191809"/>
    </w:p>
    <w:p>
      <w:pPr>
        <w:pStyle w:val="BookText"/>
        <w:rPr/>
      </w:pPr>
      <w:bookmarkEnd w:id="332"/>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جا مى آيد، برگرفته از احاديث رسيده به ما در بارۀ حلّ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احاديثى كه بر پايۀ درگيرى مستقيم راويان با اين مسئله و پرسش ايشان از امامان عليهم السلام صادر شده و اكنون در دسترس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بندى اين بيان، بر پايۀ تقسيم بندى موجود در اين فصل است و بر اين انديشه استوار است كه شناخت زمينۀ پيدايش اختلاف، مى تواند به حل و بيرون آمدن از آن، كمك كند</w:t>
      </w:r>
      <w:r>
        <w:rPr>
          <w:rFonts w:eastAsia="IRNazanin" w:cs="IRNazanin"/>
          <w:color w:val="111111"/>
          <w:sz w:val="28"/>
          <w:szCs w:val="28"/>
          <w:rtl w:val="true"/>
          <w:lang w:bidi="fa-IR"/>
        </w:rPr>
        <w:t>.</w:t>
      </w:r>
    </w:p>
    <w:p>
      <w:pPr>
        <w:pStyle w:val="Heading4"/>
        <w:numPr>
          <w:ilvl w:val="3"/>
          <w:numId w:val="1"/>
        </w:numPr>
        <w:rPr/>
      </w:pPr>
      <w:bookmarkStart w:id="333" w:name="__RefHeading___Toc2138764_730472459"/>
      <w:bookmarkStart w:id="334" w:name="_Toc124"/>
      <w:bookmarkEnd w:id="333"/>
      <w:r>
        <w:rPr/>
        <w:t>1</w:t>
      </w:r>
      <w:r>
        <w:rPr>
          <w:rtl w:val="true"/>
        </w:rPr>
        <w:t xml:space="preserve">. </w:t>
      </w:r>
      <w:r>
        <w:rPr>
          <w:rtl w:val="true"/>
        </w:rPr>
        <w:t>زمينه ها</w:t>
      </w:r>
      <w:bookmarkEnd w:id="334"/>
    </w:p>
    <w:p>
      <w:pPr>
        <w:pStyle w:val="Heading5"/>
        <w:numPr>
          <w:ilvl w:val="4"/>
          <w:numId w:val="1"/>
        </w:numPr>
        <w:rPr/>
      </w:pPr>
      <w:bookmarkStart w:id="335" w:name="__RefHeading___Toc2138766_730472459"/>
      <w:bookmarkStart w:id="336" w:name="_Toc125"/>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اختلاف ميان روايات و ادلّۀ احكام و ديگر آموزه هاى دينى، گاه به صورت بدوى و از قبيل عامّ و خاص و مطلق و مقيّد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ساده و مطابق با سيرۀ عقلا در محاورات عرفى،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نتيجۀ همسان پندارى دو موضوع شبيه هم است كه با فضا و موضوع شناسى دقيق تاريخى و اجتماعى، تفاوت آنها و در نتيجه، لزوم اختلاف حكم آن دو،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نيازمند تحليل هاى متنى و كاوش در قرينه هاى كلام است، اختلاف هايى به شكل تعارض هاى مستقرّ است كه تنها با انديشيدن و كاربستِ مهارت هاى عقلى و علمى، حل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پى مى آيد، ناظر به زمينه هاى پيدايش چنين تعارض هاى پايدارى است</w:t>
      </w:r>
      <w:r>
        <w:rPr>
          <w:rFonts w:eastAsia="IRNazanin" w:cs="IRNazanin"/>
          <w:color w:val="111111"/>
          <w:sz w:val="28"/>
          <w:szCs w:val="28"/>
          <w:rtl w:val="true"/>
          <w:lang w:bidi="fa-IR"/>
        </w:rPr>
        <w:t>.</w:t>
      </w:r>
    </w:p>
    <w:p>
      <w:pPr>
        <w:pStyle w:val="Heading5"/>
        <w:numPr>
          <w:ilvl w:val="4"/>
          <w:numId w:val="1"/>
        </w:numPr>
        <w:rPr/>
      </w:pPr>
      <w:bookmarkStart w:id="337" w:name="__RefHeading___Toc2138768_730472459"/>
      <w:bookmarkStart w:id="338" w:name="_Toc126"/>
      <w:bookmarkEnd w:id="337"/>
      <w:r>
        <w:rPr/>
        <w:t>1/1</w:t>
      </w:r>
      <w:r>
        <w:rPr>
          <w:rtl w:val="true"/>
        </w:rPr>
        <w:t xml:space="preserve">. </w:t>
      </w:r>
      <w:r>
        <w:rPr>
          <w:rtl w:val="true"/>
        </w:rPr>
        <w:t>تعدّد معنا و مسئله</w:t>
      </w:r>
      <w:bookmarkEnd w:id="33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به عنوان يك جلوه از فرهنگ انسانى، در روابط علمى و اجتماعى، نقش مهمّى را ايفا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فرهيخته و دانشمند، مى توانند معانى متعدّدى را در عبارت هايى شيوا،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مى تواند به اين گونه اتّفاق بيفتد كه امام عليه السلام، جمله و دستور و توصيه اى به شخص و گروهى مى كند كه ظاهر نخست آن، با مقصود اصلى و حقيقى امام عليه السلام،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لايۀ رويين كلام، به كار كسانى مى آيد و لايۀ درونى آن، به كار كسانى ديگر و يك لايه، ناظر به حلّ يك مسئله است و لايۀ ديگر، مشكل ديگرى را حل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ممكن است اين لايۀ رويين با حديث يا احاديث</w:t>
      </w:r>
    </w:p>
    <w:p>
      <w:pPr>
        <w:pStyle w:val="BookText"/>
        <w:rPr/>
      </w:pPr>
      <w:r>
        <w:rPr>
          <w:rFonts w:ascii="IRNazanin" w:hAnsi="IRNazanin" w:eastAsia="IRNazanin"/>
          <w:color w:val="111111"/>
          <w:sz w:val="28"/>
          <w:sz w:val="28"/>
          <w:szCs w:val="28"/>
          <w:rtl w:val="true"/>
          <w:lang w:bidi="fa-IR"/>
        </w:rPr>
        <w:t>ديگر، در تعارض باشد، امّا با دقّت در قرينه هاى گسسته و پيوستۀ سخن، به ژرفاى مقصود امام عليه السلام پى ببريم و معناى بدوى كلام را كنار 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عليهم السلام، خود از اين مسئله با عنوان باطن و ظاهر كلام، نام برده اند</w:t>
      </w:r>
      <w:r>
        <w:rPr>
          <w:rStyle w:val="FootnoteAnchor"/>
          <w:rtl w:val="true"/>
        </w:rPr>
        <w:footnoteReference w:id="528"/>
      </w:r>
      <w:r>
        <w:rPr>
          <w:rFonts w:ascii="Amiri" w:hAnsi="Amiri" w:eastAsia="Amiri" w:cs="Amiri"/>
          <w:color w:val="111111"/>
          <w:sz w:val="28"/>
          <w:sz w:val="28"/>
          <w:szCs w:val="28"/>
          <w:rtl w:val="true"/>
          <w:lang w:bidi="ar-SA"/>
        </w:rPr>
        <w:t>كه افزون بر قرآن، در احاديث اهل بيت عليهم السلام نيز مصداق و كاربرد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نمونۀ آن، در باب موجود است</w:t>
      </w:r>
      <w:r>
        <w:rPr>
          <w:rFonts w:eastAsia="Amiri" w:cs="Amiri" w:ascii="Amiri" w:hAnsi="Amiri"/>
          <w:color w:val="111111"/>
          <w:sz w:val="28"/>
          <w:szCs w:val="28"/>
          <w:rtl w:val="true"/>
          <w:lang w:bidi="ar-SA"/>
        </w:rPr>
        <w:t>.</w:t>
      </w:r>
      <w:r>
        <w:rPr>
          <w:rStyle w:val="FootnoteAnchor"/>
          <w:rtl w:val="true"/>
        </w:rPr>
        <w:footnoteReference w:id="52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عليهم السلام، همچنين از رهگذر توجّه به احوال گوناگون رويدادها، تفسيرهاى متنوّعى از پرسش هاى راويان و مردمان مى آفرينند و احتمالات متعدّدى را در نظر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گاه در پاسخ به يك پرسش ساده، به زمينه هاى متفاوت و خاستگاه هاى متعدّد آن، توجّه مى كنند و جواب هاى مختلفى را ارائه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احاديث همين مجموعه، نشان مى دهد كه يك سؤال ساده در بارۀ طلاق، مى تواند از سه موضع متفاوت، برخاسته باشد و از اين رو، سه جواب متفاوت آن، متناقض بنمايد</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چند پرسشگر، سؤالى مشابه هم مى پرسند، امّا در واقع، آنها تنها بخشى از موضوع را در سؤال خود گنجانده اند و بخش پنهان هر سؤال با ديگرى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 توجّه به مجموع پيدا و پنهان ماجرا، پاسخ مى دهد و از اين رو، كسى كه پرسش ها را يكسان پنداشته و انتظار پاسخ همسان داشته، پاسخ هاى امام عليه السلام را متعارض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مى تواند به شكل آشكار، امّا با ظرافت، روى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پرسشگر، سؤالى مى كنند كه در نگاه سطحى، يكسان به نظر مى آيد، امّا در واقع، يكى نكته اى افزوده كه ديگرى بِدان توجّهى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امام عليه السلام دو پاسخ مى دهد كه در نگاه ابتدايى، متعارض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ديگرى از اين باب ناظر به اين گونه است</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339" w:name="pg17097_191814"/>
    </w:p>
    <w:p>
      <w:pPr>
        <w:pStyle w:val="Heading5"/>
        <w:numPr>
          <w:ilvl w:val="4"/>
          <w:numId w:val="1"/>
        </w:numPr>
        <w:rPr/>
      </w:pPr>
      <w:bookmarkStart w:id="340" w:name="__RefHeading___Toc2138770_730472459"/>
      <w:bookmarkStart w:id="341" w:name="_Toc127"/>
      <w:bookmarkEnd w:id="339"/>
      <w:bookmarkEnd w:id="340"/>
      <w:r>
        <w:rPr/>
        <w:t>2/1</w:t>
      </w:r>
      <w:r>
        <w:rPr>
          <w:rtl w:val="true"/>
        </w:rPr>
        <w:t xml:space="preserve">. </w:t>
      </w:r>
      <w:r>
        <w:rPr>
          <w:rtl w:val="true"/>
        </w:rPr>
        <w:t>نَسخ</w:t>
      </w:r>
      <w:bookmarkEnd w:id="341"/>
    </w:p>
    <w:p>
      <w:pPr>
        <w:pStyle w:val="BookText"/>
        <w:rPr/>
      </w:pPr>
      <w:r>
        <w:rPr>
          <w:rFonts w:ascii="IRNazanin" w:hAnsi="IRNazanin" w:eastAsia="IRNazanin"/>
          <w:color w:val="111111"/>
          <w:sz w:val="28"/>
          <w:sz w:val="28"/>
          <w:szCs w:val="28"/>
          <w:rtl w:val="true"/>
          <w:lang w:bidi="fa-IR"/>
        </w:rPr>
        <w:t>حديث ناسخ، پايانِ اعتبارِ حكمى را اعلام مى كند كه در دليل منسوخ،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نسخ، قبول و گسترۀ آن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معدوم يا نادر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دايرۀ آن را وسعت داده و خاصّ و مقيّد را نيز نسبت به عامّ و مطلق، ناسخ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هاى ديگرى نيز متصوّرند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نسخ را تنها در دايرۀ احكام حكومتى بدانيم كه منوط به مصلحت هاى متغيّر و وابسته به زمان و مكان است يا آن را در عصر نبوى و به هنگام آغاز تشريع بدانيم و پس از تثبيت شريعت، ديگر جارى ندانيم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احاديث صريح در اين باره، مانند حديث نبوى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أحاديثَنا يَنسَخُ بَعضُها بَعضاً كَنَسخِ القُرآنِ‌ </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و ديگر احاديثى كه در باب آمده است، نمى توان منكرِ نسخ شد، هر چند ندرت و كمىِ نمونه هاى آن را نيز نمى توان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نمى توان آن را تنها محدود به عصر نبوى نمود؛ زيرا كلينى در الكافى، حديثى نقل نموده كه نسخ را به روزگار پسين نيز گسترش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محمّد بن مسلم نقل كرده كه به امام صادق عليه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عدّه اى كه گمان دروغ گفتن هم به آنها نمى رود، از فلان و بهمان كس، حديثى از پيامبر خدا صلى الله عليه و آله روايت مى كنند، ولى از شما خلاف آن روايت به ما مى رسد؟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هم مانند قرآن، نسخ مى شود</w:t>
      </w:r>
      <w:r>
        <w:rPr>
          <w:rFonts w:eastAsia="Amiri" w:cs="Amiri" w:ascii="Amiri" w:hAnsi="Amiri"/>
          <w:color w:val="111111"/>
          <w:sz w:val="28"/>
          <w:szCs w:val="28"/>
          <w:rtl w:val="true"/>
          <w:lang w:bidi="ar-SA"/>
        </w:rPr>
        <w:t>.</w:t>
      </w:r>
      <w:r>
        <w:rPr>
          <w:rStyle w:val="FootnoteAnchor"/>
          <w:rtl w:val="true"/>
        </w:rPr>
        <w:footnoteReference w:id="53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منكران نسخ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حكمِ اوّل، بر اساس مصلحتى صادر شده، چرا از ميان برود؟ و اگر حكم دوم مصلحت داشته، چرا از ابتدا بيان نشده است‌؟ پاسخ، آن است كه نسخ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به عنوان دليل معارض و قوى تر، ظهور</w:t>
      </w:r>
    </w:p>
    <w:p>
      <w:pPr>
        <w:pStyle w:val="BookText"/>
        <w:rPr/>
      </w:pPr>
      <w:r>
        <w:rPr>
          <w:rFonts w:ascii="IRNazanin" w:hAnsi="IRNazanin" w:eastAsia="IRNazanin"/>
          <w:color w:val="111111"/>
          <w:sz w:val="28"/>
          <w:sz w:val="28"/>
          <w:szCs w:val="28"/>
          <w:rtl w:val="true"/>
          <w:lang w:bidi="fa-IR"/>
        </w:rPr>
        <w:t>بَدوى منسوخ را در جاودانگى، از ميان مى بَرَد؛ ظهورى كه برخاسته از ديدگاه عمومى و هميشگى ديدن احكام شرعى و ماهيت قانون گذارى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حكمِ اوّل، از همان آغاز، زمان دار و موقّت بوده؛ امّا موقّتى بودن آن، بر طبق مصلحتى، مانند استوارى حكم و عمل همگان به آن، اعلام نشده كه اين مسئله، در قوانين معمولى نيز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مصالح، مى توان به آماده سازى جامعه براى پذيرش حكم نهايى و نيز دگرگونى نيازهاى جامعه اى كه در حال تحوّل و پيشرفت سريع است،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برخى روايت هاى باب به آن اشاره شده، مى توان ناظر به همين مسئلۀ نسخ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قابل ارائه، بيرون بردن گوشت حيوان قربانى شده در مِناست كه به دليل نياز مردم و اندك بودن شمار حاجيان، در ابتدا جايز نبوده و پس از فراوانىِ شمارِ حاجيان و گوشت قربانى، جايز گشته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گفتنى است امير مؤمنان عليه السلام نيز در پاسخ به سليم بن قيس هلالى، يكى از علّت هاى پيدايش اختلاف را نسخِ حكم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دليل اختلاف احاديث را جويا شد و امام على عليه السلام، راويان را به چهار دسته تقسيم نمود و سومين دسته را كسانى دانست كه دروغ گو نيستند، امّا ناسخ را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آنان را چنين شناساند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 مردى است كه از پيامبر خدا صلى الله عليه و آله، دستورانجام دادنِ كارى را شنيد كه ايشان، بعدها از آن كار، نهى فرمود، ولى او از آن، خبر ندارد يا از ايشان شنيد كه از كارى نهى كرد، امّا بعداً به آن كار، امر فرمود و او،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نسخ</w:t>
      </w:r>
      <w:r>
        <w:rPr>
          <w:rFonts w:eastAsia="IRNazanin" w:cs="IRNazanin"/>
          <w:color w:val="111111"/>
          <w:sz w:val="28"/>
          <w:szCs w:val="28"/>
          <w:rtl w:val="true"/>
          <w:lang w:bidi="fa-IR"/>
        </w:rPr>
        <w:t>).</w:t>
      </w:r>
      <w:bookmarkStart w:id="342" w:name="pg17097_191818"/>
    </w:p>
    <w:p>
      <w:pPr>
        <w:pStyle w:val="BookText"/>
        <w:rPr/>
      </w:pPr>
      <w:bookmarkEnd w:id="342"/>
      <w:r>
        <w:rPr>
          <w:rFonts w:ascii="IRNazanin" w:hAnsi="IRNazanin" w:eastAsia="IRNazanin"/>
          <w:color w:val="111111"/>
          <w:sz w:val="28"/>
          <w:sz w:val="28"/>
          <w:szCs w:val="28"/>
          <w:rtl w:val="true"/>
          <w:lang w:bidi="fa-IR"/>
        </w:rPr>
        <w:t xml:space="preserve">شده حفظ كرده، ولى ناسخ را حفظ نكرده است؛ درصورتى كه اگر مى دانست نسخ شده است، حتماً آن را رها مى كرد و اگر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حديث را از او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كه منسوخ است، قطعاً آن را نمى پذيرفتند</w:t>
      </w:r>
      <w:r>
        <w:rPr>
          <w:rFonts w:eastAsia="IRNazanin" w:cs="IRNazanin"/>
          <w:color w:val="111111"/>
          <w:sz w:val="28"/>
          <w:szCs w:val="28"/>
          <w:rtl w:val="true"/>
          <w:lang w:bidi="fa-IR"/>
        </w:rPr>
        <w:t>.</w:t>
      </w:r>
      <w:r>
        <w:rPr>
          <w:rStyle w:val="FootnoteAnchor"/>
          <w:rtl w:val="true"/>
        </w:rPr>
        <w:footnoteReference w:id="535"/>
      </w:r>
    </w:p>
    <w:p>
      <w:pPr>
        <w:pStyle w:val="Heading5"/>
        <w:numPr>
          <w:ilvl w:val="4"/>
          <w:numId w:val="1"/>
        </w:numPr>
        <w:rPr/>
      </w:pPr>
      <w:bookmarkStart w:id="343" w:name="__RefHeading___Toc2138772_730472459"/>
      <w:bookmarkStart w:id="344" w:name="_Toc128"/>
      <w:bookmarkEnd w:id="343"/>
      <w:r>
        <w:rPr/>
        <w:t>3/1</w:t>
      </w:r>
      <w:r>
        <w:rPr>
          <w:rtl w:val="true"/>
        </w:rPr>
        <w:t xml:space="preserve">. </w:t>
      </w:r>
      <w:r>
        <w:rPr>
          <w:rtl w:val="true"/>
        </w:rPr>
        <w:t>تقيّه</w:t>
      </w:r>
      <w:bookmarkEnd w:id="344"/>
    </w:p>
    <w:p>
      <w:pPr>
        <w:pStyle w:val="BookText"/>
        <w:rPr/>
      </w:pPr>
      <w:r>
        <w:rPr>
          <w:rFonts w:ascii="IRNazanin" w:hAnsi="IRNazanin" w:eastAsia="IRNazanin"/>
          <w:color w:val="111111"/>
          <w:sz w:val="28"/>
          <w:sz w:val="28"/>
          <w:szCs w:val="28"/>
          <w:rtl w:val="true"/>
          <w:lang w:bidi="fa-IR"/>
        </w:rPr>
        <w:t>تقيّه، بيشتر به شكل اظهار گفتار و كردارى مخالف با دستورهاى اصلى دين و يا عمل نكردن به آن،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تقيّه، امام معصوم، يا راوى، براى حفاظت از خود و ديگر گروندگان به دين، حكم اصلى دين را كنار مى نهد و خود را با كسى يا گروه و حكومتى جبّار، همراه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ابراز اين حكم جديد و ناسازگار، زمينه ساز يك تعارض آشكار با احاديث اصلى در بارۀ آن مسئلۀ و اختلاف درونْدينى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مخالفت با بخشى از دستورهاى دينى، يا كتمان برخى از احكام آن، مى تواند به مصلحت باشد؛ امّا عمل به دستورهاى اصلى، زيان هاى جانى و مالى پديد آورَد؟</w:t>
      </w:r>
    </w:p>
    <w:p>
      <w:pPr>
        <w:pStyle w:val="BookText"/>
        <w:rPr/>
      </w:pPr>
      <w:r>
        <w:rPr>
          <w:rFonts w:ascii="IRNazanin" w:hAnsi="IRNazanin" w:eastAsia="IRNazanin"/>
          <w:color w:val="111111"/>
          <w:sz w:val="28"/>
          <w:sz w:val="28"/>
          <w:szCs w:val="28"/>
          <w:rtl w:val="true"/>
          <w:lang w:bidi="fa-IR"/>
        </w:rPr>
        <w:t>پاسخ اين پرسش، در گرو توجّه به تاريخ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سپرى شدن دوره كوتاه تسلّط همه جانبۀ پيامبر صلى الله عليه و آله، نگهبانان اصلى دين، كنار زده شدند و مؤمنان واقعى، در پرده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كهن، در جامه اى نو، سر بر آورْد و در شام و سپس بغداد، بر تخت سلطنت نشست و چنان چيره شد كه نه تنها عمل كردن، بلكه بيان برخى احكام واضح دين، جرم به شمار مى آمد و شهرت يافتن كسى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دستگيرى، شكنجه و حتّى قتل او، دليلى كافى مى نمود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قيام امام حسين عليه السلام، قيام ها و حتّى اعتراض هاى سادات حسنى و زيدى، به شدّت، سركوب شد و امامان شيعه، يا از سخن گفتن منع شدند، يا زير فشارهاى خُرد كننده حكومت، ناگزير، به برخى همراهى هاى صورى و موافقت هاى ظاهرى با گفتمانِ چيره،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سياست صبر و بردبارى را پيشۀ خود كردند و با كمال</w:t>
      </w:r>
      <w:bookmarkStart w:id="345" w:name="pg17097_191820"/>
    </w:p>
    <w:p>
      <w:pPr>
        <w:pStyle w:val="BookText"/>
        <w:rPr/>
      </w:pPr>
      <w:bookmarkEnd w:id="345"/>
      <w:r>
        <w:rPr>
          <w:rFonts w:ascii="IRNazanin" w:hAnsi="IRNazanin" w:eastAsia="IRNazanin"/>
          <w:color w:val="111111"/>
          <w:sz w:val="28"/>
          <w:sz w:val="28"/>
          <w:szCs w:val="28"/>
          <w:rtl w:val="true"/>
          <w:lang w:bidi="fa-IR"/>
        </w:rPr>
        <w:t>احتياط و با رعايت ده ها مسئلۀ جانبى، از بيان برخى حقايق، چشم پوشيدند تا ناچار نشوند از همۀ آنها دست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 براى حفظ راويان، مخاطبان و حتّى خود يا براى پاسدارى از كيان شيعه، حكم نادرست قاضيان و حاكمان معاصر خويش را تأييد مى كردند يا مطابق نظر مفتيان آنان، پاسخ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عليهم السلام، اين روش را آيين خود و پدرانشان دانسته، تقيّه را زره و سپر حفظ دين و ايمان خواندند و عمل به تقيّه را موجب سربلندى مؤمن مى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زمينۀ تاريخى، سبب پيدايش برخى احاديث شد كه با احاديث اصلى و واقعى، متعارض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احاديثى كه در فضاى خصوصى، يا عمومى صادر شده بودند، با احاديثى كه در محيط اختناق آلود و زير فشار و تضييقات سياسى و اجتماعى عرضه شده بودند، با هم متعارض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وجه مهمّى براى توجيه اين تعارض است، هر چند در گستره و حجم آن، اختلاف است</w:t>
      </w:r>
      <w:r>
        <w:rPr>
          <w:rFonts w:eastAsia="IRNazanin" w:cs="IRNazanin"/>
          <w:color w:val="111111"/>
          <w:sz w:val="28"/>
          <w:szCs w:val="28"/>
          <w:rtl w:val="true"/>
          <w:lang w:bidi="fa-IR"/>
        </w:rPr>
        <w:t>.</w:t>
      </w:r>
    </w:p>
    <w:p>
      <w:pPr>
        <w:pStyle w:val="Heading5"/>
        <w:numPr>
          <w:ilvl w:val="4"/>
          <w:numId w:val="1"/>
        </w:numPr>
        <w:rPr/>
      </w:pPr>
      <w:bookmarkStart w:id="346" w:name="__RefHeading___Toc2138774_730472459"/>
      <w:bookmarkStart w:id="347" w:name="_Toc129"/>
      <w:bookmarkEnd w:id="346"/>
      <w:r>
        <w:rPr/>
        <w:t>4/1</w:t>
      </w:r>
      <w:r>
        <w:rPr>
          <w:rtl w:val="true"/>
        </w:rPr>
        <w:t xml:space="preserve">. </w:t>
      </w:r>
      <w:r>
        <w:rPr>
          <w:rtl w:val="true"/>
        </w:rPr>
        <w:t>گستره وقوع تقيّه</w:t>
      </w:r>
      <w:bookmarkEnd w:id="34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هاى يافت شدۀ تقيّه، محدوديت آن را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تاريخ حديث، مى توان چند حديث تقيّه اى در فقه و احكام جزئى و يا امورى مانند منزلت سياسى و برخى كمالات ائمّه عليهم السلام يافت؛ امّا براى تقيّه در انديشه هاى كلامى و عقايد اصلى، نمونه هاى فراوانى در دسترس نيستند و چنين حديثى، در بخش اخلاق و مواعظ، تقريباً ناياب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نيز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توصيه به اخلاق نيكو و رفتار پسنديده، زمينۀ بيم از كسى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خلفاى اموى و عبّاسى، نه مى خواستند و نه مى توانستند سيماى حكومت را چهره اى غير اخلاقى و ناپسند، جلوه دهند و سپس، آن را چنان بر جامعه حاكم و غالب سازند كه مخالفت با آن، ممكن نباشد و امامان عليهم السلام، ناگزير از همراهى با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كه در دو مسئلۀ شرابخوارى و غنا، با همۀ رواجش ميان زمامداران، نه تنها هيچ گونه موافقت فتوايى و عملى اى از امامان عليهم السلام مشاهده نشده؛ بلكه مخالفت گفتارى و رفتارى ايشان</w:t>
      </w:r>
      <w:bookmarkStart w:id="348" w:name="pg17097_191822"/>
    </w:p>
    <w:p>
      <w:pPr>
        <w:pStyle w:val="BookText"/>
        <w:rPr/>
      </w:pPr>
      <w:bookmarkEnd w:id="348"/>
      <w:r>
        <w:rPr>
          <w:rFonts w:ascii="IRNazanin" w:hAnsi="IRNazanin" w:eastAsia="IRNazanin"/>
          <w:color w:val="111111"/>
          <w:sz w:val="28"/>
          <w:sz w:val="28"/>
          <w:szCs w:val="28"/>
          <w:rtl w:val="true"/>
          <w:lang w:bidi="fa-IR"/>
        </w:rPr>
        <w:t>با اين دو گناه، زبانزد بوده است</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افزون بر اين، احاديثى چند، تقيّه نكردن امام باقر عليه السلام و امام صادق عليه السلام را در مخالفت با نوشيدن مسكر، به صراحت بيان كرده اند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گفتنى است تعداد احاديث فقهى تقيّه اى نيز، چندان زياد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در ميان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روايتى كه در تهذيب الأحكام آورده، تنها حدود دويست روايت و يا گروه حديثى را تقيّه اى مى داند كه برخى از آنها هم، احتمالى است، نه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نيز در ميان بيش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روايت وسائل الشيعة، تنها حدود چهارصد روايت را تقيّه اى خوانده است و فقط شيخ يوسف بحرانى در الحدائق الناضرة، تعداد آنها را تا نهصد روايت،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نظرى بحرانى در تقيّه، با ديگر فقيهان شيعه،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مشابهت حديث با آراى فقيهان اهل سنّت را براى تقيّه اى خواندن آن، كافى مى داند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پس از احراز صدور تقيّه اى روايت، حجّيت آن براى زمان و مكان ديگر، از ميان مى رود و سوى ديگر تعارض، حجّت و معتبر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 اصول فقه، اثبات تقيّه، جهت صدور روايت را مشخّص و آن را ناظر به فرد يا گروه خاصّى مى كند كه حفظ جان و كيان شخص آنان، در گرو عمل به آن روايت است، نه بيان حكمى معتبر و لازم الإجرا براى همگان</w:t>
      </w:r>
      <w:r>
        <w:rPr>
          <w:rFonts w:eastAsia="IRNazanin" w:cs="IRNazanin"/>
          <w:color w:val="111111"/>
          <w:sz w:val="28"/>
          <w:szCs w:val="28"/>
          <w:rtl w:val="true"/>
          <w:lang w:bidi="fa-IR"/>
        </w:rPr>
        <w:t>.</w:t>
      </w:r>
    </w:p>
    <w:p>
      <w:pPr>
        <w:pStyle w:val="Heading5"/>
        <w:numPr>
          <w:ilvl w:val="4"/>
          <w:numId w:val="1"/>
        </w:numPr>
        <w:rPr/>
      </w:pPr>
      <w:bookmarkStart w:id="349" w:name="__RefHeading___Toc2138776_730472459"/>
      <w:bookmarkStart w:id="350" w:name="_Toc130"/>
      <w:bookmarkEnd w:id="349"/>
      <w:r>
        <w:rPr/>
        <w:t>5/1</w:t>
      </w:r>
      <w:r>
        <w:rPr>
          <w:rtl w:val="true"/>
        </w:rPr>
        <w:t xml:space="preserve">. </w:t>
      </w:r>
      <w:r>
        <w:rPr>
          <w:rtl w:val="true"/>
        </w:rPr>
        <w:t>بَدا</w:t>
      </w:r>
      <w:bookmarkEnd w:id="35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اختلاف حديث ها به مسئلۀ بَدا در هستى، باز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معناى تغيير در نگرش، آگاهى و دگرگونى پيش بينى ها نسبت به رويدادهاست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تغيير در ارادۀ الهى نيست؛ زيرا ذات مقدّس الهى، نمى تواند محل دگرگونى و تبدّل احوال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351" w:name="pg17097_191824"/>
    </w:p>
    <w:p>
      <w:pPr>
        <w:pStyle w:val="BookText"/>
        <w:rPr/>
      </w:pPr>
      <w:bookmarkEnd w:id="351"/>
      <w:r>
        <w:rPr>
          <w:rFonts w:ascii="IRNazanin" w:hAnsi="IRNazanin" w:eastAsia="IRNazanin"/>
          <w:color w:val="111111"/>
          <w:sz w:val="28"/>
          <w:sz w:val="28"/>
          <w:szCs w:val="28"/>
          <w:rtl w:val="true"/>
          <w:lang w:bidi="fa-IR"/>
        </w:rPr>
        <w:t>اين پايه، محتمل است كه امام معصوم، ابتدا بر اساس آگاهى هاى در دسترس خود، نسبت به واقعه اى مانند ظهور منجى بشر، اظهار نظر و پيش بينى كند؛ امّا خداوند، امور را بدان گونه مقدّر و جارى نسازد و امام از اين امر نيز آگاهى يابد و همين را نيز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دو حديث امام، متعارض مى نمايد، در صورتى كه هر دو روايت، صادر شده اند، امّا ناظر به دو چيزند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ناظر به رويه و آنچه در بدايت امر، قابل وقوع مى نمود و ديگرى، ناظر به حقيقت ماجرا و آنچه در لايۀ باطنى، در حال وقوع و پيدايش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حديث،</w:t>
      </w:r>
      <w:r>
        <w:rPr>
          <w:rStyle w:val="FootnoteAnchor"/>
          <w:rtl w:val="true"/>
        </w:rPr>
        <w:footnoteReference w:id="539"/>
      </w:r>
      <w:r>
        <w:rPr>
          <w:rFonts w:ascii="Amiri" w:hAnsi="Amiri" w:eastAsia="Amiri" w:cs="Amiri"/>
          <w:color w:val="111111"/>
          <w:sz w:val="28"/>
          <w:sz w:val="28"/>
          <w:szCs w:val="28"/>
          <w:rtl w:val="true"/>
          <w:lang w:bidi="ar-SA"/>
        </w:rPr>
        <w:t xml:space="preserve">اين مسئله عنوان شده و آن را به آيۀ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پيوند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تاريخى بَدا، فرمان الهى به ذبح اسماعيل فرزند ابراهيم نبى عليهما السلام و نيز فوت اسماعيل فرزند امام صادق عليه السلام است كه تصوّر برخى بر امامت او پس از امام صادق عليه السلام بوده است، امّا در زمان حيات امام عليه السلام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تعارض دو حديث به دليل بَدا نيز حديث ظهور قائم در سال فلان و سپس، اعلام به تأخير افتادن آن است</w:t>
      </w:r>
      <w:r>
        <w:rPr>
          <w:rFonts w:eastAsia="IRNazanin" w:cs="IRNazanin"/>
          <w:color w:val="111111"/>
          <w:sz w:val="28"/>
          <w:szCs w:val="28"/>
          <w:rtl w:val="true"/>
          <w:lang w:bidi="fa-IR"/>
        </w:rPr>
        <w:t>.</w:t>
      </w:r>
    </w:p>
    <w:p>
      <w:pPr>
        <w:pStyle w:val="Heading5"/>
        <w:numPr>
          <w:ilvl w:val="4"/>
          <w:numId w:val="1"/>
        </w:numPr>
        <w:rPr/>
      </w:pPr>
      <w:bookmarkStart w:id="352" w:name="__RefHeading___Toc2138778_730472459"/>
      <w:bookmarkStart w:id="353" w:name="_Toc131"/>
      <w:bookmarkEnd w:id="352"/>
      <w:r>
        <w:rPr/>
        <w:t>6/1</w:t>
      </w:r>
      <w:r>
        <w:rPr>
          <w:rtl w:val="true"/>
        </w:rPr>
        <w:t xml:space="preserve">. </w:t>
      </w:r>
      <w:r>
        <w:rPr>
          <w:rtl w:val="true"/>
        </w:rPr>
        <w:t>حديث سازى</w:t>
      </w:r>
      <w:bookmarkEnd w:id="35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عوامل پيدايش اختلاف در ميان احاديث اهل بيت عليهم السلام، دست بردن در ميراث سترگ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سازان، براى پيشبرد مقاصد خود، احاديثى را در فضائل و مناقب كسانى مى ساختند كه سود نهايى آن، نصيب ايشان يا اربابان و حاميان آنها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اين حديث ها در تعارض كامل با ديدگاه امامان در آن موضوع و گاه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مى تواند تأخير در وقت نماز مغرب باشد كه با وجود تأكيد بر خواندن بهنگام آن، غاليان براى به تأخير افكندنش حديث ساختند</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نمونۀ ديگر،</w:t>
      </w:r>
      <w:bookmarkStart w:id="354" w:name="pg17097_191826"/>
    </w:p>
    <w:p>
      <w:pPr>
        <w:pStyle w:val="BookText"/>
        <w:rPr/>
      </w:pPr>
      <w:bookmarkEnd w:id="354"/>
      <w:r>
        <w:rPr>
          <w:rFonts w:ascii="Amiri" w:hAnsi="Amiri" w:eastAsia="Amiri" w:cs="Amiri"/>
          <w:color w:val="111111"/>
          <w:sz w:val="28"/>
          <w:sz w:val="28"/>
          <w:szCs w:val="28"/>
          <w:rtl w:val="true"/>
          <w:lang w:bidi="ar-SA"/>
        </w:rPr>
        <w:t>اطاعت از حاكمان جور در موارد خلاف شرع است</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روشن است كه احاديث دالّ بر لزوم اطاعت، ساختگى اند؛ زيرا آيات متعدّد قرآن در نفى اطاعت از هر كس،</w:t>
      </w:r>
      <w:r>
        <w:rPr>
          <w:rStyle w:val="FootnoteAnchor"/>
          <w:rtl w:val="true"/>
        </w:rPr>
        <w:footnoteReference w:id="543"/>
      </w:r>
      <w:r>
        <w:rPr>
          <w:rFonts w:ascii="Amiri" w:hAnsi="Amiri" w:eastAsia="Amiri" w:cs="Amiri"/>
          <w:color w:val="111111"/>
          <w:sz w:val="28"/>
          <w:sz w:val="28"/>
          <w:szCs w:val="28"/>
          <w:rtl w:val="true"/>
          <w:lang w:bidi="ar-SA"/>
        </w:rPr>
        <w:t>نهى از كمك به ظالمان و مجرمان،</w:t>
      </w:r>
      <w:r>
        <w:rPr>
          <w:rStyle w:val="FootnoteAnchor"/>
          <w:rtl w:val="true"/>
        </w:rPr>
        <w:footnoteReference w:id="544"/>
      </w:r>
      <w:r>
        <w:rPr>
          <w:rFonts w:ascii="IRNazanin" w:hAnsi="IRNazanin" w:eastAsia="IRNazanin"/>
          <w:color w:val="111111"/>
          <w:sz w:val="28"/>
          <w:sz w:val="28"/>
          <w:szCs w:val="28"/>
          <w:rtl w:val="true"/>
          <w:lang w:bidi="fa-IR"/>
        </w:rPr>
        <w:t>اجتناب از طاغوت</w:t>
      </w:r>
      <w:r>
        <w:rPr>
          <w:rStyle w:val="FootnoteAnchor"/>
          <w:rtl w:val="true"/>
        </w:rPr>
        <w:footnoteReference w:id="545"/>
      </w:r>
      <w:r>
        <w:rPr>
          <w:rFonts w:ascii="IRNazanin" w:hAnsi="IRNazanin" w:eastAsia="IRNazanin"/>
          <w:color w:val="111111"/>
          <w:sz w:val="28"/>
          <w:sz w:val="28"/>
          <w:szCs w:val="28"/>
          <w:rtl w:val="true"/>
          <w:lang w:bidi="fa-IR"/>
        </w:rPr>
        <w:t>و شمول نداشتن عهد ولايت الهى نسبت به ستمگران،</w:t>
      </w:r>
      <w:r>
        <w:rPr>
          <w:rStyle w:val="FootnoteAnchor"/>
          <w:rtl w:val="true"/>
        </w:rPr>
        <w:footnoteReference w:id="546"/>
      </w:r>
      <w:r>
        <w:rPr>
          <w:rFonts w:ascii="Amiri" w:hAnsi="Amiri" w:eastAsia="Amiri" w:cs="Amiri"/>
          <w:color w:val="111111"/>
          <w:sz w:val="28"/>
          <w:sz w:val="28"/>
          <w:szCs w:val="28"/>
          <w:rtl w:val="true"/>
          <w:lang w:bidi="ar-SA"/>
        </w:rPr>
        <w:t>در ردّ اطاعت از حاكمان فاسد و ظالم، كافى است</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2138780_730472459"/>
      <w:bookmarkStart w:id="356" w:name="_Toc132"/>
      <w:bookmarkEnd w:id="355"/>
      <w:r>
        <w:rPr/>
        <w:t>2</w:t>
      </w:r>
      <w:r>
        <w:rPr>
          <w:rtl w:val="true"/>
        </w:rPr>
        <w:t xml:space="preserve">. </w:t>
      </w:r>
      <w:r>
        <w:rPr>
          <w:rtl w:val="true"/>
        </w:rPr>
        <w:t>راه هاى حلّ تعارض</w:t>
      </w:r>
      <w:bookmarkEnd w:id="356"/>
    </w:p>
    <w:p>
      <w:pPr>
        <w:pStyle w:val="Heading5"/>
        <w:numPr>
          <w:ilvl w:val="4"/>
          <w:numId w:val="1"/>
        </w:numPr>
        <w:rPr/>
      </w:pPr>
      <w:bookmarkStart w:id="357" w:name="__RefHeading___Toc2138782_730472459"/>
      <w:bookmarkStart w:id="358" w:name="_Toc133"/>
      <w:bookmarkEnd w:id="357"/>
      <w:r>
        <w:rPr>
          <w:rtl w:val="true"/>
        </w:rPr>
        <w:t>اشاره</w:t>
      </w:r>
      <w:bookmarkEnd w:id="35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گونۀ كلّى، تعارض، هر دو سوى خود را از حجّيت، فرو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حلّ آن يا بايد به راه حلّى براى سازگار نمودن و هماهنگ كردن دو سوى تعارض، دست يافت و يا دستِ كم يكى را حذف و ديگرى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و بلكه مشهور فقيهان و محدّثان، جمع ميان دو خبر متعارض را مقدّم بر حذف و گزينش يك سوى آن مى دانند؛ امّا برخى محدّثان، مانند مرحوم كلينى، تعارض را موجب سقوط از حجّيت نمى دانند، بلكه بر اين باورند كه مكلّف، اختيار دارد يك سوى تعارض را به</w:t>
      </w:r>
    </w:p>
    <w:p>
      <w:pPr>
        <w:pStyle w:val="BookText"/>
        <w:rPr/>
      </w:pPr>
      <w:r>
        <w:rPr>
          <w:rFonts w:ascii="IRNazanin" w:hAnsi="IRNazanin" w:eastAsia="IRNazanin"/>
          <w:color w:val="111111"/>
          <w:sz w:val="28"/>
          <w:sz w:val="28"/>
          <w:szCs w:val="28"/>
          <w:rtl w:val="true"/>
          <w:lang w:bidi="fa-IR"/>
        </w:rPr>
        <w:t>انتخاب خود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ايشان، اخبار دالّ بر تخيير است</w:t>
      </w:r>
      <w:r>
        <w:rPr>
          <w:rFonts w:eastAsia="IRNazanin" w:cs="IRNazanin"/>
          <w:color w:val="111111"/>
          <w:sz w:val="28"/>
          <w:szCs w:val="28"/>
          <w:rtl w:val="true"/>
          <w:lang w:bidi="fa-IR"/>
        </w:rPr>
        <w:t>.</w:t>
      </w:r>
      <w:r>
        <w:rPr>
          <w:rStyle w:val="FootnoteAnchor"/>
          <w:rtl w:val="true"/>
        </w:rPr>
        <w:footnoteReference w:id="547"/>
      </w:r>
      <w:r>
        <w:rPr>
          <w:rFonts w:ascii="Amiri" w:hAnsi="Amiri" w:eastAsia="Amiri" w:cs="Amiri"/>
          <w:color w:val="111111"/>
          <w:sz w:val="28"/>
          <w:sz w:val="28"/>
          <w:szCs w:val="28"/>
          <w:rtl w:val="true"/>
          <w:lang w:bidi="ar-SA"/>
        </w:rPr>
        <w:t>برخى احاديث نيز احتياط را در جايى كه ممكن است، لازم و يا سفارش شده مى دانند</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مستند راه نخست، دليل عقلايى و روايى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به سادگى و به سرعت، دو سخن را كه هر كدام به تنهايى معتبر و صادر شده از يك نفرند، امّا با همديگر اختلاف دارند، كنار نمى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مى كوشيم ميان آنها، راه ميانه اى بيايبم و هر دو را به گونه اى تبيين كنيم كه با وجود حفظ هر دو آنها، معناى حاصل، قابل انتساب به منبع سخن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اهل بيت عليهم السلام به ردّ احاديث متشابهشان به محكمات احاديثشان، مى تواند مصداقى از همين جمع ميان دو دسته احاديث متعارض باشد</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گفتنى است يكى از مصداق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متنى است كه معناى بدوى آن، با مسلّمات و مقبولات، ناسازگار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نخستين و شاگردان ائمّه عليهم السلام نيز بر پايۀ همين ارتكاز عقلايى، به هنگام شنيدن احاديثى كه با باورهاى بر گرفته شان از احاديث متعارض مى نمودند و يا با ميراث حديثى در دسترسشان ناسازگار بودند، به حضور امامان عليهم السلام مى شتافتند و با عرضۀ احاديث مختلف و متعارض، در صدد راه حلّى براى جمع ميان آنها برمى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آنچه در اسباب اختلاف آمد، گونه اى تلاش و زمينه سازى براى حلّ تعارض به شكل هماهنگ كردن و نگهداشت اعتبار هر دو سوى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بدانيم سبب اختلاف چه بوده است، مى توانيم به راه حلّ آن نيز بينديشيم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بدانيم كه مسئله و سؤال، متعدّد بوده، آن گاه هر دو پاسخ را نگاه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پى بيريم كه معناى باطنى سخن چيست و امام، چه مقصودى دارد، آن گاه مى توان</w:t>
      </w:r>
      <w:r>
        <w:rPr>
          <w:rFonts w:eastAsia="IRNazanin" w:cs="IRNazanin"/>
          <w:color w:val="111111"/>
          <w:sz w:val="28"/>
          <w:szCs w:val="28"/>
          <w:lang w:bidi="fa-IR"/>
        </w:rPr>
        <w:t>0</w:t>
      </w:r>
      <w:r>
        <w:rPr>
          <w:rFonts w:eastAsia="IRNazanin" w:cs="IRNazanin"/>
          <w:color w:val="111111"/>
          <w:sz w:val="28"/>
          <w:szCs w:val="28"/>
          <w:rtl w:val="true"/>
          <w:lang w:bidi="fa-IR"/>
        </w:rPr>
        <w:t>.</w:t>
      </w:r>
      <w:bookmarkStart w:id="359" w:name="pg17097_191830"/>
    </w:p>
    <w:p>
      <w:pPr>
        <w:pStyle w:val="BookText"/>
        <w:rPr/>
      </w:pPr>
      <w:bookmarkEnd w:id="359"/>
      <w:r>
        <w:rPr>
          <w:rFonts w:ascii="IRNazanin" w:hAnsi="IRNazanin" w:eastAsia="IRNazanin"/>
          <w:color w:val="111111"/>
          <w:sz w:val="28"/>
          <w:sz w:val="28"/>
          <w:szCs w:val="28"/>
          <w:rtl w:val="true"/>
          <w:lang w:bidi="fa-IR"/>
        </w:rPr>
        <w:t>معناى ظاهرى متعارض با احاديث ديگر را رها نمود و به معناى باطنى، ملتزم شد؛ امّا اين به معناى نگاهداشت هميشگى دو سوى تعارض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مواقع، يك سوى تعارض از حجّيت، ساقط مى شود و سوى ديگر، معتبر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بدانيم يك سوى تعارض، نسخ شده و يا براى تقيّه و حفظ كسى صادر شده، ديگر نمى توان حديث ياد شده را معتبر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مرحلۀ دوم كار، آغاز مى شود و آن، يافتن مرجّحاتى براى حفظ يك سوى تعارض و حذف سوى ديگر است</w:t>
      </w:r>
      <w:r>
        <w:rPr>
          <w:rFonts w:eastAsia="IRNazanin" w:cs="IRNazanin"/>
          <w:color w:val="111111"/>
          <w:sz w:val="28"/>
          <w:szCs w:val="28"/>
          <w:rtl w:val="true"/>
          <w:lang w:bidi="fa-IR"/>
        </w:rPr>
        <w:t>.</w:t>
      </w:r>
    </w:p>
    <w:p>
      <w:pPr>
        <w:pStyle w:val="Heading5"/>
        <w:numPr>
          <w:ilvl w:val="4"/>
          <w:numId w:val="1"/>
        </w:numPr>
        <w:rPr/>
      </w:pPr>
      <w:bookmarkStart w:id="360" w:name="__RefHeading___Toc2138784_730472459"/>
      <w:bookmarkStart w:id="361" w:name="_Toc134"/>
      <w:bookmarkEnd w:id="360"/>
      <w:r>
        <w:rPr>
          <w:rtl w:val="true"/>
        </w:rPr>
        <w:t>مرجّحات منصوص</w:t>
      </w:r>
      <w:bookmarkEnd w:id="361"/>
    </w:p>
    <w:p>
      <w:pPr>
        <w:pStyle w:val="BookText"/>
        <w:rPr/>
      </w:pPr>
      <w:r>
        <w:rPr>
          <w:rFonts w:ascii="IRNazanin" w:hAnsi="IRNazanin" w:eastAsia="IRNazanin"/>
          <w:color w:val="111111"/>
          <w:sz w:val="28"/>
          <w:sz w:val="28"/>
          <w:szCs w:val="28"/>
          <w:rtl w:val="true"/>
          <w:lang w:bidi="fa-IR"/>
        </w:rPr>
        <w:t>روايات متعدّدى، مرجّح هايى را براى گزينش يك سوى تعارض و حذف سوى ديگر،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مرجّحات در دانش اصول فقه،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برخى از آنها اشاره مى كنيم</w:t>
      </w:r>
      <w:r>
        <w:rPr>
          <w:rFonts w:eastAsia="IRNazanin" w:cs="IRNazanin"/>
          <w:color w:val="111111"/>
          <w:sz w:val="28"/>
          <w:szCs w:val="28"/>
          <w:rtl w:val="true"/>
          <w:lang w:bidi="fa-IR"/>
        </w:rPr>
        <w:t>:</w:t>
      </w:r>
    </w:p>
    <w:p>
      <w:pPr>
        <w:pStyle w:val="Heading5"/>
        <w:numPr>
          <w:ilvl w:val="4"/>
          <w:numId w:val="1"/>
        </w:numPr>
        <w:rPr/>
      </w:pPr>
      <w:bookmarkStart w:id="362" w:name="__RefHeading___Toc2138786_730472459"/>
      <w:bookmarkStart w:id="363" w:name="_Toc135"/>
      <w:bookmarkEnd w:id="362"/>
      <w:r>
        <w:rPr/>
        <w:t>1/2</w:t>
      </w:r>
      <w:r>
        <w:rPr>
          <w:rtl w:val="true"/>
        </w:rPr>
        <w:t xml:space="preserve">. </w:t>
      </w:r>
      <w:r>
        <w:rPr>
          <w:rtl w:val="true"/>
        </w:rPr>
        <w:t>موافقت با قرآن</w:t>
      </w:r>
      <w:bookmarkEnd w:id="363"/>
    </w:p>
    <w:p>
      <w:pPr>
        <w:pStyle w:val="BookText"/>
        <w:rPr/>
      </w:pPr>
      <w:r>
        <w:rPr>
          <w:rFonts w:ascii="IRNazanin" w:hAnsi="IRNazanin" w:eastAsia="IRNazanin"/>
          <w:color w:val="111111"/>
          <w:sz w:val="28"/>
          <w:sz w:val="28"/>
          <w:szCs w:val="28"/>
          <w:rtl w:val="true"/>
          <w:lang w:bidi="fa-IR"/>
        </w:rPr>
        <w:t>موافقت و مخالفت با قرآن، گاه به عنوان يك معيار در ردّ و قبول روايت مى آيد و گاه به عنوان يك مرجّح، به شناخت طرف مقبول و محذوف در دو سوى تعارض، كمك مى كند</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شباهت يك سوى تعارض به قرآن و عدم اين شباهت در سوى ديگر، يك مرجّح معتبر و منصوص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مقصود از شباهت و موافقت با قرآن، پيش از اين، توضيح داده شده است</w:t>
      </w:r>
      <w:r>
        <w:rPr>
          <w:rFonts w:eastAsia="IRNazanin" w:cs="IRNazanin"/>
          <w:color w:val="111111"/>
          <w:sz w:val="28"/>
          <w:szCs w:val="28"/>
          <w:rtl w:val="true"/>
          <w:lang w:bidi="fa-IR"/>
        </w:rPr>
        <w:t>.</w:t>
      </w:r>
      <w:r>
        <w:rPr>
          <w:rStyle w:val="FootnoteAnchor"/>
          <w:rtl w:val="true"/>
        </w:rPr>
        <w:footnoteReference w:id="551"/>
      </w:r>
    </w:p>
    <w:p>
      <w:pPr>
        <w:pStyle w:val="Heading5"/>
        <w:numPr>
          <w:ilvl w:val="4"/>
          <w:numId w:val="1"/>
        </w:numPr>
        <w:rPr/>
      </w:pPr>
      <w:bookmarkStart w:id="364" w:name="__RefHeading___Toc2138788_730472459"/>
      <w:bookmarkStart w:id="365" w:name="_Toc136"/>
      <w:bookmarkEnd w:id="364"/>
      <w:r>
        <w:rPr/>
        <w:t>2/2</w:t>
      </w:r>
      <w:r>
        <w:rPr>
          <w:rtl w:val="true"/>
        </w:rPr>
        <w:t xml:space="preserve">. </w:t>
      </w:r>
      <w:r>
        <w:rPr>
          <w:rtl w:val="true"/>
        </w:rPr>
        <w:t>موافقت با سنّت نبوى</w:t>
      </w:r>
      <w:bookmarkEnd w:id="365"/>
    </w:p>
    <w:p>
      <w:pPr>
        <w:pStyle w:val="BookText"/>
        <w:rPr/>
      </w:pPr>
      <w:r>
        <w:rPr>
          <w:rFonts w:ascii="Amiri" w:hAnsi="Amiri" w:eastAsia="Amiri" w:cs="Amiri"/>
          <w:color w:val="111111"/>
          <w:sz w:val="28"/>
          <w:sz w:val="28"/>
          <w:szCs w:val="28"/>
          <w:rtl w:val="true"/>
          <w:lang w:bidi="ar-SA"/>
        </w:rPr>
        <w:t>در برخى موارد، يافتن قرينه اى قرآنى براى تأييد يك سوى تعارض، ميسّر نمى شود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امامان عليهم السلام در اين گونه موارد، مراجعه به سنّت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از امام رضا عليه السلام چنين نقل شده است</w:t>
      </w:r>
      <w:r>
        <w:rPr>
          <w:rFonts w:eastAsia="IRNazanin" w:cs="IRNazanin"/>
          <w:color w:val="111111"/>
          <w:sz w:val="28"/>
          <w:szCs w:val="28"/>
          <w:rtl w:val="true"/>
          <w:lang w:bidi="fa-IR"/>
        </w:rPr>
        <w:t>:</w:t>
      </w:r>
      <w:bookmarkStart w:id="366" w:name="pg17097_191832"/>
    </w:p>
    <w:p>
      <w:pPr>
        <w:pStyle w:val="BookText"/>
        <w:rPr/>
      </w:pPr>
      <w:bookmarkEnd w:id="366"/>
      <w:r>
        <w:rPr>
          <w:rFonts w:ascii="IRNazanin" w:hAnsi="IRNazanin" w:eastAsia="IRNazanin"/>
          <w:color w:val="111111"/>
          <w:sz w:val="28"/>
          <w:sz w:val="28"/>
          <w:szCs w:val="28"/>
          <w:rtl w:val="true"/>
          <w:lang w:bidi="fa-IR"/>
        </w:rPr>
        <w:t xml:space="preserve">پس هر گاه دو خبر مختلف به شما رسيد، آن دو را به كتاب خدا، عرضه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بسنجيد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را كه با حلال يا حرام موجود در كتاب خدا موافق بود، به آن عمل كنيد و چنانچه در كتاب خدا نبود، آن را به سنّت هاى پيامبر صلى الله عليه و آله، عرضه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درسنّت، از آن به نهى تحريمى نهى شده بود يا به امر وجوبى امر شده بود، از آن حديثى كه مطابق با نهى يا امر پيامبر خدا صلى الله عليه و آله است، پيروى كنيد و آنچه در سنّت، نهى كراهتى آمده و در مقابل، خبرى مخالف آن وارد شده است، اين، رخصتى است در آنچه پيامبرخدا صلى الله عليه و آله از آن، نهىِ كراهتى كرده و حرامش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از باب تسليم و پيروى و ارجاع به پيامبر خدا صلى الله عليه و آله به هر دو خبر، مى توان عمل كرد يا هر يك را كه خواستى، مى توانى انتخاب كنى</w:t>
      </w:r>
      <w:r>
        <w:rPr>
          <w:rFonts w:eastAsia="IRNazanin" w:cs="IRNazanin"/>
          <w:color w:val="111111"/>
          <w:sz w:val="28"/>
          <w:szCs w:val="28"/>
          <w:rtl w:val="true"/>
          <w:lang w:bidi="fa-IR"/>
        </w:rPr>
        <w:t>.</w:t>
      </w:r>
      <w:r>
        <w:rPr>
          <w:rStyle w:val="FootnoteAnchor"/>
          <w:rtl w:val="true"/>
        </w:rPr>
        <w:footnoteReference w:id="552"/>
      </w:r>
    </w:p>
    <w:p>
      <w:pPr>
        <w:pStyle w:val="Heading5"/>
        <w:numPr>
          <w:ilvl w:val="4"/>
          <w:numId w:val="1"/>
        </w:numPr>
        <w:rPr/>
      </w:pPr>
      <w:bookmarkStart w:id="367" w:name="__RefHeading___Toc2138790_730472459"/>
      <w:bookmarkStart w:id="368" w:name="_Toc137"/>
      <w:bookmarkEnd w:id="367"/>
      <w:r>
        <w:rPr/>
        <w:t>3/2</w:t>
      </w:r>
      <w:r>
        <w:rPr>
          <w:rtl w:val="true"/>
        </w:rPr>
        <w:t xml:space="preserve">. </w:t>
      </w:r>
      <w:r>
        <w:rPr>
          <w:rtl w:val="true"/>
        </w:rPr>
        <w:t>جديد و متأخّر بودن</w:t>
      </w:r>
      <w:bookmarkEnd w:id="368"/>
    </w:p>
    <w:p>
      <w:pPr>
        <w:pStyle w:val="BookText"/>
        <w:rPr/>
      </w:pPr>
      <w:r>
        <w:rPr>
          <w:rFonts w:ascii="IRNazanin" w:hAnsi="IRNazanin" w:eastAsia="IRNazanin"/>
          <w:color w:val="111111"/>
          <w:sz w:val="28"/>
          <w:sz w:val="28"/>
          <w:szCs w:val="28"/>
          <w:rtl w:val="true"/>
          <w:lang w:bidi="fa-IR"/>
        </w:rPr>
        <w:t>امامان عليهم السلام با توجّه به مسائل جارى روزگار خود، احكام متناسب با آن را ابراز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 فرهنگ و نيازهاى زمانۀ خود را در نظر مى گيرد و بر پايۀ دانش الهى خويش، حكم مسئله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مسئله اى در عصر دو امام، به ظاهر يكسان بنمايد، امّا با توجّه به روابط درونى و بيرونى جامعۀ جديد و ظروف زمانى و مكانى متعدّد، در حقيقت، دو موضوع با دو حكم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دو حكم كهنه و نو از يك امام و يا دو امام در دو روزگار متفاوت، به سود حكم جديد، 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مى تواند به نسخ، پيوند بخورد و يا برآمده از قدرت قانون گذارى هر امام در محدودۀ تفويض الهى نيز باشد</w:t>
      </w:r>
      <w:r>
        <w:rPr>
          <w:rFonts w:eastAsia="IRNazanin" w:cs="IRNazanin"/>
          <w:color w:val="111111"/>
          <w:sz w:val="28"/>
          <w:szCs w:val="28"/>
          <w:rtl w:val="true"/>
          <w:lang w:bidi="fa-IR"/>
        </w:rPr>
        <w:t>.</w:t>
      </w:r>
      <w:r>
        <w:rPr>
          <w:rStyle w:val="FootnoteAnchor"/>
          <w:rtl w:val="true"/>
        </w:rPr>
        <w:footnoteReference w:id="553"/>
      </w:r>
    </w:p>
    <w:p>
      <w:pPr>
        <w:pStyle w:val="Heading5"/>
        <w:numPr>
          <w:ilvl w:val="4"/>
          <w:numId w:val="1"/>
        </w:numPr>
        <w:rPr/>
      </w:pPr>
      <w:bookmarkStart w:id="369" w:name="__RefHeading___Toc2138792_730472459"/>
      <w:bookmarkStart w:id="370" w:name="_Toc138"/>
      <w:bookmarkEnd w:id="369"/>
      <w:r>
        <w:rPr/>
        <w:t>4/2</w:t>
      </w:r>
      <w:r>
        <w:rPr>
          <w:rtl w:val="true"/>
        </w:rPr>
        <w:t xml:space="preserve">. </w:t>
      </w:r>
      <w:r>
        <w:rPr>
          <w:rtl w:val="true"/>
        </w:rPr>
        <w:t>صفات راوى</w:t>
      </w:r>
      <w:bookmarkEnd w:id="37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مرجّح 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مقبولۀ عمر بن حنظله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روايت ياد شده، شيعيانى</w:t>
      </w:r>
      <w:bookmarkStart w:id="371" w:name="pg17097_191834"/>
    </w:p>
    <w:p>
      <w:pPr>
        <w:pStyle w:val="BookText"/>
        <w:rPr/>
      </w:pPr>
      <w:bookmarkEnd w:id="371"/>
      <w:r>
        <w:rPr>
          <w:rFonts w:ascii="IRNazanin" w:hAnsi="IRNazanin" w:eastAsia="IRNazanin"/>
          <w:color w:val="111111"/>
          <w:sz w:val="28"/>
          <w:sz w:val="28"/>
          <w:szCs w:val="28"/>
          <w:rtl w:val="true"/>
          <w:lang w:bidi="fa-IR"/>
        </w:rPr>
        <w:t>را كه با هم مخاصمه دارند، از مراجعه به حكومت هاى طاغوتى، نهى كرده و خواستار حلّ و فصل درونى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هر كدام از دو سوى مخاصمه، براى خود، فردى آگاه به احاديث و فقه شيعى را برگزيدند و اين دو با هم اختلاف كردند، امام عليه السلام به حكم آن داورى اعتبار بخشيده كه اعدل و افقه و اصدق در حديث و اورع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فقيهان، اين سخن را تعميم بخشيده اند و در هر دو دسته حديثى كه با هم معارض باشند نيز جارى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پذيرفتنى مى نمايد و دليل آن مى تواند اطمينان بخشى بيشتر چنين خبرى در سنجش با خبر كسى باشد كه در درجۀ فروترى از عدالت، فقاهت و صداقت،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روايت، وضعيت دو روايتى كه راويان آنها در همين صفات هم با هم مختلف باشند، بررسى نشده است، هر چند محتمل است مقصود از ذكر اين صفات، برترى مجموعىِ يك راوى بر راوى ديگر باشد</w:t>
      </w:r>
      <w:r>
        <w:rPr>
          <w:rFonts w:eastAsia="IRNazanin" w:cs="IRNazanin"/>
          <w:color w:val="111111"/>
          <w:sz w:val="28"/>
          <w:szCs w:val="28"/>
          <w:rtl w:val="true"/>
          <w:lang w:bidi="fa-IR"/>
        </w:rPr>
        <w:t>.</w:t>
      </w:r>
    </w:p>
    <w:p>
      <w:pPr>
        <w:pStyle w:val="Heading5"/>
        <w:numPr>
          <w:ilvl w:val="4"/>
          <w:numId w:val="1"/>
        </w:numPr>
        <w:rPr/>
      </w:pPr>
      <w:bookmarkStart w:id="372" w:name="__RefHeading___Toc2138794_730472459"/>
      <w:bookmarkStart w:id="373" w:name="_Toc139"/>
      <w:bookmarkEnd w:id="372"/>
      <w:r>
        <w:rPr/>
        <w:t>5/2</w:t>
      </w:r>
      <w:r>
        <w:rPr>
          <w:rtl w:val="true"/>
        </w:rPr>
        <w:t xml:space="preserve">. </w:t>
      </w:r>
      <w:r>
        <w:rPr>
          <w:rtl w:val="true"/>
        </w:rPr>
        <w:t>شهرت روايى</w:t>
      </w:r>
      <w:bookmarkEnd w:id="373"/>
    </w:p>
    <w:p>
      <w:pPr>
        <w:pStyle w:val="BookText"/>
        <w:rPr/>
      </w:pPr>
      <w:r>
        <w:rPr>
          <w:rFonts w:ascii="Amiri" w:hAnsi="Amiri" w:eastAsia="Amiri" w:cs="Amiri"/>
          <w:color w:val="111111"/>
          <w:sz w:val="28"/>
          <w:sz w:val="28"/>
          <w:szCs w:val="28"/>
          <w:rtl w:val="true"/>
          <w:lang w:bidi="ar-SA"/>
        </w:rPr>
        <w:t>در مقبولۀ عمر بن حنظله، راوى، فرض تساوى صفات هر دو حاكم را در دو سوى تعارض، مطرح مى كند و امام عليه السلام، ترجيح را به سمت مستند حكم هر دو مى برَد و مى فرمايد حكمى معتبر است كه مستند روايى آن، ميان اصحاب، مشهورتر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اين معنا، در روايات ديگر نيز مورد اشاره قرار گرفته است</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همچنين در بارۀ معناى شهرت و تفاوت آن با اجماع و اتّفاق و يا روايى و عملى و فتوايى بودن آن، بحث هايى در گرفته كه در كتاب هاى اصول فقه، آمده است</w:t>
      </w:r>
      <w:r>
        <w:rPr>
          <w:rFonts w:eastAsia="IRNazanin" w:cs="IRNazanin"/>
          <w:color w:val="111111"/>
          <w:sz w:val="28"/>
          <w:szCs w:val="28"/>
          <w:rtl w:val="true"/>
          <w:lang w:bidi="fa-IR"/>
        </w:rPr>
        <w:t>.</w:t>
      </w:r>
    </w:p>
    <w:p>
      <w:pPr>
        <w:pStyle w:val="Heading5"/>
        <w:numPr>
          <w:ilvl w:val="4"/>
          <w:numId w:val="1"/>
        </w:numPr>
        <w:rPr/>
      </w:pPr>
      <w:bookmarkStart w:id="374" w:name="__RefHeading___Toc2138796_730472459"/>
      <w:bookmarkStart w:id="375" w:name="_Toc140"/>
      <w:bookmarkEnd w:id="374"/>
      <w:r>
        <w:rPr/>
        <w:t>6/2</w:t>
      </w:r>
      <w:r>
        <w:rPr>
          <w:rtl w:val="true"/>
        </w:rPr>
        <w:t xml:space="preserve">. </w:t>
      </w:r>
      <w:r>
        <w:rPr>
          <w:rtl w:val="true"/>
        </w:rPr>
        <w:t>مخالفت با فتاوى رسمى</w:t>
      </w:r>
      <w:bookmarkEnd w:id="37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مقبولۀ ياد شده و چندين حديث ديگر، اگر دو حديث متعارض، در موافقت با كتاب، موافقت با سنّت و نيز در صفات راوى و شهرت، همسان بودند و نتوانستيم به</w:t>
      </w:r>
      <w:bookmarkStart w:id="376" w:name="pg17097_191836"/>
    </w:p>
    <w:p>
      <w:pPr>
        <w:pStyle w:val="BookText"/>
        <w:rPr/>
      </w:pPr>
      <w:bookmarkEnd w:id="376"/>
      <w:r>
        <w:rPr>
          <w:rFonts w:ascii="IRNazanin" w:hAnsi="IRNazanin" w:eastAsia="IRNazanin"/>
          <w:color w:val="111111"/>
          <w:sz w:val="28"/>
          <w:sz w:val="28"/>
          <w:szCs w:val="28"/>
          <w:rtl w:val="true"/>
          <w:lang w:bidi="fa-IR"/>
        </w:rPr>
        <w:t xml:space="preserve">وسيلۀ اين مرجّح ها، يك سوى تعارض را بر ديگر سو ترجيح دهيم، آن گاه به سوى مرجّحى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فتاوى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در برخى موارد، امامان عليهم السلام فتواى شايع و رسمى حكومت را در روزگار خود، درست نمى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مرجّح، آخرين مرجّح منصوص است و در فروترين درجه قرار دارد، امّا چند حديث به آن اشاره كرده اند</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محتمل است كه فراوانى گزارش ها به مسئلۀ نقلِ معنا باز مى گردد؛ زيرا بيشتر اين احاديث از امام صادق عليه السلام و با متونى مشابه هم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اسناد برخى از اين نقل ها معتبر نيستند</w:t>
      </w:r>
      <w:r>
        <w:rPr>
          <w:rFonts w:eastAsia="IRNazanin" w:cs="IRNazanin"/>
          <w:color w:val="111111"/>
          <w:sz w:val="28"/>
          <w:szCs w:val="28"/>
          <w:rtl w:val="true"/>
          <w:lang w:bidi="fa-IR"/>
        </w:rPr>
        <w:t>.</w:t>
      </w:r>
    </w:p>
    <w:p>
      <w:pPr>
        <w:pStyle w:val="Heading5"/>
        <w:numPr>
          <w:ilvl w:val="4"/>
          <w:numId w:val="1"/>
        </w:numPr>
        <w:rPr/>
      </w:pPr>
      <w:bookmarkStart w:id="377" w:name="__RefHeading___Toc2138798_730472459"/>
      <w:bookmarkStart w:id="378" w:name="_Toc141"/>
      <w:bookmarkEnd w:id="377"/>
      <w:r>
        <w:rPr/>
        <w:t>7/2</w:t>
      </w:r>
      <w:r>
        <w:rPr>
          <w:rtl w:val="true"/>
        </w:rPr>
        <w:t xml:space="preserve">. </w:t>
      </w:r>
      <w:r>
        <w:rPr>
          <w:rtl w:val="true"/>
        </w:rPr>
        <w:t>احتياط يا تخيير</w:t>
      </w:r>
      <w:bookmarkEnd w:id="378"/>
    </w:p>
    <w:p>
      <w:pPr>
        <w:pStyle w:val="BookText"/>
        <w:rPr/>
      </w:pPr>
      <w:r>
        <w:rPr>
          <w:rFonts w:ascii="IRNazanin" w:hAnsi="IRNazanin" w:eastAsia="IRNazanin"/>
          <w:color w:val="111111"/>
          <w:sz w:val="28"/>
          <w:sz w:val="28"/>
          <w:szCs w:val="28"/>
          <w:rtl w:val="true"/>
          <w:lang w:bidi="fa-IR"/>
        </w:rPr>
        <w:t>مرجّحات برشمرده شده، با همه فراوانى شان، گاه قادر به حلّ تعارض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در موارد بسيارى، پراكندگى مرجّحات موجود در دو سوى تعارض و گاه نبودِ كلّى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تعارض، يك سوى تعارض، برخى مرجّحات را دارد و سوى ديگر نيز برخى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بجز موافقت قرآن و سنّت، دليل محكمى بر ترجيح درونى ميان مرجّحات در دست نداريم، توزيع آنها در هر دو سوى تعارض، موجب پايدارى تعارض و حل نشدن آنها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برخى احاديث، امر به توقّف كرده اند تا آن كه بيانى از پيشوايان برسد و مسئله را حل كند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در چنين فرضى و در مقام عمل، بر پايۀ برخى روايت ها، مى توان به يك سوى تعارض، به صورت دلخواه، عمل نمود</w:t>
      </w:r>
      <w:r>
        <w:rPr>
          <w:rStyle w:val="FootnoteAnchor"/>
          <w:rtl w:val="true"/>
        </w:rPr>
        <w:footnoteReference w:id="558"/>
      </w:r>
      <w:r>
        <w:rPr>
          <w:rFonts w:ascii="IRNazanin" w:hAnsi="IRNazanin" w:eastAsia="IRNazanin"/>
          <w:color w:val="111111"/>
          <w:sz w:val="28"/>
          <w:sz w:val="28"/>
          <w:szCs w:val="28"/>
          <w:rtl w:val="true"/>
          <w:lang w:bidi="fa-IR"/>
        </w:rPr>
        <w:t>و بر پايۀ برخى روايت ها بايد احتياط كرد</w:t>
      </w:r>
      <w:r>
        <w:rPr>
          <w:rFonts w:eastAsia="IRNazanin" w:cs="IRNazanin"/>
          <w:color w:val="111111"/>
          <w:sz w:val="28"/>
          <w:szCs w:val="28"/>
          <w:rtl w:val="true"/>
          <w:lang w:bidi="fa-IR"/>
        </w:rPr>
        <w:t>.</w:t>
      </w:r>
      <w:r>
        <w:rPr>
          <w:rStyle w:val="FootnoteAnchor"/>
          <w:rtl w:val="true"/>
        </w:rPr>
        <w:footnoteReference w:id="55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هر دو دستور، رواياتى هستند كه پذيرش آنها، نيازمند بررسى سندى و دلالى يكايك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اگر چه احتياط، نزد عقلا نيكوست، امّا روايات تخيير، در منابع خوبى نقل شده و محدّثان بزرگى، مانند شيخ كلينى به آنها عمل كرده اند،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همسو با سهولت و سماحت دين اسلام بوده و به عملكرد امامان عليهم السلام در پاسخ گويى به راويان در بارۀ مسائل اختلافى، نزديك تر است</w:t>
      </w:r>
      <w:r>
        <w:rPr>
          <w:rFonts w:eastAsia="IRNazanin" w:cs="IRNazanin"/>
          <w:color w:val="111111"/>
          <w:sz w:val="28"/>
          <w:szCs w:val="28"/>
          <w:rtl w:val="true"/>
          <w:lang w:bidi="fa-IR"/>
        </w:rPr>
        <w:t>.</w:t>
      </w:r>
      <w:r>
        <w:rPr>
          <w:rStyle w:val="FootnoteAnchor"/>
          <w:rtl w:val="true"/>
        </w:rPr>
        <w:footnoteReference w:id="560"/>
      </w:r>
      <w:r>
        <w:rPr>
          <w:rFonts w:ascii="Amiri" w:hAnsi="Amiri" w:eastAsia="Amiri" w:cs="Amiri"/>
          <w:color w:val="111111"/>
          <w:sz w:val="28"/>
          <w:sz w:val="28"/>
          <w:szCs w:val="28"/>
          <w:rtl w:val="true"/>
          <w:lang w:bidi="ar-SA"/>
        </w:rPr>
        <w:t>از اين رو، مى توان تخيير را مقبول تر دانست</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الحَديثِ‌</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تَحذيرُ النَّبِيِّ صلى الله عليه و آله مِنَ الوَضعِ‌</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أكبَرِ الكَبائِرِ أن يَقولَ الرَّجُلُ عَلَيَّ ما لَم أقُل</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عَلَينا أهلَ البَيتِ حَشَرَهُ اللّهُ يَومَ القِيامَةِ أعمى يَهودِيّاً، وإن أدرَكَ الدَّجّالَ آمَنَ بِهِ‌، وإن لَم يُدرِكهُ آمَنَ بِهِ في قَبرِهِ‌</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أعظَمِ الفِرى أن يَدَّعِيَ الرَّجُلُ إلى غَيرِ أبيهِ‌، أو يُرِيَ عَينَهُ ما لَم تَرَهُ‌، أو يَقولَ عَلى رَسولِ اللّهِ صلى الله عليه و آله ما لَم يَقُل</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عَلَيَّ‌؛ إنَّ الَّذي يَكذِبُ عَلَيَّ لَجَريءٌ‌</w:t>
      </w:r>
      <w:r>
        <w:rPr>
          <w:rFonts w:eastAsia="Amiri" w:cs="Amiri" w:ascii="Amiri" w:hAnsi="Amiri"/>
          <w:color w:val="111111"/>
          <w:sz w:val="28"/>
          <w:szCs w:val="28"/>
          <w:rtl w:val="true"/>
          <w:lang w:bidi="ar-SA"/>
        </w:rPr>
        <w:t>.</w:t>
      </w:r>
      <w:r>
        <w:rPr>
          <w:rStyle w:val="FootnoteAnchor"/>
        </w:rPr>
        <w:footnoteReference w:id="56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379" w:name="pg17097_191842"/>
    </w:p>
    <w:p>
      <w:pPr>
        <w:pStyle w:val="Heading2"/>
        <w:numPr>
          <w:ilvl w:val="1"/>
          <w:numId w:val="1"/>
        </w:numPr>
        <w:rPr/>
      </w:pPr>
      <w:bookmarkStart w:id="380" w:name="__RefHeading___Toc2138800_730472459"/>
      <w:bookmarkStart w:id="381" w:name="_Toc142"/>
      <w:bookmarkEnd w:id="379"/>
      <w:bookmarkEnd w:id="380"/>
      <w:r>
        <w:rPr>
          <w:rtl w:val="true"/>
        </w:rPr>
        <w:t>فصل يازدهم</w:t>
      </w:r>
      <w:r>
        <w:rPr>
          <w:rtl w:val="true"/>
        </w:rPr>
        <w:t xml:space="preserve">: </w:t>
      </w:r>
      <w:r>
        <w:rPr>
          <w:rtl w:val="true"/>
        </w:rPr>
        <w:t>حديث سازى</w:t>
      </w:r>
      <w:bookmarkEnd w:id="381"/>
    </w:p>
    <w:p>
      <w:pPr>
        <w:pStyle w:val="Heading3"/>
        <w:numPr>
          <w:ilvl w:val="2"/>
          <w:numId w:val="1"/>
        </w:numPr>
        <w:rPr/>
      </w:pPr>
      <w:bookmarkStart w:id="382" w:name="__RefHeading___Toc2138802_730472459"/>
      <w:bookmarkStart w:id="383" w:name="_Toc143"/>
      <w:bookmarkEnd w:id="382"/>
      <w:r>
        <w:rPr/>
        <w:t>11/1</w:t>
      </w:r>
      <w:r>
        <w:rPr>
          <w:rtl w:val="true"/>
        </w:rPr>
        <w:t xml:space="preserve">: </w:t>
      </w:r>
      <w:r>
        <w:rPr>
          <w:rtl w:val="true"/>
        </w:rPr>
        <w:t>بيم دادن پيامبر صلى الله عليه و آله از حديث سازى</w:t>
      </w:r>
      <w:bookmarkEnd w:id="383"/>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ترين گناهان كبيره، اين است كه كسى سخنى را به من نسبت دهد كه من نگفته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ما اهل بيت دروغ ببندد، خداوند، او را روز قيامت، يهودى محشور مى كند و اگر دجّال را درك كند، به او ايمان مى آورَد و اگر درك نكند، در قبر به او ايمان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ترين افتراها، آن است كه انسان، خودش را به كسى جز پدرش ببندد يا چيزى را به چشمش نسبت دهد كه نديده است</w:t>
      </w:r>
      <w:r>
        <w:rPr>
          <w:rStyle w:val="FootnoteAnchor"/>
          <w:rtl w:val="true"/>
        </w:rPr>
        <w:footnoteReference w:id="566"/>
      </w:r>
      <w:r>
        <w:rPr>
          <w:rFonts w:ascii="IRNazanin" w:hAnsi="IRNazanin" w:eastAsia="IRNazanin"/>
          <w:color w:val="111111"/>
          <w:sz w:val="28"/>
          <w:sz w:val="28"/>
          <w:szCs w:val="28"/>
          <w:rtl w:val="true"/>
          <w:lang w:bidi="fa-IR"/>
        </w:rPr>
        <w:t>يا گفته اى را به پيامبر خدا صلى الله عليه و آله بربندد كه نگفته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دروغ نبنديد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من دروغ مى بندد، گستاخ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 عن المنقع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يَرفَعُ يَدَيهِ حَتّى نَظَرتُ إلى بَياضِ إبطَيهِ‌،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اُحِلُّ لَهُم أن يَكذِبوا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تَعَمَّدَ عَلَيَّ كَذِباً فَليَتَبَوَّأ مَقعَدَهُ مِنَ النّارِ</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أحاديثِ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كُذِبَ عَلى رَسولِ اللّهِ صلى الله عليه و آله 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كَثُرَت عَلَيَّ الكَذّابَةُ‌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كَذَبَ عَلَيَّ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كَذِباً عَلَيَّ لَيسَ كَكَذِبٍ عَلى أحَدٍ، مَن كَذَبَ عَلَيَّ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عَنّي ولا تَكذِبوا عَلَيَّ‌، ومَن كَذَبَ عَلَيَّ مُتَعَمِّداً فَقَد تَبَوَّأَ مَقعَدَهُ مِنَ النّارِ</w:t>
      </w:r>
      <w:r>
        <w:rPr>
          <w:rFonts w:eastAsia="Amiri" w:cs="Amiri" w:ascii="Amiri" w:hAnsi="Amiri"/>
          <w:color w:val="111111"/>
          <w:sz w:val="28"/>
          <w:szCs w:val="28"/>
          <w:rtl w:val="true"/>
          <w:lang w:bidi="ar-SA"/>
        </w:rPr>
        <w:t>.</w:t>
      </w:r>
      <w:r>
        <w:rPr>
          <w:rStyle w:val="FootnoteAnchor"/>
        </w:rPr>
        <w:footnoteReference w:id="571"/>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منقع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را ديدم كه دستانش را بالا برد تا آن جا كه سفيدى زير بغل هايش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برايشان روا نمى دانم كه بر من، دروغ ببندند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عمد بر من دروغ بندد، جايگاهش را بايد از آتش برگيرد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احاديث پيامبر صلى الله عليه و آله از ايشان،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پيامبر خدا صلى الله عليه و آله، چندان بر ايشان دروغ بستند كه خطبه اى ايراد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بندانِ بر من، بسيار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عمد بر من دروغ بندد، جايگاهش را بايد از آتش برگيرد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بر من، به سان دروغ بستن بر كس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من از روى عمد دروغ بندد، جايگاهش را بايد از آتش، برگيرد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روايت كنيد ولى بر من دروغ نبنديد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عمد بر من دروغ ببندد، جايگاهش را از آتش، برگرفته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أو رَدَّ شَيئاً أمَرتُ بِهِ‌، فَليَتَبَوَّأ بَيتاً في جَهَنَّمَ‌</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عَلَيَّ‌، فَإِنَّهُ مَن كَذَبَ عَلَيَّ فَليَلِجِ النّارَ</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يَكذِبُ عَلَيَّ يُبنى لَهُ بَيتٌ فِي النّارِ</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عَنّي بِما تَسمَعونَ ولا يَحِلُّ لِرَجُلٍ أن يَكذِبَ عَلَيَّ‌، فَمَن كَذَبَ عَلَيَّ وقالَ عَلَيَّ غَيرَ ما قُلتُ بُنِيَ لَهُ بَيتٌ في جَهَنَّمَ يَرتَعُ فيهِ‌</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أسمَعُكَ تُحَدِّثُ عَن رَسولِ اللّهِ صلى الله عليه و آله كَما يُحَدِّثُ فُلانٌ وفُلانٌ؟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اُفارِقهُ‌، ولكِن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فَليَتَبَوَّأ مَقعَدَهُ مِنَ النّارِ</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المفرد عن أسيد بن أبي أسيد عن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تُحَدِّثُ عَن رَسولِ اللّهِ صلى الله عليه و آله كَما يُحَدِّثُ عَنهُ النّاسُ؟ فَقالَ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فَليُسَهِّل لِجَنبِهِ مَضجَعاً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رَسولُ اللّهِ صلى الله عليه و آله يَقولُ ذلِكَ‌ه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عمد بر من دروغ ببندد يا چيزى را كه به آن فرمان داده ام، ردّ و انكار كند، بايد خانه اى در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دروغ نبنديد كه هر كس بر من دروغ بندد، بايد به آتش در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من دروغ مى بندد، خانه اى در آتش، برايش ساخته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شنويد، از من نقل كنيد، ولى براى كسى روا نيست كه بر من دروغ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من دروغ ببندد و آنچه را من نگفته ام، به من نسبت دهد، خانه اى در دوزخ برايش ساخته مى شود تا در آن بچرد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نمى شنوم كه از پيامبر خدا صلى الله عليه و آله حديثى نقل كنى، آن گونه كه فلانى و فلانى، حديث نقل مى كنند؟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جدا نبودم، امّا شنيدم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من دروغ ببندد، جايگاهش را بايد از آتش برگيرد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الأدب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اُسَيد بن ابى اُسَيد از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قَتاده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از پيامبر خدا صلى الله عليه و آله حديث نقل نمى كنى، آن گونه كه مردم از ايشان نقل مى كنند؟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خدا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من دروغ ببندد، بسترى از آتش بايد براى خود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اين را مى فرمود و زمين را با</w:t>
      </w:r>
    </w:p>
    <w:p>
      <w:pPr>
        <w:pStyle w:val="BookText"/>
        <w:rPr/>
      </w:pPr>
      <w:r>
        <w:rPr>
          <w:rFonts w:ascii="Amiri" w:hAnsi="Amiri" w:eastAsia="Amiri" w:cs="Amiri"/>
          <w:color w:val="111111"/>
          <w:sz w:val="28"/>
          <w:sz w:val="28"/>
          <w:szCs w:val="28"/>
          <w:rtl w:val="true"/>
          <w:lang w:bidi="ar-SA"/>
        </w:rPr>
        <w:t>ويَمسَحُ الأَرضَ بِيَدِهِ‌</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عَلى نَبِيِّهِ أو عَلى عَينَيهِ أو عَلى والِدَيهِ‌، لَم يُرِح رائِحَةَ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Amiri" w:hAnsi="Amiri" w:eastAsia="Amiri" w:cs="Amiri"/>
          <w:color w:val="111111"/>
          <w:sz w:val="28"/>
          <w:sz w:val="28"/>
          <w:szCs w:val="28"/>
          <w:rtl w:val="true"/>
          <w:lang w:bidi="ar-SA"/>
        </w:rPr>
        <w:t>تَحذيرُ أهلِ البَيتِ عليهم السلام مِنَ الوَضعِ‌</w:t>
      </w:r>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عَن رَسولِ اللّهِ صلى الله عليه و آله حَديثاً، فَوَاللّهِ لَأَن أخِرَّ مِنَ السَّماءِ أو تَخطَفَنِي الطَّيرُ أحَبُّ إلَيَّ مِن أن أكذِبَ عَلى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النُّعمانِ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النُّعمانِ‌، لا تَكذِب عَلَينا كَذِبَةً فَتُسلَبَ الحَنيفِيَّةَ‌، ولا تَطلُبَنَّ أن تَكونَ رَأساً فَتَكونَ ذَنَباً، ولا تَستَأكِلِ النّاسَ بِنا فَتَفتَقِرَ، فَإِنَّكَ مَوقوفٌ لا مَحالَةَ ومَسؤولٌ‌، فَإِن صَدَقتَ صَدَّقناكَ‌، وإن كَذَبتَ كَذَّبناكَ‌</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مَعَ 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الشّامِ‌، اسمَع حَديثَنا ولا تَكذِب عَلَينا؛ فَإِنَّهُ مَن كَذَبَ عَلَينا في شَيءٍ فَقَد كَذَبَ عَلى رَسولِ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84" w:name="pg17097_191853"/>
    </w:p>
    <w:p>
      <w:pPr>
        <w:pStyle w:val="BookText"/>
        <w:rPr/>
      </w:pPr>
      <w:bookmarkEnd w:id="384"/>
      <w:r>
        <w:rPr>
          <w:rFonts w:ascii="Amiri" w:hAnsi="Amiri" w:eastAsia="Amiri" w:cs="Amiri"/>
          <w:color w:val="111111"/>
          <w:sz w:val="28"/>
          <w:sz w:val="28"/>
          <w:szCs w:val="28"/>
          <w:rtl w:val="true"/>
          <w:lang w:bidi="ar-SA"/>
        </w:rPr>
        <w:t>دستش مسح مى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پيامبرش، يا بر دو چشم خود، يا بر پدر و مادرش دروغ بندد، بوى بهشت را احساس نخواهد كرد</w:t>
      </w:r>
      <w:r>
        <w:rPr>
          <w:rFonts w:eastAsia="IRNazanin" w:cs="IRNazanin"/>
          <w:color w:val="111111"/>
          <w:sz w:val="28"/>
          <w:szCs w:val="28"/>
          <w:rtl w:val="true"/>
          <w:lang w:bidi="fa-IR"/>
        </w:rPr>
        <w:t>.</w:t>
      </w:r>
    </w:p>
    <w:p>
      <w:pPr>
        <w:pStyle w:val="Heading3"/>
        <w:numPr>
          <w:ilvl w:val="2"/>
          <w:numId w:val="1"/>
        </w:numPr>
        <w:rPr/>
      </w:pPr>
      <w:bookmarkStart w:id="385" w:name="__RefHeading___Toc2138804_730472459"/>
      <w:bookmarkStart w:id="386" w:name="_Toc144"/>
      <w:bookmarkEnd w:id="385"/>
      <w:r>
        <w:rPr/>
        <w:t>11/2</w:t>
      </w:r>
      <w:r>
        <w:rPr>
          <w:rtl w:val="true"/>
        </w:rPr>
        <w:t xml:space="preserve">: </w:t>
      </w:r>
      <w:r>
        <w:rPr>
          <w:rtl w:val="true"/>
        </w:rPr>
        <w:t>بيم دادن اهل بيت عليهم السلام از حديث سازى</w:t>
      </w:r>
      <w:bookmarkEnd w:id="386"/>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پيامبر خدا صلى الله عليه و آله حديثى را برايتان نقل مى كنم، به خدا سوگند اگر از آسمان فرو افتم يا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بُربايد، خوش تر دارم از اين كه بر پيامبر خدا صلى الله عليه و آله دروغ بندم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نعمان عِجْلى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دروغ مبند كه مسلمانى ات را از كف 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مخواه كه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باشى كه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ما از مردم، كسب درآمد مكن كه فقير خواهى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ناگزير، خواهند ايستانْد و بازجويى ات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باشى، تصديقت خواهيم كرد و اگر دروغ گفته باشى، تكذيبت خواهيم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گفتگوى خود با مردى از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را بشنو و به ما، دروغ نبند؛ زيرا كسى كه در بارۀ چيزى به ما دروغ بندد، به پيامبر خدا صلى الله عليه و آله دروغ بسته است و كسى كه به پيامبر خدا صلى الله عليه و آله دروغ بندد، به خدا دروغ بسته است و كسى كه</w:t>
      </w:r>
    </w:p>
    <w:p>
      <w:pPr>
        <w:pStyle w:val="BookText"/>
        <w:rPr/>
      </w:pPr>
      <w:r>
        <w:rPr>
          <w:rFonts w:ascii="Amiri" w:hAnsi="Amiri" w:eastAsia="Amiri" w:cs="Amiri"/>
          <w:color w:val="111111"/>
          <w:sz w:val="28"/>
          <w:sz w:val="28"/>
          <w:szCs w:val="28"/>
          <w:rtl w:val="true"/>
          <w:lang w:bidi="ar-SA"/>
        </w:rPr>
        <w:t>اللّهِ صلى الله عليه و آله، ومَن كَذَبَ عَلى رَسولِ اللّهِ صلى الله عليه و آله فَقَد كَذَبَ عَلَى اللّهِ‌، ومَن كَذَبَ عَلَى اللّهِ عَذَّبَهُ اللّهُ عز و جل</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الكَذِبَةَ لَتُفَطِّرُ الصّائِمَ‌،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وأَيُّنا لا يَكونُ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ذَهَبتَ‌، إنَّما ذلِكَ الكَذِبُ عَلَى اللّهِ وعَلى رَسولِهِ وعَلَى الأَئِمَّةِ صَلَواتُ اللّهِ عَلَيهِ وعَلَيهِم</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وَالجِماعُ‌، وَالاِرتِماسُ فِي الماءِ‌، وَالكَذِبُ عَلَى اللّهِ وعَلى رَسولِهِ وعَلَى الأَئِمَّةِ عليهم السلام</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إذا حَدَّثَ عَنِ اللّهِ وعَن رَسولِهِ كَذَبَ‌، وإذا وَعَدَ اللّهَ ورَسولَهُ أخلَفَ‌</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اللّهِ وعَلى رَسولِهِ صلى الله عليه و آله وعَلى الأوصياءِ عليهم السلام مِنَ الكَبائِرِ</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البيان عن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 عَنّا بِحَديثٍ فَنَحنُ سائِلوهُ عَنهُ يَوماً، فَإِن صَدَقَ عَلَينا فَإِنَّما يَصدِقُ عَلَى اللّهِ وعَلى رَسولِهِ‌، وإن كَذَبَ عَلَينا فَإِنَّما يَكذِبُ عَلَى اللّهِ وعَلى رَسولِهِ‌، لِأَنّا إذا حَدَّثنا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وقالَ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خدا دروغ بندد، خداى عز و جل، او را عذاب خواهد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دروغ، روزۀ روزه دار را باطل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ما هست كه چنين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دروغ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سر نزند؟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اين نبود كه تو پنداشتى، بلكه مقصود، دروغ بستن به خدا و پيامبر او و ائمّه است كه درودهاى خدا بر او و آنان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روزۀ روزه دار را باطل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آشاميدن، آميزش جنسى، فرو رفتن در آب و دروغ بستن بر خدا، پيامبرش و امامان 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چون از خدا و پيامبرش حديث نقل كند، دروغ مى گويد و چون به خدا و پيامبرش وعده دهد، خُلف وعده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بر خدا و پيامبرش صلى الله عليه و آله و اوصيا عليهم السلام، از جمله گناهان كبيره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خثيمه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حديثى از ما نقل كند، ما روزى از او در بارۀ آن، سؤال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باشد، به خدا و پيامبرش، نسبت راست داده است و اگر بر ما دروغ بندد، بر خدا و پيامبرش، دروغ بسته است؛ زيرا ما چون حديث مى گوييم، نمى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و فلانى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 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وقالَ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اَلْقِيامَةِ تَرَى اَلَّذِينَ كَذَبُوا عَلَى اَللّهِ‌</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عِندَهُ أنَّ الحائِكَ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ذاكَ الَّذي يَحوكُ الكَذِبَ عَلَى اللّهِ وعَلى رَسولِهِ صلى الله عليه و آله</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w:t>
      </w:r>
      <w:r>
        <w:rPr>
          <w:rStyle w:val="FootnoteAnchor"/>
          <w:rtl w:val="true"/>
        </w:rPr>
        <w:footnoteReference w:id="588"/>
      </w:r>
      <w:r>
        <w:rPr>
          <w:rFonts w:ascii="Amiri" w:hAnsi="Amiri" w:eastAsia="Amiri" w:cs="Amiri"/>
          <w:color w:val="111111"/>
          <w:sz w:val="28"/>
          <w:sz w:val="28"/>
          <w:szCs w:val="28"/>
          <w:rtl w:val="true"/>
          <w:lang w:bidi="ar-SA"/>
        </w:rPr>
        <w:t>كانَ مُستَودَعاً إيمانُهُ‌، فَلَمّا كَذَبَ عَلَينا سُلِبَ إيمانُهُ ذلِكَ‌</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وَضعُ الحَديثِ في عَصرِ النَّبِيِّ صلى الله عليه و آله</w:t>
      </w:r>
    </w:p>
    <w:p>
      <w:pPr>
        <w:pStyle w:val="BookText"/>
        <w:rPr/>
      </w:pP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عَلَيَّ الكَذّابَةُ وسَتَكثُرُ بَعدي، فَمَن كَذَبَ عَلَيَّ مُتَعَمِّداً فَليَتَبَوَّأ مَقعَدَهُ مِنَ النّارِ، فَإِذا أتاكُمُ الحَديثُ عَنّي فَاعرِضوهُ عَلى كِتابِ اللّهِ عز و جل وسُنَّتي؛ فَما وافَقَ كِتابَ‌اللّهِ وسُنَّتي فَخُذوا به، وما خالَفَ كِتابَ اللّهِ وسُنَّتي فَلا تَأخُذوا بِهِ‌</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كُذِبَ عَلى رَسولِ اللّهِ صلى الله عليه و آله عَلى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عَلَيَّ الكَذّابَةُ‌، فَمَن كَذَبَ عَلَيَّ 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87" w:name="pg17097_191861"/>
    </w:p>
    <w:p>
      <w:pPr>
        <w:pStyle w:val="BookText"/>
        <w:rPr/>
      </w:pPr>
      <w:bookmarkEnd w:id="387"/>
      <w:r>
        <w:rPr>
          <w:rFonts w:ascii="IRNazanin" w:hAnsi="IRNazanin" w:eastAsia="IRNazanin"/>
          <w:color w:val="111111"/>
          <w:sz w:val="28"/>
          <w:sz w:val="28"/>
          <w:szCs w:val="28"/>
          <w:rtl w:val="true"/>
          <w:lang w:bidi="fa-IR"/>
        </w:rPr>
        <w:t>آن گاه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 قيامت، كسانى را مى بينى كه بر خداوند، دروغ بسته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در حضورش از ملعون بودن بافنده سخن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بافنده، در حقيقت، كسى است كه بر خدا و پيامبر او صلى الله عليه و آله دروغ ببافد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ايمانش سپردنى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اين رو، هنگامى كه بر ما دروغ بست، آن ايمانش از او باز ستانده شد</w:t>
      </w:r>
      <w:r>
        <w:rPr>
          <w:rFonts w:eastAsia="IRNazanin" w:cs="IRNazanin"/>
          <w:color w:val="111111"/>
          <w:sz w:val="28"/>
          <w:szCs w:val="28"/>
          <w:rtl w:val="true"/>
          <w:lang w:bidi="fa-IR"/>
        </w:rPr>
        <w:t>.</w:t>
      </w:r>
    </w:p>
    <w:p>
      <w:pPr>
        <w:pStyle w:val="Heading3"/>
        <w:numPr>
          <w:ilvl w:val="2"/>
          <w:numId w:val="1"/>
        </w:numPr>
        <w:rPr/>
      </w:pPr>
      <w:bookmarkStart w:id="388" w:name="__RefHeading___Toc2138806_730472459"/>
      <w:bookmarkStart w:id="389" w:name="_Toc145"/>
      <w:bookmarkEnd w:id="388"/>
      <w:r>
        <w:rPr/>
        <w:t>11/3</w:t>
      </w:r>
      <w:r>
        <w:rPr>
          <w:rtl w:val="true"/>
        </w:rPr>
        <w:t xml:space="preserve">: </w:t>
      </w:r>
      <w:r>
        <w:rPr>
          <w:rtl w:val="true"/>
        </w:rPr>
        <w:t>حديث سازى در روزگار پيامبر اكرم صلى الله عليه و آله</w:t>
      </w:r>
      <w:bookmarkEnd w:id="389"/>
    </w:p>
    <w:p>
      <w:pPr>
        <w:pStyle w:val="BookText"/>
        <w:rPr/>
      </w:pP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گويى بر من، فراوان شده و پس از من نيز فراوان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عمد بر من دروغ بندد، جايگاهش را بايد از آتش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حديث از من برايتان نقل شد، آن را بر كتاب خداى عز و جل و سنّت من عرضه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 كتاب خدا و سنّت من موافق بود، آن را برگيريد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 كتاب خدا و سنّت من مخالف بود، آن را نگيريد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پيامبر خدا صلى الله عليه و آله، چندان بر ايشان دروغ بستند كه خطبه اى ايراد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بندانِ بر من، بسيار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عمد بر من</w:t>
      </w:r>
    </w:p>
    <w:p>
      <w:pPr>
        <w:pStyle w:val="BookText"/>
        <w:rPr/>
      </w:pPr>
      <w:r>
        <w:rPr>
          <w:rFonts w:ascii="Amiri" w:hAnsi="Amiri" w:eastAsia="Amiri" w:cs="Amiri"/>
          <w:color w:val="111111"/>
          <w:sz w:val="28"/>
          <w:sz w:val="28"/>
          <w:szCs w:val="28"/>
          <w:rtl w:val="true"/>
          <w:lang w:bidi="ar-SA"/>
        </w:rPr>
        <w:t>كُذِبَ عَلَيهِ مِن بَعدِهِ‌</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عن المنقع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آله بِصَدَقَةِ إبِلِنا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صَدَقَةُ إبِلِنا، فَأَمَرَ بِها رَسولُ اللّهِ صلى الله عليه و آله فَقُبِضَت،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ناقَتَينِ هَدِيَّةٌ لَكَ‌، فَعَزَلتُ الهَدِيَّةَ عَنِ الصَّدَقَةِ‌، فَمَكَثتُ أيّاماً، وخاضَ النّاسُ أنَّ رَسولَ اللّهِ صلى الله عليه و آله باعِثٌ خالِدَ بنَ الوَليدِ إلى رَقيقِ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فَمُصَدِّقُهُم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لَنا وما عِندَ أهلِنا مِن مالٍ‌، فَلَاُصَدِّقَنَّهُم هاهُنا قَبلَ أن أقدَمَ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صلى الله عليه و آله وهُوَ عَلى ناقَةٍ لَهُ‌، ومَعَهُ أسوَدُ قَد حاذى رَأسُهُ بِرَأسِ النَّبِيِّ صلى الله عليه و آله ما رَأَيتُ أحَداً مِنَ النّاسِ أطوَلَ مِنهُ‌، فَلَمّا دَنَوتُ كَأَنَّهُ أهوى إلَيَّ‌، فَكَفَّهُ النَّبِيُّ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النّاسَ خاضوا في كَذا وكَذا، فَرَفَعَ النَّبِيُّ صلى الله عليه و آله يَدَيهِ حَتّى نَظَرتُ إلى بَياضِ إبطَيهِ‌،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اُحِلُّ لَهُم أن يَكذِبوا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Amiri" w:hAnsi="Amiri" w:eastAsia="Amiri" w:cs="Amiri"/>
          <w:color w:val="111111"/>
          <w:sz w:val="28"/>
          <w:sz w:val="28"/>
          <w:szCs w:val="28"/>
          <w:rtl w:val="true"/>
          <w:lang w:bidi="ar-SA"/>
        </w:rPr>
        <w:t>إخبارُ النَّبِيِّ صلى الله عليه و آله بِوَضعِ الحَديثِ بَعدَهُ‌</w:t>
      </w:r>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في آخِرِ اُمَّتي اُناسٌ يُحَدِّثونَكُم ما لَم تَسمَعوا أنتُم ولا آباؤُكُم، فَإِيّاكُم وإيّاهُم</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دَجّالونَ كَذّابونَ يَأتونَكُم مِنَ الأَحاديثِ بِما لَم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90" w:name="pg17097_191865"/>
    </w:p>
    <w:p>
      <w:pPr>
        <w:pStyle w:val="BookText"/>
        <w:rPr/>
      </w:pPr>
      <w:bookmarkEnd w:id="390"/>
      <w:r>
        <w:rPr>
          <w:rFonts w:ascii="IRNazanin" w:hAnsi="IRNazanin" w:eastAsia="IRNazanin"/>
          <w:color w:val="111111"/>
          <w:sz w:val="28"/>
          <w:sz w:val="28"/>
          <w:szCs w:val="28"/>
          <w:rtl w:val="true"/>
          <w:lang w:bidi="fa-IR"/>
        </w:rPr>
        <w:t>دروغ بندد، جايگاهش را بايد از آتش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بعد از آن، باز بر ايشان دروغ بسته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منقع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شتران قبيله مان را براى پيامبر صلى الله عليه و آله بردم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زكات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فرمان داد آنها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شتر ماده ميان آنها، هديه و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را از زكات، جدا كردم و چند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مردم چنين مى گويند كه پيامبر خدا صلى الله عليه و آله، خالد بن وليد را به سوى افراد قبيلۀ مُضَر فرستاده تا زكاتشان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سوى ما روانه شده و به خدا سوگند، ما و خانواده هايمان، ديگر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پرداخت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زكات را اين جا پرداختم، پيش از آن كه خالد، پيش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پيامبر صلى الله عليه و آله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 شتر ماده اش بود و كنارش مردى سياه پوست، و قد بلند بود كه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روى سرِ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نشسته روى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كسى را از او بلندتر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شدم، گويى سر به سوى من، فرود آورد كه پيامبر صلى الله عليه و آله، او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چنين و چنان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دستانش را بالا بُرد تا آن جا كه به سفيدى زير بغلش نگريستم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برايشان روا نمى شمارم كه به من، دروغ مى بندند</w:t>
      </w:r>
      <w:r>
        <w:rPr>
          <w:rFonts w:eastAsia="IRNazanin" w:cs="IRNazanin"/>
          <w:color w:val="111111"/>
          <w:sz w:val="28"/>
          <w:szCs w:val="28"/>
          <w:rtl w:val="true"/>
          <w:lang w:bidi="fa-IR"/>
        </w:rPr>
        <w:t>».</w:t>
      </w:r>
    </w:p>
    <w:p>
      <w:pPr>
        <w:pStyle w:val="Heading3"/>
        <w:numPr>
          <w:ilvl w:val="2"/>
          <w:numId w:val="1"/>
        </w:numPr>
        <w:rPr/>
      </w:pPr>
      <w:bookmarkStart w:id="391" w:name="__RefHeading___Toc2138808_730472459"/>
      <w:bookmarkStart w:id="392" w:name="_Toc146"/>
      <w:bookmarkEnd w:id="391"/>
      <w:r>
        <w:rPr/>
        <w:t>11/4</w:t>
      </w:r>
      <w:r>
        <w:rPr>
          <w:rtl w:val="true"/>
        </w:rPr>
        <w:t xml:space="preserve">: </w:t>
      </w:r>
      <w:r>
        <w:rPr>
          <w:rtl w:val="true"/>
        </w:rPr>
        <w:t>خبر دادن پيامبر صلى الله عليه و آله از حديث سازى پس از خود</w:t>
      </w:r>
      <w:bookmarkEnd w:id="392"/>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در آخر امّتم، حديث هايى برايتان مى گويند كه نه شما و نه پدرانتان نشنيده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برحذر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زمان، دجّال هاى دروغ گويى خواهند بود كه احاديثى برايتان مى آورند كه نه خودتان و نه پدرانتان نشنيده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 حذر باشيد تا شما را گم راه</w:t>
      </w:r>
    </w:p>
    <w:p>
      <w:pPr>
        <w:pStyle w:val="BookText"/>
        <w:rPr/>
      </w:pPr>
      <w:r>
        <w:rPr>
          <w:rFonts w:ascii="Amiri" w:hAnsi="Amiri" w:eastAsia="Amiri" w:cs="Amiri"/>
          <w:color w:val="111111"/>
          <w:sz w:val="28"/>
          <w:sz w:val="28"/>
          <w:szCs w:val="28"/>
          <w:rtl w:val="true"/>
          <w:lang w:bidi="ar-SA"/>
        </w:rPr>
        <w:t>تَسمَعوا أنتُم ولا آباؤُكُم، فَإِيّاكُم وإيّاهُم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يُضِلّونَكُم ولا يَفتِنونَكُم</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Amiri" w:hAnsi="Amiri" w:eastAsia="Amiri" w:cs="Amiri"/>
          <w:color w:val="111111"/>
          <w:sz w:val="28"/>
          <w:sz w:val="28"/>
          <w:szCs w:val="28"/>
          <w:rtl w:val="true"/>
          <w:lang w:bidi="ar-SA"/>
        </w:rPr>
        <w:t>إخبارُ أميرِ المُؤمِنينَ عليه السلام بِكَثرَةِ وَضعِ الحَديثِ بَعدَهُ‌</w:t>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 عَلَيكُم مِن بَعدي زَمانٌ لَيسَ في ذلِكَ الزَّمانِ شَيءٌ أخفى مِنَ الحَقِّ‌، ولا أظهَرَ مِنَ الباطِلِ‌، ولا أكثَرَ مِنَ الكَذِبِ عَلَى اللّهِ تَعالى ورَسولِهِ صلى الله عليه و آله</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أيّامِ الرَّسولِ صلى الله عليه و آله مُنافِقونَ‌، وبَقوا بَعدَهُ‌، ولَيسَ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النِّفاقَ ماتَ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استِتارِ حالِهِم بَعدَهُ أنَّهُ صلى الله عليه و آله كانَ لا يَزالُ بِذَكرهم بِما يَنزِلُ عَلَيهِ مِنَ القُرآنِ‌؛ فَإِنَّهُ مَشحونٌ بِذِكرِهِم، أ لا تَرى أنَّ أكثَرَ ما نَزَلَ بِالمَدينَةِ مِنَ القُرآنِ مَملوءٌ بِذِكرِ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السَّبَبُ فِي انتِشارِ ذِكرِهِم وأحوالِهِم وحَرَكاتِهِم هُوَ القُرآنَ‌، فَلَمَّا انقَطَعَ الوَحيُ بِمَوتِهِ صلى الله عليه و آله لَم يَبقَ مَن يَنعى عَلَيهِم سَقطاتِهِم، ويُوَبِّخُهُم عَلى أعمالِهِم، ويَأمُرُ بِالحَذَرِ مِنهُم، ويُجاهِرُهُم تارَةً ويُجامِلُهُم تارَةً‌، وصارَ المُتَوَلّي لِلأَمرِ بَعدَهُ يَحمِلُ النّاسَ كُلَّهُم عَلى كاهِلِ المُجامَلَةِ‌، ويُعامِلُهُم بِالظّاهِرِ، وهُوَ الواجِبُ في حُكمِ الشَّرعِ وَالسِّياسَةِ الدُّنيَوِيَّةِ‌، بِخِلافِ حالِ الرَّسولِ صلى الله عليه و آله فَإِنَّهُ كانَ تَكليفُهُ مَعَهُم غَيرَ هذَا التَّكليفِ‌، ألا تَرى أنَّهُ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عَلى أَحَدٍ مِنْهُمْ ماتَ أَبَداً</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أنَّهُ كانَ يَعرِفُهُم بِأَعيانِهِم؛ وإلّا كانَ النَّهيُ لَهُ عَنِ الصَّلاةِ عَلَيهِم تَكليفَ ما لا يُطاقُ‌، وَالوالي بَعدَهُ لا يَعرِفُهُم بِأَعيانِهِم؛ فَلَيسَ مُخاطَباً بِما خوطِبَ بِهِ صلى الله عليه و آله في أمرِهِم، ولِسُكوتِ الخُلَفاءِ عَنهُم بَعدَهُ خَمَلَ ذِكرُهُم، فَكانَ قُصارى أمرِ المُنافِقِ أن يُسِرَّ ما في قَلبِهِ‌، ويُعامِلَ المُسلِمينَ بِظاهِرِهِ ويُعامِلونَهُ بِحَسَبِ ذلِكَ‌، ثُمَّ فُتِحَت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93" w:name="pg17097_191869"/>
    </w:p>
    <w:p>
      <w:pPr>
        <w:pStyle w:val="BookText"/>
        <w:rPr/>
      </w:pPr>
      <w:bookmarkEnd w:id="393"/>
      <w:r>
        <w:rPr>
          <w:rFonts w:ascii="Amiri" w:hAnsi="Amiri" w:eastAsia="Amiri" w:cs="Amiri"/>
          <w:color w:val="111111"/>
          <w:sz w:val="28"/>
          <w:sz w:val="28"/>
          <w:szCs w:val="28"/>
          <w:rtl w:val="true"/>
          <w:lang w:bidi="ar-SA"/>
        </w:rPr>
        <w:t>و مفتون نكنند</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2138810_730472459"/>
      <w:bookmarkStart w:id="395" w:name="_Toc147"/>
      <w:bookmarkEnd w:id="394"/>
      <w:r>
        <w:rPr/>
        <w:t>11/5</w:t>
      </w:r>
      <w:r>
        <w:rPr>
          <w:rtl w:val="true"/>
        </w:rPr>
        <w:t xml:space="preserve">: </w:t>
      </w:r>
      <w:r>
        <w:rPr>
          <w:rtl w:val="true"/>
        </w:rPr>
        <w:t>خبر دادن امير مؤمنان عليه السلام از فراوانى حديث سازى پس از خود</w:t>
      </w:r>
      <w:bookmarkEnd w:id="395"/>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پس از من، روزگارى بر شما مى آيد كه در آن روزگار، چيزى نهان تر از حق و آشكارتر از باطل و فراوان تر از دروغ بستن به خداى متعال و پيامبرش صلى الله عليه و آله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ابى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حديث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پيامبر خدا صلى الله عليه و آله، منافقان وجود داشتند و پس از پيامبر صلى الله عليه و آله نيز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با رحلت پيامبر صلى الله عليه و آله رخت بربست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پنهان مانْد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پنهان ماندنش هم اين بود كه پيامبر صلى الله عليه و آله در روزگار خويش، همواره آيات قرآن را در بارۀ منافقان، فراز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آيات نازل شده در مدينه، آكَنْده از يادكردِ منافقان است و همين قرآن، موجب افشاى احوال و رفتار ايشان مى گشت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با رحلت پيامبر صلى الله عليه و آله، وحى قطع شد، ديگر كسى نماند كه خطاكارى هاى منافقان را برنمايد و ايشان را به جهت كارهايشان، توبيخ بنمايد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برحذر دارد و گاه، آشكارا با آنها در آويزد و يا به مدارا با آنها در 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متولّيان امر، پس از پيامبر خدا صلى الله عليه و آله، مردمان را يكسر به مدارا با آنها وا داشتند و بر پايۀ اسلام ظاهرى شان با آنها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آيين و سياست دنيايى لازم است؛ امّا اين در روزگار پيامبر خدا صلى الله عليه و آله چنين نبود و تكليف پيامبر صلى الله عليه و آله در برابر آنان به گونۀ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به پيامبر صلى الله عليه و آله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گاه بر جنازۀ هيچ يك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مى دهد كه پيامبر صلى الله عليه و آله، منافقان را به شخص مى شناخت، و گر نه نهى از نماز بر آنان، تكليف بيرون از توان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واليان پس از پيامبر صلى الله عليه و آله، چنين شناختى نداشتند و از اين رو، مخاطب اين دستور قرآنى آن گونه كه پيامبر صلى الله عليه و آله بود،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سكوت خلفا در بارۀ منافقان، آنان را از يادها بُرد و كار منافق به آن جا كشيد كه هر چه را در دل داشت، پنهان نمود و مسلمانان بر پايۀ ظاهرِ مسلمان نمايى او با وى رفتار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عَلَيهِمُ البِلادُ وكَثُرَتِ الغَنائِمُ‌، فَاشتَغَلوا بِها عَنِ الحَرَكاتِ الَّتي كانوا يَعتَمِدونَها أيّامَ رَسولِ اللّهِ‌، وبَعَثَهُمُ الخُلَفاءُ مَعَ الأُمَراءِ إلى بِلادِ فارِسَ وَالرّومَ‌، فَأَلهَتهُمُ الدُّنيا عَنِ الأُمورِ الَّتي كانَت تَنقِمُ مِنهُم في حَياةِ رَسولِ اللّهِ صلى الله عليه و آله، ومِنهُم مَنِ استَقامَ اعتِقادُهُ وخَلُصَت نِيَّتُهُ لَمّا رَأَوُا الفُتوحَ وإلقاءَ الدُّنيا أفلاذَ كَبَدِها مِنَ الأَموالِ العَظيمَةِ وُالكُنوزِ الجَليلَةِ إلَيهِم،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هذَا الدّينُ حَقّاً لَما وَصَلنا إلى ما وَصَلنا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تَرَكوا تُرِكوا، وحَيثُ سُكِتَ عَنهُم سَكَتوا عَنِ الإِسلامِ وأهلِهِ‌، إلّافي دَسيسَةٍ خَفِيَّةٍ يَعمَلونَها نَحوَ الكَذِبِ الَّذي أشارَ إلَيهِ أميرُ المُؤمِنينَ عليه السلام، فَإِنَّهُ خالَطَ الحَديثَ كِذبٌ كَثيرٌ صَدَرَ عَن قَومٍ غَيرِ صَحيحِي العَقيدَةِ‌، قَصَدوا بِهِ الإِضلالَ وتَخبيطَ القُلوبِ وَالعَقائدِ، وقَصَدَ بِهِ بَعضُهُم التَّنويهَ بِذِكرِ قَومٍ كانَ لَهُم فِي التَّنويهِ بِذِكرِهِم غَرَضٌ دُنيَوِيٌّ‌،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افتُعِلَ في أيّامِ مُعاوِيَةَ خاصَّةً حَديثٌ كَثيرٌ عَلى هذَا الوَجهِ‌، ولَم يَسكُتِ المُحَدِّثونَ الرّاسِخونَ في عِلمِ الحَديثِ عَن هذا، بَل ذَكَروا كَثيراً مِن هذِهِ الأَحاديثِ المَوضوعَةِ‌، وبَيَّنوا وَضعَها وأنَّ رُواتَها غَيرُ مَوثوقٍ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المُحَدِّثينَ إنَّما يَطعَنونَ فيما دونَ طَبَقَةِ الصَّحابَةِ‌، ولا يَتَجاسَرونَ فِي الطَّعنِ عَلى أحَدٍ مِنَ الصَّحابَةِ‌؛ لِأَنَّ عَلَيهِ لَفظَ 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قَد طَعَنوا في قَومٍ لَهُم صُحبَةٌ‌؛ كَبُسرِ بنِ أرطاةٍ‌، وغَيرِهِ‌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أنَّ أبا جَعفَرٍ مُحَمَّدَ بنَ عَلِيٍّ الباقِرَ عليه السلام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لَقينا مِن ظُلمِ قُرَيشٍ إيّانا وتَظاهُرِهِم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لَقِيَ شيعَتُنا ومُحِبّونا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قُبِضَ وقَد أخبَرَ أنّا أولَى النّاسِ بِالنّاسِ‌، فَتَمالَأَت عَلَينا قُرَيشٌ حَتّى أخرَجَتِ الأَمرَ عَن مَعدِنِهِ‌، وَاحتَجَّت عَلَى الأَنصارِ بِحَقِّنا وحُجَّتِنا، ثُمَّ تَداوَلَتها قُرَيشٌ واحِدٌ بَعدَ واحِدٍ حَتّى رَجَعَت إلَينا، فَنَكَثَت بَيعَتَنا ونَصَبَتِ الحَربَ لَنا، ولَم يَزَل صاحِبُ الأَمرِ في صُعودٍ كَؤودٍ</w:t>
      </w:r>
      <w:r>
        <w:rPr>
          <w:rStyle w:val="FootnoteAnchor"/>
          <w:rtl w:val="true"/>
        </w:rPr>
        <w:footnoteReference w:id="596"/>
      </w:r>
      <w:r>
        <w:rPr>
          <w:rFonts w:ascii="Amiri" w:hAnsi="Amiri" w:eastAsia="Amiri" w:cs="Amiri"/>
          <w:color w:val="111111"/>
          <w:sz w:val="28"/>
          <w:sz w:val="28"/>
          <w:szCs w:val="28"/>
          <w:rtl w:val="true"/>
          <w:lang w:bidi="ar-SA"/>
        </w:rPr>
        <w:t>حَتّى قُتِلَ‌، فَبويِعَ الحَسَنُ ابنُهُ وعوهِدَ، 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سرزمين هايى به تصرّف مسلمانان در آمد، غنيمت ها، فراوان شدند و منافقان به جاى كارهايى كه در روزگار پيامبر خدا صلى الله عليه و آله در پى اش بودند، به فتوحات و غنائم، مشغول گشتند و خلفا، آنان را همراه فرمان روايان به سرزمين هاى فارس و روم فرستادند و دنيا و سرگرمى هايش، آنان را از آنچه در روزگار پيامبر صلى الله عليه و آله از ايشان سر مى زد، به خود مشغول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چون فتوحات را ديدند و مشاهده كردند كه دنيا، بهترين دارايى ها و گنج هاى خود را به مسلمانان داد، از نفاق، فاصله گرفتند و نيّتشان، خالص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دين، حق نبود، آنچه به ما رسيده، به ما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چون منافقان كار خود را رها كردند، مسلمانان هم آنها را رها ساختند و چون در باره شان چيزى گفته نشد، آنها هم در برابر اسلام و مسلمانان، ساكت شدند، جز اين كه دسيسه و پنهان كارى هايى مانند دروغ گويى مى كردند كه امير مؤمنان عليه السلام هم به آن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هايى فراوان با حديث آميخته شد كه ساختۀ افرادى كژانديش بود؛ كسانى كه آهنگ ضربه زدن به باورها و گم راه كردن دلِ مردمان را داشتند و برخى نيز قصد بزرگ كردن گروهى خاص را داشتند كه بزرگ شمرده شدن آنان، به سود اغراض دنيوى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گفته شده كه اين حديث سازى بدين شكل، در روزگار معاويه گسترش يافت و اوج گرفت و محدّثان راستين نيز ساكت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بسيارى از احاديث دروغين را شناساندند و ساختگى بودن و غير قابل اعتماد بودن راويان آنها را افشا كردند؛ جز اين كه محدّثان، تنها زبان به افشاى راويان واقع در طبقات پس از صحابيان گشودند و تنها به دليل نام صحابى داشتن، جرئت نكردند كه متعرّض هيچ يك از صحابيان شوند، هر چند به برخى كسان، مانند بُسر بن اَرطات كه مصاحبتى با پيامبر صلى الله عليه و آله داشتند، طعنه زدند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روايت شده كه امام باقر عليه السلام به يكى از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ستم ها از قريش ديديم و چگونه بر ضدّ ما پشت به پشت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و دوستداران ما، از دست غير شيعه، چه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قبض روح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كه ما از مردم به خودشان سزاوارتريم، ولى قريش بر ضدّ ما همديگر را پشتيبانى كردند تا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جايگاهش بيرون كشيدند و در برابر انصار به حق و حجّت ما احتجاج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ما دريغ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قريش، خلافت را ميان خود دست به دست چرخاندند تا آن گاه كه به ما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ما را شكستند و بر ضدّ ما جنگ افروختند و خليفۀ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p>
    <w:p>
      <w:pPr>
        <w:pStyle w:val="BookText"/>
        <w:rPr/>
      </w:pPr>
      <w:r>
        <w:rPr>
          <w:rFonts w:ascii="Amiri" w:hAnsi="Amiri" w:eastAsia="Amiri" w:cs="Amiri"/>
          <w:color w:val="111111"/>
          <w:sz w:val="28"/>
          <w:sz w:val="28"/>
          <w:szCs w:val="28"/>
          <w:rtl w:val="true"/>
          <w:lang w:bidi="ar-SA"/>
        </w:rPr>
        <w:t>غُدِرَ بِهِ واُسلِمَ‌، ووَثَبَ عَلَيهِ أهلُ العِراقِ حَتّى طُعِنَ بِخَنجَرٍ في جَنبِهِ‌، ونُهِبَت عَسكَرُهُ‌، وعولِجَت خَلاليلُ اُمَّهاتِ أولادِهِ‌، فَوادَعَ مُعاوِيَةُ وحَقَنَ دَمَهُ ودِماءَ أهلِ بَيتِهِ‌، وهُم قَليلٌ حَقَّ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 الحُسَينَ عليه السلام مِن أهلِ العِراقِ عِشرونَ ألفاً، ثُمَّ غَدَروا بِهِ وخَرَجوا عَلَيهِ وبَيعَتُهُ في أعناقِهِم وقَتَلوهُ‌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نُستَذَلُّ ونُستَضامُ ونُقصى ونُمتَهَنُ ونُحرَمُ ونُقتَلُ ونَخافُ ولا نَأمَنُ عَلى دِمائِنا ودِماءِ أولِيائِنا، ووَجَدَ الكاذِبونَ الجاحِدونَ لِكَذِبِهِم وجُحودِهِم مَوضِعاً يَتَقَرَّبونَ بِهِ إلى أولِيائِهِم وقُضاةِ السَّوءِ وعُمّالِ السَّوءِ في كُلِّ بَلدَةٍ‌، فَحَدَّثوهُم بِالأَحاديثِ المَوضوعَةِ المَكذوبَةِ‌، ورَوَوا عَنّا ما لَم نَقُلهُ وما لَم نَفعَلهُ‌؛ لِيُبَغِّضونا إلَى النّاسِ‌، وكانَ عِظَمُ ذلِكَ وكِبَرُهُ زَمَنَ مُعاوِيَةَ بَعدَ مَوتِ الحَسَنِ عليه السلام، فَقُتِلَت شيعَتُنا بِكُلِّ بَلدَةٍ‌، وقُطِعَتِ الأَيدي وَالأَرجُلُ عَلَى الظِّنَّةِ‌، وكانَ مَن يُذكَرُ بِحُبِّنا وَالاِنقِطاعِ إلَينا سُجِنَ‌، أو نُهِبَ مالُهُ‌، أو هُدِمَت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يَزَلِ البَلاءُ يَشتَدُّ ويَزدادُ إلى زَمانِ عُبَيدِ اللّهِ بنِ زِيادٍ قاتِلِ الحُسَينِ عليه السلام، ثُمَّ جاءَ الحَجّاجُ فَقَتَلَهُم كُلَّ قِتلَةٍ‌، وأَخَذَهُم بِكُلِّ ظِنَّةٍ وتُهَمَةٍ‌، حَتّى أنَّ الرَّجُلَ لَيُقالُ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زِنديقٌ أو كافِرٌ أحَبُّ إلَيهِ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وحَتّى صارَ الرَّجُلُ الَّذي يُذكَرُ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يَكونُ وَرِعاً صَدوقاً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بِأَحاديثَ عَظيمَةٍ عَجيبَةٍ مِن تَفضيلِ بَعضِ مَن قَد سَلَفَ مِنَ الوُلاةِ‌، ولَم يَخلُقِ اللّهُ تَعالى شَيئاً مِنها، ولا كانَت ولا وَقَعَت، وهُوَ يَحسَبُ أنَّها حَقٌّ لِكَثرَةِ مَن قَد رَواها مِمَّن لَم يُعرَف بِكَذِبٍ ولا بِقِلَّةِ 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الحَسَنِ عَلِيُّ بنُ مُحَمَّدِ بنِ أبي سَيفٍ المَدائِنِيُّ في كِتابِ الأَحداثِ 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بَرِئتُ الذِّمَةَ مِمَّن رَوى‌</w:t>
      </w:r>
    </w:p>
    <w:p>
      <w:pPr>
        <w:pStyle w:val="BookText"/>
        <w:rPr/>
      </w:pPr>
      <w:r>
        <w:rPr>
          <w:rFonts w:ascii="IRNazanin" w:hAnsi="IRNazanin" w:eastAsia="IRNazanin"/>
          <w:color w:val="111111"/>
          <w:sz w:val="28"/>
          <w:sz w:val="28"/>
          <w:szCs w:val="28"/>
          <w:rtl w:val="true"/>
          <w:lang w:bidi="fa-IR"/>
        </w:rPr>
        <w:t>دشوارى ها افكندند تا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شد و پيمان بستند، امّا به او خيانت گرديد و مجبور به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عراقيان، بر او هجوم بردند تا آن جا كه دشنه به پهلويش زدند و دارايى اش را به تاراج بردند و زيورآلات مادرانِ فرزندانش را غارت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ناچارى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صلح نمود و خون خود و خاندانش را حفظ كرد كه به راستى آنان، بسيار اندك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عراق با حسين عليه السلام بيعت و سپس به او خيانت كردند و بر او شوريدند و در همان حال كه بيعت او را به گردن داشتند،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اهل بيت، همواره زير فشار و شكنجه و تبعيد و محروميت بوديم، ما را خوار مى داشتند، يا مى ترساندند و مى كشتند و ما بر خون خود و دوستانمان، ايمن نبوديم و دروغ گويان و منكران، به سبب دروغ و انكارشان، جايگاهى نزد واليانشان و قاضيان و كارگزارانِ بدكار در هر شهر داشتند و با ساختن احاديث دروغين و روايت چيزهايى از ما كه نه آنها را گفته بوديم و نه انجام داده بوديم، قصد مبغوض كردن ما نزد مردم داشتند و بيشتر و بزرگترين اين كارها، در روزگار معاويه و پس از وفات 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دهۀ پنجاه تا شصت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در هر آبادى اى كشته شدند و با گمان و اتّهام، دست ها و پاهاى ايشان قطع مى شدند و هر كس كه از محبت و پيوستن با ما سخن مى گفت، زندانى مى گشت يا دارايى اش غارت مى شد و يا خانه اش را ويران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بلا تا روزگار عبيد اللّه بن زياد، قاتل امام حسين عليه السلام، فزونى گرفت و شديد شد و سپس، حَجّاج آمد و كشتار به راه انداخت و با گمان و اتّهام، دستگير مى كرد تا آن جا كه اگر به مردى زنديق و كافر مى گفتند، برايش دوست داشتنى تر بود تا به او شيعۀ على بگويند و تا آن جا كه افرادى نيكو و حتّى پارسا و راست گو، احاديثى شگفت و غريب از برترى برخى خلفاى پيشين بر برخى ديگر نقل مى كردند كه خداى متعال، هيچ چيزى از آن را نيافريده و نه بوده و نه واقع گشته است، امّا آنان از فراوانىِ راويان آنها كه به دروغ و قلّت ورع شناخته نشده بودند، آن احاديث را حق و صحيح مى پنداشتند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ابوالحسن على بن محمّد بن ابى سيف مدائنى،</w:t>
      </w:r>
      <w:r>
        <w:rPr>
          <w:rStyle w:val="FootnoteAnchor"/>
          <w:rtl w:val="true"/>
        </w:rPr>
        <w:footnoteReference w:id="597"/>
      </w:r>
      <w:r>
        <w:rPr>
          <w:rFonts w:ascii="IRNazanin" w:hAnsi="IRNazanin" w:eastAsia="IRNazanin"/>
          <w:color w:val="111111"/>
          <w:sz w:val="28"/>
          <w:sz w:val="28"/>
          <w:szCs w:val="28"/>
          <w:rtl w:val="true"/>
          <w:lang w:bidi="fa-IR"/>
        </w:rPr>
        <w:t>در كتاب الأحداث، چنين گزارش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شَيئاً مِن فَضلِ أبي تُرابٍ وأهلِ بَيتِهِ‌، فَقامَتِ الخُطَباءُ في كُلِّ كورَةٍ وعَلى كُلِّ مِنبَرٍ يَلعَنونَ عَلِيّاً ويَبرَؤونَ مِنهُ ويَقَعونَ فيهِ وفي أهلِ بَيتِهِ‌، وكانَ أشَدَّ النّاسِ بَلاءً حينَئِذٍ أهلُ الكوفَةِ‌؛ لِكَثرَةِ مَن بِها مِن شيعَةِ عَلِيٍّ عليه السلام، فَاستَعمَلَ عَلَيهِم زِيادَ بنَ سُمَيَّةَ وضُمَّ إلَيهِ البَصرَةَ‌، فَكانَ يَتَتَبَّعُ الشّيعةَ وهُوَ بِهِم عارِفٌ‌؛ لِأَنَّهُ كانَ مِنهُم أيّامَ عَلِيّ عليه السلام، فَقَتَلَهُم تَحتَ كُلِّ حَجَرٍ ومَدَرٍ، وأَخافَهُم، وقَطَعَ الأَيدِيَ وَالأَرجُلَ‌، وسَمَلَ العُيونَ‌، وصَلَبَهُم عَلى جُذوعِ النَّخلِ‌، وطَرَدَهُم وشَرَدَّهُم عَنِ العِراقِ‌، فَلَم يَبقَ بِها مَعروفٌ مِنهُم، وكَتَبَ مُعاوِيَةُ إلى عُمّالِهِ في جَميعِ الآفاقِ ألّايُجيزوا لِأَحَدٍ مِن شيعَةِ عَلِيٍّ وأَهلِ بَيتِهِ شَهادَةً‌، وكَتَبَ إلَيهِم أنِ انظُروا مَن قِبَلَكُم مِن شيعَةِ عُثمانَ ومُحِبّيهِ وأَهلِ وِلايَتِهِ وَالَّذينَ يَروونَ فَضائِلَهُ ومَناقِبَهُ‌، فَادنوا مَجالِسَهُم وقَرِّبوهُم وأَكرِموهُم، وَاكتُبوا لي بِكُلِّ ما يَروي كُلُّ رَجُلٍ مِنهُم وَاسمَهُ وَاسمَ أبيهِ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ذلِكَ حَتّى أكثَروا في فَضائِلِ عُثمانَ ومَناقِبِهِ‌؛ لما كانَ يَبعَثُهُ إلَيهِم مُعاوِيَةُ مِنَ الصِّلاتِ وَالكِساءِ وَالحباءِ وَالقَطائِعِ‌، ويُفيضُهُ فِي العَرَبِ مِنهُم وَالمَوالي، فَكَثُرَ ذلِكَ في كُلِّ مِصرٍ، وتَنافَسوا فِي المَنازِلِ وَالدُّنيا، فَلَيسَ يَجيءُ أحَدٌ مَردودٌ مِنَ النّاسِ عامِلاً مِن عُمّالِ مُعاوِيَةَ فَيَروي في عُثمانَ فَضيلَةً أو مَنقِبَةً إلّاكَتَبَ اسمَهُ وقَرَّبَهُ وشَفَّعَهُ‌، فَلَبِثوا بِذلكَ حيناً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في عُثمانَ قَد كَثُرَ وفَشا في كُلِّ مِصرٍ وفي كُلِّ وَجهٍ وناحِيَةٍ‌، فَإِذا جاءَكُم كِتابي هذا فَادعُوا النّاسَ إلَى الرِّوايَةِ في فَضائِلِ الصَّحابَةِ وَالخُلَفاءِ الأَوَّلَينَ‌، ولا تَترُكوا خَبَراً يَرويهِ أحَدٌ مِنَ المُسلِمينَ في أبي تُرابٍ إلّا وتَأتوني بِمُناقِضٍ لَهُ فِي الصَّحابَةِ‌؛ فَإِنَّ هذا أحَبُّ إلَيَّ‌، وأَقَرُّ لِعَيني، وأَدحَضُ لِحُجَّةِ‌</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عامُ الجماعه،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صلح معاويه با امام حسن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معاويه، دستور العمل يكسانى براى كارگزاران خود فرستاد كه مضمون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كسى كه چيزى از فضيلت هاى ابو تراب و خاندانش را نقل كند، بيزارى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سخنرانان در هر ناحيه به پا خاستند و بر بالاى هر منبر به لعنت كردن و برائت جستن از على پرداختند و از او و خاندانش عيب جويى 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كوفيان از همه، بيشتر گرفتار بودند، زيرا پيروان امام على عليه السلام در آن جا فراوان بودند و معاويه، زياد بن سميّه را بر آنها گمارد و حكومت بصره را هم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روزگار خلافت امام على عليه السلام، خود از پيروان على عليه السلام بود و با شناختى كه از پيروان امام على عليه السلام داشت، آنها را جستجو مى كرد و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آنان را در زير هر سنگ و كلوخ مى كشت و مى ترساند و دست ها و پاها، قطع كرد و چشم ها، نابينا ساخت و آنان را بر تنه هاى نخل، آويخت و از عراق راند و آواره شان كرد، به گونه اى كه هيچ چهرۀ سرشناسى از شيعه در عراق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كارگزارانش در همۀ اطراف نوشت كه گواهى هيچ يك از شيعيان على عليه السلام و پيروانش را نپذيرند و به آنان نوشت كه بنگريد هر كس از پيروان عثمان و دوستداران و وابستگان او و نيز راويان فضائل و مناقب او، نزد شماست، گرامى اش بداريد و به مجالستان نزديك كنيد و همۀ آنچه را هر يك از اين راويان نقل مى كنند، به همراه نام و نام پدر و خاندانش، برايم بنويسيد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چنين كردند تا آن كه فضائل و مناقب عثمان، فراوان شد؛ زيرا معاويه صله ها و عبا و هدايا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براى آنان مى فرستاد و آن را در عرب و عجم ايشان، تقسيم مى كرد و اين در هر شهر، فراوان شد و مردم براى به چنگ آوردن جايگاه و دنيا، با هم رقابت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فردى رانده شده از سوى مردم، نزد كارگزارى از كارگزاران معاويه نمى آمد و فضيلتى و منقبتى از عثمان نقل نمى كرد، مگر آن كه كارگزار، نامش را ثبت مى كرد و او را به خود نزديك مى كرد و شفيع ديگرانش مى نمود و چندى بر اين روال گذشت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معاويه به كارگزاران خود بخش نامۀ ديگرى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حديث در بارۀ عثمان، در همه جا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نامۀ من به دستتان رسيد، مردم را بخوانيد تا در بارۀ ديگر صحابيان، بويژه دو خليفۀ اول و دوم، روايت نقل كنند و در مقابل هر حديثى كه در بارۀ ابوتراب، على است، حديثى هم در فضيلت صحابيان نقل كنند كه اين، مايۀ چشم روشنى من و مغلوب شدن منطق و حجّت ابو تراب و پيروان او مى شود و مناقب و فضائل عثمان بر آنها دشوار و سخت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تُرابٍ وشيعَتِهِ‌، وأَشَدُّ عَلَيهِم مِن مَناقِبِ عُثمانَ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فَقُرِئَت كُتُبُهُ عَلَى النّاسِ‌، فَرُوِيَت أخبارٌ كَثيرَةٌ في مَناقِبِ الصَّحابَةِ مُفتَعَلَةٌ لا حَقيقةَ لَها، وَجَدَّ النّاسُ في رِوايَةِ ما يَجري هذَا المَجرى حَتّى أشادوا بِذِكرِ ذلِكَ عَلَى المَنابِرِ واُلقِيَ إلى مُعَلِّمِي الكَتاتيبِ‌، فَعَلَّموا صِبيانَهُم وغِلمانَهُم مِن ذلِكَ الكَثيرَ الواسِعَ حتّى رَوَوهُ وتَعَلَّموهُ كَما يَتَعَلَّمونَ القُرآنَ‌، وحَتّى عَلَّموهُ بَناتِهِم ونِساءَهُم وخَدَمَهُم وحَشَمَهُم،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 نُسخَةً واحِدَةً إلى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 أنَّهُ يُحِبُّ عَلِيّاً وأَهلَ بَيتِهِ فَامحوهُ مِنَ الدّيوانِ‌، وأَسقِطوا عَطاءَهُ ورِزقَهُ‌، وشَفَّعَ ذلِكَ بِنُسخَةٍ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اتَّهَمتُموهُ بِمُوالاةِ هؤُلاءِ القَومِ فَنَكِّلوا بِهِ وَأهدِموا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البَلاءُ أشَدَّ ولا أكثَرَ مِنهُ بِالعِراقِ ولا سِيَّما بِالكوفَةِ‌، حَتّى أنَّ الرَّجُلَ مِن شيعَةِ عَلِيٍّ عليه السلام لَيَأتيهِ مَن يَثِقُ بِهِ فَيَدخُلُ بَيتَهُ فَيُلقي إلَيهِ سِرَّهُ ويَخافُ مِن خادِمِهِ ومَملوكِهِ‌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يُحَدِّثُهُ حَتّى يَأخُذَ عَلَيهِ الأَيمانَ الغَليظَةَ لَيَكتُمُنَّ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حَديثٌ كَثيرٌ مَوضوعٌ وبُهتانٌ مُنتَشِرٌ، ومَضى عَلى ذلِكَ الفُقَهاءُ وَالقُضاةُ وَالوُلاةُ‌، وكانَ أعظَمَ النّاسِ في ذلِكَ بَلِيَّةً القُرّاءُ المُراؤونَ وَالمُستَضعَفونَ الَّذينَ يُظهِرونَ الخُشوعَ وَالنُّسُكَ‌، فَيَفتَعِلونَ الأَحاديثَ‌؛ لِيَحظَوا بِذلِكَ عِندَ وُلاتِهِم، ويَقرَبوا مَجالِسَهُم، ويُصيبوا بِهِ الأَموالَ وَالضِّياعَ وَالمَنازِلَ‌، حَتَّى انتَقَلَت تِلكَ الأَخبارُ وَالأَحاديثُ إلى أيدِي الدَّيّانينَ الَّذينَ لا يَستَحِلّونَ الكَذِبَ وَالبُهتانَ‌، فَقَبِلوها ورَوَوها وهُم يَظُنّونَ أنَّها حَقٌّ‌، ولَو عَلِموا أنَّها باطِلَةٌ لَما رَوَوها ولا تَدَيَّنوا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الأَمرُ كَذلِكَ حَتّى ماتَ الحَسَنُ بنُ عَلِيٍّ عليه السلام، فَازدادَ البَلاءُ وَالفِتنَةُ‌، فَلَم يَبقَ أحَدٌ مِن هذَا القَبيلِ إلّاوهُوَ خائِفٌ عَلى دَمِهِ أو طَريدٌ فِي الأَرضِ‌</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تَفاقَمَ الأَمرُ بَعدَ قَتلِ الحُسَينِ عليه السلام، ووَلِيَ عَبدُ المَلِكِ بنُ مَروانَ‌، فَاشتَدَّ عَلَى</w:t>
      </w:r>
    </w:p>
    <w:p>
      <w:pPr>
        <w:pStyle w:val="BookText"/>
        <w:rPr/>
      </w:pPr>
      <w:r>
        <w:rPr>
          <w:rFonts w:ascii="IRNazanin" w:hAnsi="IRNazanin" w:eastAsia="IRNazanin"/>
          <w:color w:val="111111"/>
          <w:sz w:val="28"/>
          <w:sz w:val="28"/>
          <w:szCs w:val="28"/>
          <w:rtl w:val="true"/>
          <w:lang w:bidi="fa-IR"/>
        </w:rPr>
        <w:t>هنگامى كه نامه هاى معاويه براى مردم خوانده شدند، اخبار جعلى فراوانى در فضائل صحابيان نقل گرديد و مردم، در بازگويى اين اخبار، جدّيت كردند تا جايى كه اين روايات در منبرها نيز نقل شد و به معلّمان فرمان دادند تا اين اخبار را به كودكان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فضائل ساختگى را به زنان و دختران و خدمت گزاران هم آموختند و مدّتى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سپرى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معاويه بخش نامۀ يكسان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شهرها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 كه هر كس متّهم به دوستى با على و اهل بيت او باشد، اسم او را از ديوان، دفتر حقوق و مزايا، محو كنيد و سهميۀ او را از بيت المال، قطع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پى اين بخش نامه، فرمان ديگرى صادر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 كه هر كس به دوستى على و خاندانش متّهم گردد، او را تحت فشار قرار داده، خانه اش را خراب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عراق، بويژه كوفيان، به مصيبتى بزرگ تر از اين حادثه، دچار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گاه يكى از شيعيان على عليه السلام به ملاقات دوست خود مى رفت، امّا از ترس خدمت گزار خود، حاضر نبود كه مطلبى براى او نقل كند تا از او تعهد و پيمان محكمى بر پنهان داشتن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بود كه احاديث جعلى و تهمت هاى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على و اهل بيت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شدند و فقها و قضات و واليان، از اين جعليات، پيروى كردند و گرفتارترينِ مردم از اين نظر، قاريان رياكار و بيچارگانى بودند كه به ايمان و عبادت، تظاهر مى كردند و براى بهره مندى از حاكمان و نزديك شدن به محافل آنان و رسيدن به اموال و باغ ها و خانه ها به جعل حديث پرداختند و به مرور زمان، اين خبرها دست به دست، به افراد متديّن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دروغ و بهتان، برحذر بودند، امّا به خيال درستىِ اين اخبار، آنها را نقل كردند و اگر به جعلى بودن آنها پى برده بودند، از نقل آن، خوددارى مى كردند و آن را باور نمى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همين شكل بود تا حسن بن على عليه السلام درگذشت و بلا و فتنه، فزونى گرفت و هيچ يك از اين گونه افراد باقى نماند، جز آن كه بر جانش بيمناك بود و يا رانده و طرد شده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كشته شدن حسين عليه السلام، كار، دشوار گشت و عبد الملك بن مروان، به</w:t>
      </w:r>
    </w:p>
    <w:p>
      <w:pPr>
        <w:pStyle w:val="BookText"/>
        <w:rPr/>
      </w:pPr>
      <w:r>
        <w:rPr>
          <w:rFonts w:ascii="Amiri" w:hAnsi="Amiri" w:eastAsia="Amiri" w:cs="Amiri"/>
          <w:color w:val="111111"/>
          <w:sz w:val="28"/>
          <w:sz w:val="28"/>
          <w:szCs w:val="28"/>
          <w:rtl w:val="true"/>
          <w:lang w:bidi="ar-SA"/>
        </w:rPr>
        <w:t xml:space="preserve">الشّيعَةِ ووَلّى عَلَيهِمُ الحَجّاجَ بنَ يوسُفَ‌، فَتَقَرَّبَ إلَيهِ أهلُ النُّسُكِ وَالصَّلاحِ وَالدّينِ بِبُغضِ عَلِيٍّ ومُوالاةِ أعدائِهِ ومُوالاةِ مَن يَدَّعي مِنَ النّاسِ أنَّهُم أيضاً أعداؤُهُ‌، فَأَكثَروا فِي الرِّوايَةِ في فَضلِهِم وسَوابِقِهِم ومَناقِبِهِم، وأَكثَروا مِنَ الغَضِّ مِن عَلِيٍّ عليه السلام وعَيبِهِ وَالطَّعنِ فيهِ وَالشَّنَآنِ لَهُ‌، حَتّى أنَّ إنساناً وَقَفَ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إنَّهُ جَدُّ الأَصمَعِيِّ عَبدِ المَلِكِ بنِ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أهلي عَقَوني فَسَمَّوني عَلِيّاً، وإنّي فَقيرٌ بائِسٌ وأَنَا إلى صِلَةِ الأَميرِ مُحتاجٌ‌، فَتَضاحَكَ لَهُ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لِلُطفِ ما تَوَسَّلتَ بِهِ قَد وَلَّيتُكَ مَوضِعَ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ابنُ عَرفَةَ المَعروفُ بِنفطَوَيهِ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أكابِرِ المُحَدِّثينَ وأَعلامِهِم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ما يُناسِبُ هذَا الخَبَرَ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الأَحاديثِ المَوضوعَةِ في فَضائِلِ الصَّحابَةِ افتُعِلَت في أيّامِ بَني اُمَيَّةَ تَقَرُّباً إلَيهِم؛ بِما يَظُنّونَ أنَّهُم يَرغُمونَ بِهِ اُنوفَ بَني هاشِمٍ‌</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Amiri" w:hAnsi="Amiri" w:eastAsia="Amiri" w:cs="Amiri"/>
          <w:color w:val="111111"/>
          <w:sz w:val="28"/>
          <w:sz w:val="28"/>
          <w:szCs w:val="28"/>
          <w:rtl w:val="true"/>
          <w:lang w:bidi="ar-SA"/>
        </w:rPr>
        <w:t>ما يَلوحُ مِنهُ الوَضعُ في وَصفِ اللّهِ عز وجل</w:t>
      </w:r>
    </w:p>
    <w:p>
      <w:pPr>
        <w:pStyle w:val="BookText"/>
        <w:rPr/>
      </w:pP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عبد الرحمن بن عائش عن بعض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خَرَجَ عَلَيهِم ذاتَ غَداةٍ‌، وهُوَ طَيِّبُ النَّفسِ مُسفِرُ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مُشرِقُ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نَراكَ طَيِّبَ النَّفسِ مُسفِرَ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مُشرِقَ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يَمنَعُني وأَتاني رَبّي عز و جل اللَّيلَةَ في أحسَنِ 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96" w:name="pg17097_191890"/>
    </w:p>
    <w:p>
      <w:pPr>
        <w:pStyle w:val="BookText"/>
        <w:rPr/>
      </w:pPr>
      <w:bookmarkEnd w:id="396"/>
      <w:r>
        <w:rPr>
          <w:rFonts w:ascii="IRNazanin" w:hAnsi="IRNazanin" w:eastAsia="IRNazanin"/>
          <w:color w:val="111111"/>
          <w:sz w:val="28"/>
          <w:sz w:val="28"/>
          <w:szCs w:val="28"/>
          <w:rtl w:val="true"/>
          <w:lang w:bidi="fa-IR"/>
        </w:rPr>
        <w:t>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شيعه، سخت گرفت و حَجّاج بن يوسف ثقفى را بر آنها گمارد و عبادت پيشگان و متديّنان و صالحان با دشمنى با على و دوستى با دشمنان ادّعايى او، به حَجّاج، تقرّب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روايات در بارۀ فضيلت و سابقه و مناقب اين دسته، افراط كردند و در تنقيص و عيب نهادن و زبان به طعن گشودن بر على عليه السلام و دشمنى با او، چندان پيش رفتند كه مردى كه گفته مى شود پدر بزرگ اَصمَعى عبد الملك بن قريب است، جلوى حَجّاج ايستاد و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 مرا عاق كرده و نامم را على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بينوايى تهى دستم و به صِله و عطاى امير،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خنده اش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لطافت آنچه بدان توسّل جُستى، تو را به ولايت فلان جا گماردم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عَرْفه، مشهور به نفطَوَيه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محدّثان بزرگ و سرشناس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تاريخش گزارشى آورده كه مناسب گزارش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احاديث ساختگى در بارۀ فضائل صحابه در روزگار اُمَويان و براى تقرب جستن به آنان ساخته شدند، به اين هدف كه جاعلان، گمان مى بردند با اين كار بينى بنى هاشم، را به خاك مى مالند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در چشم مردم خوار مى سازند</w:t>
      </w:r>
      <w:r>
        <w:rPr>
          <w:rFonts w:eastAsia="IRNazanin" w:cs="IRNazanin"/>
          <w:color w:val="111111"/>
          <w:sz w:val="28"/>
          <w:szCs w:val="28"/>
          <w:rtl w:val="true"/>
          <w:lang w:bidi="fa-IR"/>
        </w:rPr>
        <w:t>]».</w:t>
      </w:r>
    </w:p>
    <w:p>
      <w:pPr>
        <w:pStyle w:val="Heading3"/>
        <w:numPr>
          <w:ilvl w:val="2"/>
          <w:numId w:val="1"/>
        </w:numPr>
        <w:rPr/>
      </w:pPr>
      <w:bookmarkStart w:id="397" w:name="__RefHeading___Toc2138812_730472459"/>
      <w:bookmarkStart w:id="398" w:name="_Toc148"/>
      <w:bookmarkEnd w:id="397"/>
      <w:r>
        <w:rPr/>
        <w:t>11/6</w:t>
      </w:r>
      <w:r>
        <w:rPr>
          <w:rtl w:val="true"/>
        </w:rPr>
        <w:t xml:space="preserve">: </w:t>
      </w:r>
      <w:r>
        <w:rPr>
          <w:rtl w:val="true"/>
        </w:rPr>
        <w:t xml:space="preserve">احاديث ساختگى در توصيف خداوند </w:t>
      </w:r>
      <w:r>
        <w:rPr>
          <w:rtl w:val="true"/>
        </w:rPr>
        <w:t>(</w:t>
      </w:r>
      <w:r>
        <w:rPr>
          <w:rtl w:val="true"/>
        </w:rPr>
        <w:t>عزوجل</w:t>
      </w:r>
      <w:r>
        <w:rPr>
          <w:rtl w:val="true"/>
        </w:rPr>
        <w:t>)</w:t>
      </w:r>
      <w:bookmarkEnd w:id="398"/>
    </w:p>
    <w:p>
      <w:pPr>
        <w:pStyle w:val="BookText"/>
        <w:rPr/>
      </w:pP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الرحمان بن عائش از يكى از اصحاب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بامدادى خوش حال و گشاده روى به سوى يارانش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خوش حال و گشاده روى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نباشم، در حالى كه خدايم عز و جل، ديشب، در نيكوترين صورت، نزدم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و دل،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ساكنان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اَعلى‌، در چه چيزى كشمكش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دو يا سه بار</w:t>
      </w:r>
    </w:p>
    <w:p>
      <w:pPr>
        <w:pStyle w:val="BookText"/>
        <w:rPr/>
      </w:pPr>
      <w:r>
        <w:rPr>
          <w:rFonts w:ascii="Amiri" w:hAnsi="Amiri" w:eastAsia="Amiri" w:cs="Amiri"/>
          <w:color w:val="111111"/>
          <w:sz w:val="28"/>
          <w:sz w:val="28"/>
          <w:szCs w:val="28"/>
          <w:rtl w:val="true"/>
          <w:lang w:bidi="ar-SA"/>
        </w:rPr>
        <w:t>مَرَّتَينِ أو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كَفَّيهِ بَينَ كَتِفَيَّ فَوَجَدتُ بَردَها بَينَ ثَديَيَّ حَتّى تَجَلّى لي ما فِي السَّماواتِ وما فِي الأَرضِ‌</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نَرى رَبَّنا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تُضارّونَ في رُؤيَةِ الشَّمسِ وَالقَمَرِ إذا كانَت صَحواً؟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فَإِنَّكُم لا تُضارّونَ في رُؤيَةِ رَبِّكُم يَومَئِذٍ إلّاكَما تُضارّونَ في رُؤيَتِهِما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كُلُّ قَومٍ إلى ما كانوا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أصحابُ الصَّليبِ مَعَ صَليبِهِم، وأَصحابُ الأَوثانِ مَعَ أوثانِهِم، وأَصحابُ كُلِّ آلِهَةٍ مَعَ آلِهَتِهِم، حَتّى يَبقى مَن كانَ يَعبُدُ اللّهَ مِن بَرٍّ أو فاجِرٍ، وغُبَّراتٌ‌</w:t>
      </w:r>
      <w:r>
        <w:rPr>
          <w:rStyle w:val="FootnoteAnchor"/>
          <w:rtl w:val="true"/>
        </w:rPr>
        <w:footnoteReference w:id="600"/>
      </w:r>
      <w:r>
        <w:rPr>
          <w:rFonts w:ascii="Amiri" w:hAnsi="Amiri" w:eastAsia="Amiri" w:cs="Amiri"/>
          <w:color w:val="111111"/>
          <w:sz w:val="28"/>
          <w:sz w:val="28"/>
          <w:szCs w:val="28"/>
          <w:rtl w:val="true"/>
          <w:lang w:bidi="ar-SA"/>
        </w:rPr>
        <w:t>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يُؤتى بِجَهَنَّمَ تُعرَضُ كَأَنَّها سَرابٌ‌، فَيُقالُ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تَعبُدونَ؟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نَعبُدُ عُزَيرَ ابنَ اللّهِ‌،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لَم يَكُن لِلّهِ صاحِبَةٌ ولا وَلَدٌ، فَما تُريدونَ؟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نُريدُ أن تَسقِيَنا،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فَيَتَساقَطونَ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تَعبُدونَ؟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نَعبُدُ المَسيحَ ابنَ اللّهِ‌،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لَم يَكُن لِلّهِ صاحِبَةٌ ولا وَلَدٌ، فَما تُريدونَ؟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تَسقِيَنا،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اِشرَبوا، فَيَتَساقَطونَ‌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يَبقى مَن كانَ يَعبُدُ اللّهَ مِن بَرٍّ أو فاجِرٍ،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يَحبِسُكُم وقَد ذَهَبَ النّاسُ؟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فارَقناهُم ونَحنُ أحوَجُ مِنّا إلَيهِ اليَومَ‌، وإنّا سَمِعنا مُنادِياً يُنادي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لِيَلحَق كُلُّ قَومٍ بِما كانوا يَعبُدونَ‌، وإنَّما نَنتَظِرُ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فَيَأتيهِمُ الجَبّارُ في 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كفِ دستانش را ميان شانه هايم نهاد، آن گونه كه خنكاى آن را ميان سينه ام احساس كردم و هر آنچه در آسمان ها و زمين بود، برايم جلوه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خدايمان را روز قيامت مى بينيم‌؟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يك روز و شبِ صاف و بى ابر، مشكلى در ديدن خورشيد و ماه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هيچ مشكلى در ديدن خدايتان نخواهيد داشت، همان گونه كه در ديدن اين دو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منادى اى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به نزد آنچه مى پرستيد،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صليبيان با صليب خود، بت پرستان با بت هاى خود و پرستندگان هر خدايى با خداى خود مى روند تا تنها خداپرستان نيك و بد و باقى ماندگانى از اهل كتاب مى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دوزخ را مى آورند كه چونان سراب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يهوديان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را مى پرستيديد؟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عُزَير، فرزند خدا را مى پرستيديم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همراهى دارد و نه 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مى خواهيد؟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خواهيم كه آبى به ما بنوشانى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دوزخ، سقوط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مسيحيان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 پرستيديد؟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مسيح، فرزند خدا را مى 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همراهى دارد و نه فرزندى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مى خواهيد؟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 كه به ما آبى بنوشانى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سقوط مى كنند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گاه كه تنها پرستندگان نيك و بد خداوند، باقى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نگاه داشته است، در حالى كه همۀ مردم رفته اند؟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شديم و امروز از هر زمان ديگرى به خداوند نيازمنديم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ندا دهنده اى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به آنچه مى پرستيد، ملحق شود و ما منتظر خدايمان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جبّار، در صورتى كه متفاوت از صورتى است كه اوّل بار ديده بودند، نزد آنان مى آيد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خداى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Amiri" w:hAnsi="Amiri" w:eastAsia="Amiri" w:cs="Amiri"/>
          <w:color w:val="111111"/>
          <w:sz w:val="28"/>
          <w:sz w:val="28"/>
          <w:szCs w:val="28"/>
          <w:rtl w:val="true"/>
          <w:lang w:bidi="ar-SA"/>
        </w:rPr>
        <w:t>غَيرِ صورَتِهِ الَّتي رَأَوهُ فيها أوَّلَ مَرَّةٍ‌،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يُكَلِّمُهُ إلَّاالأَنبِياءُ‌،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بَينَكُم وبَينَهُ آيَةٌ تَعرِفونَهُ؟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 فَيَكشِفُ عَن ساقِهِ‌، فَيَسجُدُ لَهُ كُلُّ مُؤمِنٍ‌، ويَبقى مَن كانَ يَسجُدُ لِلّهِ رِياءً وسُمعَةً‌؛ فَيَذهَبُ كَيما يَسجُدَ فَيَعودُ ظَهرُهُ طَبَقاً واحِداً</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رَبُّنا تبارَكَ اسمُهُ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يَبقى ثُلُثُ اللَّيلِ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سَماءِ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يَدعوني فَأَستَجيبَ لَهُ؟ مَن يَسأَ لُني فَاُعطِيَهُ؟ مَن يَستَغفِرُني فَأَغفِرَ لَهُ؟ حَتّى يَطلُعَ الفَجرُ؛ فَلِذلِكَ كانوا يُفَضِّلونَ صَلاةَ آخِرِ اللَّيلِ عَلى صَلاةِ أوَّلِهِ‌</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تَحاجَّتِ الجَنَّةُ وَالنّارُ، فَقالَتِ النّارُ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اُوثِرتُ بِالمُتَكَبِّرينَ وَالمُتَجَبِّرينَ‌، وقالَتِ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يَدخُلُني إلّاضُعَفاءُ النّاسِ وسَقَطُهُم‌؟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 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رَحمَتي، أرحَمُ بِكِ مَن أشاءُ مِن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عَذابي، اُعَذِّبُ بِكِ مَن أشاءُ مِن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واحِدَةٍ مِنهُما مِلؤُها؛ فَأَمَّا النّارُ فَلا تَمتَلِئُ حَتّى يَضَعَ رِجلَهُ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 قَطٍ، فَهُنالِكَ تَمتَلِئُ ويُزوى‌</w:t>
      </w:r>
      <w:r>
        <w:rPr>
          <w:rStyle w:val="FootnoteAnchor"/>
          <w:rtl w:val="true"/>
        </w:rPr>
        <w:footnoteReference w:id="603"/>
      </w:r>
      <w:r>
        <w:rPr>
          <w:rFonts w:ascii="Amiri" w:hAnsi="Amiri" w:eastAsia="Amiri" w:cs="Amiri"/>
          <w:color w:val="111111"/>
          <w:sz w:val="28"/>
          <w:sz w:val="28"/>
          <w:szCs w:val="28"/>
          <w:rtl w:val="true"/>
          <w:lang w:bidi="ar-SA"/>
        </w:rPr>
        <w:t>بَعضُها إلى بَعضٍ‌</w:t>
      </w:r>
      <w:r>
        <w:rPr>
          <w:rFonts w:eastAsia="Amiri" w:cs="Amiri" w:ascii="Amiri" w:hAnsi="Amiri"/>
          <w:color w:val="111111"/>
          <w:sz w:val="28"/>
          <w:szCs w:val="28"/>
          <w:rtl w:val="true"/>
          <w:lang w:bidi="ar-SA"/>
        </w:rPr>
        <w:t>.</w:t>
      </w:r>
      <w:r>
        <w:rPr>
          <w:rStyle w:val="FootnoteAnchor"/>
        </w:rPr>
        <w:footnoteReference w:id="604"/>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پيامبران، با او سخن نمى گويند و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ميان شما و خدايتان، نشانه اى مى شناسيد؟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ساق پايش را نمايان مى كند و همۀ مؤمنان، در برابرش سجده مى كند و تنها كسانى مى مانند كه براى ريا و خودنمايى، خدا را سجده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روند تا سجده كنند كه پشتش صاف و راست 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تواند خم شود و سجده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مبارك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در پارۀ سوم آن، به آسمان دنيا پايين مى آيد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مرا مى خواند، تا اجابتش كنم‌؟ چه كسى از من مى خواهد، تا عطايش كنم‌؟ چه كسى از من آمرزش مى خواهد تا او را بيامرزم‌؟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سپيده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آخر شب را بر نماز اوّل آن، ترجيح مى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و دوزخ با يكديگر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متكبّران و زورگويان، اختصاص داده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جز مردمان بينوا و فرودست، واردم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تبارك و تعالى، به بهشت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رحمت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بر هر كس از بندگانم كه بخواهم، رحم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دوزخ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عذاب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هر يك از بندگانم را كه بخواهم، عذاب مى كنم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دوى آنها پُر مى شوند، امّا دوزخ پُر نمى شود تا آن كه خدا پايش را مى گذارد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پُر و بخشى از آن بر بخشى ديگر، جمع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مِمَّ رَبُّنا؟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مرور، لا مِن أرضٍ ولا مِن سَماءٍ‌، خَلَقَ خَيلاً فَأَجراها فَعَرِقَت فَخَلَقَ نَفسَهُ مِن ذلِكَ العَرَقِ‌</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إبراهيم بن محمّد الخزّاز ومحمّد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الحَسَنِ الرِّضا عليه السلام فَحَكَينا لَهُ أنَّ مُحَمَّداً صلى الله عليه و آله رَأى رَبَّهُ في صورَةِ الشّابِّ المُوَفَّقِ في سِنِّ أبناءِ ثَلاثينَ سَنَةً‌،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سالِمٍ وصاحِبَ الطّاقِ وَالميثَمِيَّ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أجوَفُ إلَى السُّرَّةِ‌، وَالبَقِيَّةُ صَمَدٌ؟</w:t>
      </w:r>
    </w:p>
    <w:p>
      <w:pPr>
        <w:pStyle w:val="BookText"/>
        <w:rPr/>
      </w:pPr>
      <w:r>
        <w:rPr>
          <w:rFonts w:ascii="Amiri" w:hAnsi="Amiri" w:eastAsia="Amiri" w:cs="Amiri"/>
          <w:color w:val="111111"/>
          <w:sz w:val="28"/>
          <w:sz w:val="28"/>
          <w:szCs w:val="28"/>
          <w:rtl w:val="true"/>
          <w:lang w:bidi="ar-SA"/>
        </w:rPr>
        <w:t>فَخَرَّ ساجِداً 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عَرَفوكَ ولا وَحَّدوكَ‌، فَمِن أجلِ ذلِكَ وَصَفوكَ‌،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عَرَفوكَ لَوَصَفوكَ بِما وَصَفتَ بِهِ نَفسَكَ‌،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طاوَعَتهُم أنفُسُهُم أن يُشَبِّهوكَ بِغَيرِكَ؟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أصِفُكَ إلّابِما وَصَفتَ بِهِ نَفسَكَ‌، ولا اُشَبِّهُكَ بِخَلقِكَ‌، أنتَ أهلٌ لِكُلِّ خَيرٍ، فَلا تَجعَلني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تَوَهَّمتُم مِن شَيءٍ فَتَوَهَّمُوا اللّهَ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آلُ مُحَمَّدٍ النَّمَطُ الأَوسَطُ الَّذي لا يُدرِكُنَا الغالي ولا يَسبِقُنَا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 رَسولَ اللّهِ صلى الله عليه و آله حينَ نَظَرَ إلى عَظَمَةِ رَبِّهِ كانَ في هَيئَةِ الشّابِّ المُوَفَّقِ وسِنِّ أبناءِ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عَظُمَ رَبّي عز و جل أن يَكونَ في صِفَةِ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كانَت رِجلاهُ في خُضرَةٍ؟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مُحَمَّدٌ، كانَ إذا نَظَرَ إلى رَبِّهِ بِقَلبِهِ جَعَلَهُ في نورٍ مِثلِ نورِ الحُجُبِ حَتّى يَستَبينَ لَهُ ما فِي الحُجُبِ‌، إنَّ نورَ اللّهِ مِنهُ أخضَرُ ومِنهُ أحمَرُ ومِنهُ أبيَضُ ومِنهُ غَيرُ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از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آبى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زمين است و نه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اسبى آفريد و آن را دوانْد تا عَرَق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را از آن عَرَق آفريد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ابراهيم بن محمّد خزّاز و محمّد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ابو الحسن الرضا عليه السلام رسيديم و براى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پروردگارش را به صورت جوان رشيد سى ساله اى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و صاحب 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ميثمى مى گويند كه خدا تا ناف، ميان تهى و بقيه اش توپُر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براى خدا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نشناختند و يگانه ات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شناخته بودند، بى گمان، همان گونه وصفت مى كردند كه تو خود، خويشتن را وصف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حاضر شدند تو را به غيرتو مانند كنند؟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وصف نكنم، مگر به آنچه تو خود در وصف خويش گفته اى و تو را به آفريدگانت، مانند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همۀ خوبى ها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مردمان ستم كار،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در وهم خويش آورديد، خدا را جز آن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 محمّد، راه ميانه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غلوّ و افراط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سوى ما بر نگردد و واپس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كوتاهى و تفريط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سوى ما نشتابد</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آن گاه كه عظمت پروردگارش را ديد، جوانى رشيد و سى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من، بزرگ تر و والاتر از آن است كه ويژگى آفريدگان را داشته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دو پايش در سبزه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با دل خويش به پروردگارش نگريست، خدا، او را در نورى مانند نور پرده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آنچه در پرده هاست، برايش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برخى از آن،م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شَهِدَ لَهُ الكِتابُ وَالسُّنَّةُ فَنَحنُ القائِلونَ بِهِ‌</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وَضعُ الحَديثِ في فَضائِلِ القُرآنِ‌</w:t>
      </w:r>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 على كتاب ابن الصلاح عن مؤمّل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بِحَديثِ اُبَيِّ بنِ كَعبٍ الطَّويلِ في فَضائِلِ القُرآنِ‌،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بِالمَدائِنِ‌، وهُوَ حَيٌّ‌، فَصِرتُ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بِواسِطٍ، وهُوَ حَيٌّ‌، فَصِرتُ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بِالبَصرَةِ‌، وهُوَ حَيٌّ‌، فَصِرتُ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بِعَبّادانَ‌، فَصِرتُ إلَيهِ فَأَخَذَ بِيَدي فَأَدخَلَني بَيتاً، فَإِذا فيهِ قَومٌ مِنَ المُتَصَوِّفَةِ ومَعَهُم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حَدَّثَني،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مَن 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يُحَدِّثني أحَدٌ، ولكِنّا رَأَينَا النّاسَ قَد رَغِبوا عَنِ القُرآنِ‌، فَوَضَعنا لَهُم هذَا الحَديثَ لِيَصرِفوا قُلوبَهُم إلَى القُرآنِ‌</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الموضوعات عن محمود بن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المُؤَمَّلَ ذُكِرَ عِندَهُ الحَديثُ الَّذي يُروى عَن اُبَيٍّ عَنِ النَّبِيِّ صلى الله عليه و آله في فَضلِ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ثِقَةٌ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المَدائِنَ فَلَقيتُ الرَّجُلَ الَّذي يَروي هذَا الحَديثَ‌،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فَإِنّي اُريدُ أن آتِيَ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الَّذي سَمِعتُ مِنهُ بِواسِطٍ، فَأَتَيتُ واسِطاً فَلَقيتُ الشَّيخَ‌،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بِالمَدائِنِ فَدَلَّني عَلَيكَ الشَّيخُ‌، إنّي اُريدُ أن آتِيَ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الشَّيخَ الَّذي سَمِعتُهُ مِنهُ هُوَ بِالكَلّا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 البَصرَةَ فَلَقيتُ الشَّيخَ‌ه</w:t>
      </w:r>
      <w:r>
        <w:rPr>
          <w:rFonts w:eastAsia="Amiri" w:cs="Amiri" w:ascii="Amiri" w:hAnsi="Amiri"/>
          <w:color w:val="111111"/>
          <w:sz w:val="28"/>
          <w:szCs w:val="28"/>
          <w:rtl w:val="true"/>
          <w:lang w:bidi="ar-SA"/>
        </w:rPr>
        <w:t>.</w:t>
      </w:r>
      <w:bookmarkStart w:id="399" w:name="pg17097_191907"/>
    </w:p>
    <w:p>
      <w:pPr>
        <w:pStyle w:val="BookText"/>
        <w:rPr/>
      </w:pPr>
      <w:bookmarkEnd w:id="399"/>
      <w:r>
        <w:rPr>
          <w:rFonts w:ascii="IRNazanin" w:hAnsi="IRNazanin" w:eastAsia="IRNazanin"/>
          <w:color w:val="111111"/>
          <w:sz w:val="28"/>
          <w:sz w:val="28"/>
          <w:szCs w:val="28"/>
          <w:rtl w:val="true"/>
          <w:lang w:bidi="fa-IR"/>
        </w:rPr>
        <w:t>سبز است، برخى سرخ، برخى سفيد و برخى رنگ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قرآن و سنّت گفته اند، ما نيز همان را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معتقديم</w:t>
      </w:r>
      <w:r>
        <w:rPr>
          <w:rFonts w:eastAsia="IRNazanin" w:cs="IRNazanin"/>
          <w:color w:val="111111"/>
          <w:sz w:val="28"/>
          <w:szCs w:val="28"/>
          <w:rtl w:val="true"/>
          <w:lang w:bidi="fa-IR"/>
        </w:rPr>
        <w:t>]».</w:t>
      </w:r>
      <w:r>
        <w:rPr>
          <w:rStyle w:val="FootnoteAnchor"/>
          <w:rtl w:val="true"/>
        </w:rPr>
        <w:footnoteReference w:id="609"/>
      </w:r>
    </w:p>
    <w:p>
      <w:pPr>
        <w:pStyle w:val="Heading3"/>
        <w:numPr>
          <w:ilvl w:val="2"/>
          <w:numId w:val="1"/>
        </w:numPr>
        <w:rPr/>
      </w:pPr>
      <w:bookmarkStart w:id="400" w:name="__RefHeading___Toc2138814_730472459"/>
      <w:bookmarkStart w:id="401" w:name="_Toc149"/>
      <w:bookmarkEnd w:id="400"/>
      <w:r>
        <w:rPr/>
        <w:t>11/7</w:t>
      </w:r>
      <w:r>
        <w:rPr>
          <w:rtl w:val="true"/>
        </w:rPr>
        <w:t xml:space="preserve">: </w:t>
      </w:r>
      <w:r>
        <w:rPr>
          <w:rtl w:val="true"/>
        </w:rPr>
        <w:t>حديث سازى در فضيلت قرآن</w:t>
      </w:r>
      <w:bookmarkEnd w:id="401"/>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النكت على كتاب ابن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مؤمّل بن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استادى، حديث طولانى اُبىّ بن كعب در بارۀ قرآن را برايم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براى تو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مدائن، برايم گفت و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تو گفت‌؟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استادى در واسط برايم گفت و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تو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استادى در بصره برايم گفت و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استادى در آبادان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و مرا به درون خانه اى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متصوّفه در آن جا بودند و بزرگى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شيخ، برايم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تو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براى من نگفته است؛ امّا ديديم مردم از قرآن، روى گردان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برايشان ساختيم تا دل هايشان را به سوى قرآن بچرخاند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محمود بن غيلان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نزد مؤمّل از حديثى كه اُبَى از پيامبر صلى الله عليه و آله در بارۀ فضيلت قرآن نقل كرده، 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مردى قابل اعتماد، برايم نقل كرده است و او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مدائن رفتم و مردى كه اين حديث را نقل مى كرد،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حديث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به بصره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مردى كه از او شنيده ام، در واسط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 رفتم و آن مرد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مدائن بودم و مرا به سوى تو راه نمايى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به بصره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كه حديث را از او شنيده ام، در كلّاء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رفتم و در كلّاء، شيخ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فَإِنّي اُريدُ عَبّادانَ‌،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الَّذي سَمِعناهُ مِنهُ بِعَبّادانَ‌، فَأَتَيتُ عَبّادانَ فَلَقيتُ الشَّيخَ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ما حالُ هذَا الحَديثِ الَّذي أتَيتُ المَدائِنَ وقَصَصتُ عَلَيهِ‌، ثُمَّ واسِطاً، ثُمَّ البَصرَةَ‌، فَدُلِلتُ عَلَيكَ‌، فَأَخبَرَني بِقِصَّةِ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اجتَمَعنا فَرَأَينَا النّاسَ قَد رَغِبوا عَنِ القُرآنِ وزَهِدوا فيهِ وأَخَذوا في هذِهِ الأَحاديثِ‌، فَقَعَدنا فَوَضَعنا لَهُم هذِهِ الفَضائِلَ حَتّى يَرغَبوا فيهِ‌</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جَماعَةٌ وَضَعُوا الحَديثَ حِسبَةً كَما زَعَموا، يَدعونُ النّاسَ إلى فَضائِلِ الأَعمالِ‌، كَما رُوِيَ عَن أبي عِصمَةَ نوحِ بنِ أبي مَريَمَ المَروَزِيِّ‌، ومُحَمَّدِ بنِ عُكاشَةَ الكِرمانِيِّ‌، وأَحمَدَ بنِ عَبدِ اللّهِ الجُوَيبارِيِّ‌، وغَيرِهِم، قيلَ لِأَبي 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لَكَ عَن عِكرِمَةَ عَنِ ابنِ عَبّاسٍ في فَضلِ سُوَرِ القُرآنِ سورَةً سورَةً؟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النّاسَ قَد أعرَضوا عَنِ القُرآنِ وَاشتَغَلوا بِفِقهِ أبي حُنَيفَةَ ومَغازي مُحَمَّدِ بنِ إسحاقَ‌؛ فَوَضَعتُ هذَا الحَديثَ حِسبَةً‌</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Amiri" w:hAnsi="Amiri" w:eastAsia="Amiri" w:cs="Amiri"/>
          <w:color w:val="111111"/>
          <w:sz w:val="28"/>
          <w:sz w:val="28"/>
          <w:szCs w:val="28"/>
          <w:rtl w:val="true"/>
          <w:lang w:bidi="ar-SA"/>
        </w:rPr>
        <w:t>وَضعُ الحَديثِ في فَضائِلِ أهلِ البَيتِ عليهم السلام</w:t>
      </w:r>
    </w:p>
    <w:p>
      <w:p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عن يحيى بن عبد الحميد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في إثباتِ إمامَةِ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أقواماً يَزعُمونَ أنَّ جَعفَرَ بنَ مُحَمَّدٍ ضَعيفٌ فِي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اُخبِرُكَ القِصَّةَ‌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جَعفَرُ بنُ مُحَمَّدٍ رَجُلاً صالِحاً مُسلِماً وَرِعاً، فَاكتَنَفَهُ قَومٌ جُهّالٌ يَدخُلونَ‌ه</w:t>
      </w:r>
      <w:r>
        <w:rPr>
          <w:rFonts w:eastAsia="Amiri" w:cs="Amiri" w:ascii="Amiri" w:hAnsi="Amiri"/>
          <w:color w:val="111111"/>
          <w:sz w:val="28"/>
          <w:szCs w:val="28"/>
          <w:rtl w:val="true"/>
          <w:lang w:bidi="ar-SA"/>
        </w:rPr>
        <w:t>.</w:t>
      </w:r>
      <w:bookmarkStart w:id="402" w:name="pg17097_191911"/>
    </w:p>
    <w:p>
      <w:pPr>
        <w:pStyle w:val="BookText"/>
        <w:rPr/>
      </w:pPr>
      <w:bookmarkEnd w:id="402"/>
      <w:r>
        <w:rPr>
          <w:rFonts w:ascii="IRNazanin" w:hAnsi="IRNazanin" w:eastAsia="IRNazanin"/>
          <w:color w:val="111111"/>
          <w:sz w:val="28"/>
          <w:sz w:val="28"/>
          <w:szCs w:val="28"/>
          <w:rtl w:val="true"/>
          <w:lang w:bidi="fa-IR"/>
        </w:rPr>
        <w:t>برايم حديث را بگو كه مى خواهم به آبادان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استادى كه حديث را از او شنيده ايم، در آبادان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آبادان رفتم و او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حديثى است كه در مدائن و واسط و بصره، در پىِ آن بودم و مرا به تو ره نمودند؟ ماجراى اين حديث را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گِرد هم آمديم و ديديم مردم از قرآن، روى گردانده و به آن، بى رغبت شده اند و به اين احاديث روى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نشستيم و برايشان، اين فضيلت ها را ساختيم تا به قرآن، روى بياورند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حديث را به گمان خود براى تقرّب خدا ساختند و مردم را به فضيلت كارها، فرا مى خوانند، آن گونه كه از اين افراد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عصمه نوح بن ابى مريم مروزى، محمّد بن عَكاشۀ كرمانى، احمد بن عبد اللّه جويبارى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عصمه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حديث را از عِكرِمه از ابن عبّاس، در بارۀ فضل يك يك سوره هاى قرآن، نقل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مردم از قرآن، روى گردانده و به فقه ابو حنيفه و تاريخ جنگ هاى محمّد بن اسحاق، روى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حديث را براى تقرّب به خدا ساختم</w:t>
      </w:r>
      <w:r>
        <w:rPr>
          <w:rFonts w:eastAsia="IRNazanin" w:cs="IRNazanin"/>
          <w:color w:val="111111"/>
          <w:sz w:val="28"/>
          <w:szCs w:val="28"/>
          <w:rtl w:val="true"/>
          <w:lang w:bidi="fa-IR"/>
        </w:rPr>
        <w:t>.</w:t>
      </w:r>
    </w:p>
    <w:p>
      <w:pPr>
        <w:pStyle w:val="Heading3"/>
        <w:numPr>
          <w:ilvl w:val="2"/>
          <w:numId w:val="1"/>
        </w:numPr>
        <w:rPr/>
      </w:pPr>
      <w:bookmarkStart w:id="403" w:name="__RefHeading___Toc2138816_730472459"/>
      <w:bookmarkStart w:id="404" w:name="_Toc150"/>
      <w:bookmarkEnd w:id="403"/>
      <w:r>
        <w:rPr/>
        <w:t>11/8</w:t>
      </w:r>
      <w:r>
        <w:rPr>
          <w:rtl w:val="true"/>
        </w:rPr>
        <w:t xml:space="preserve">: </w:t>
      </w:r>
      <w:r>
        <w:rPr>
          <w:rtl w:val="true"/>
        </w:rPr>
        <w:t>حديث سازى در فضيلت اهل بيت عليهم السلام</w:t>
      </w:r>
      <w:bookmarkEnd w:id="404"/>
    </w:p>
    <w:p>
      <w:p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يحيى بن عبد الحميد حمانى، در كتابش در بارۀ اثبات امامت امير مؤمنان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ادّعا مى كنند كه جعفر بن محمّد، در حديث،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برايت مى گويم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مردى شايسته، مسلمان و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نابخرد، گِرد او را</w:t>
      </w:r>
    </w:p>
    <w:p>
      <w:pPr>
        <w:pStyle w:val="BookText"/>
        <w:rPr/>
      </w:pPr>
      <w:r>
        <w:rPr>
          <w:rFonts w:ascii="Amiri" w:hAnsi="Amiri" w:eastAsia="Amiri" w:cs="Amiri"/>
          <w:color w:val="111111"/>
          <w:sz w:val="28"/>
          <w:sz w:val="28"/>
          <w:szCs w:val="28"/>
          <w:rtl w:val="true"/>
          <w:lang w:bidi="ar-SA"/>
        </w:rPr>
        <w:t>عَلَيهِ ويَخرُجونَ مِن عِندِهِ‌،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ويُحَدِّثونَ بِأَحاديثَ كُلُّها مُنكَراتٌ كَذِبٌ مَوضوعَةٌ عَلى جَعفَرٍ، يَستَأكِلونَ النّاسَ بِذلِكَ‌، ويَأخُذونَ مِنهُمُ الدَّراهِمَ‌، فَكانوا يَأتونَ مِن ذلِكَ بِكُلِّ مُنكَرٍ، فَسَمِعَتِ العَوامُّ بِذلِكَ مِنهُم، فَمِنهُم مَن هَلَكَ ومِنهُم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مِثلُ المُفَضَّلِ بنِ عُمَرَ، وبُنانٍ‌، وعَمرٍو النَّبطِيِّ‌، وغَيرِهِم، ذَكَروا أنَّ جَعفَراً حَدَّثَهُم أنَّ مَعرِفَةَ الإِمامِ تَكفي مِنَ الصَّومِ وَالصَّلاةِ‌، وحَدَّثَهُم عَن أبيهِ‌، عَن جَدِّهِ‌، وأَنَّهُ حَدَّثَهُم عه</w:t>
      </w:r>
      <w:r>
        <w:rPr>
          <w:rStyle w:val="FootnoteAnchor"/>
          <w:rtl w:val="true"/>
        </w:rPr>
        <w:footnoteReference w:id="612"/>
      </w:r>
      <w:r>
        <w:rPr>
          <w:rFonts w:ascii="Amiri" w:hAnsi="Amiri" w:eastAsia="Amiri" w:cs="Amiri"/>
          <w:color w:val="111111"/>
          <w:sz w:val="28"/>
          <w:sz w:val="28"/>
          <w:szCs w:val="28"/>
          <w:rtl w:val="true"/>
          <w:lang w:bidi="ar-SA"/>
        </w:rPr>
        <w:t>قَبلَ القِيامَةِ‌، وأَنَّ عَلِيّاً عليه السلام فِي السَّحابِ يَطيرُ مَعَ الرّيحِ‌، وأَنَّهُ كانَ يَتَكَلَّمُ بَعدَ المَوتِ‌، وأَنَّهُ كانَ يَتَحَرَّكُ عَلَى المُغتَسَلِ‌، وأَنَّ إلهَ السَّماءِ وإلهَ الأَرضِ الإِمامُ‌، فَجَعَلوا لِلّهِ‌</w:t>
      </w:r>
      <w:r>
        <w:rPr>
          <w:rStyle w:val="FootnoteAnchor"/>
          <w:rtl w:val="true"/>
        </w:rPr>
        <w:footnoteReference w:id="613"/>
      </w:r>
      <w:r>
        <w:rPr>
          <w:rFonts w:ascii="Amiri" w:hAnsi="Amiri" w:eastAsia="Amiri" w:cs="Amiri"/>
          <w:color w:val="111111"/>
          <w:sz w:val="28"/>
          <w:sz w:val="28"/>
          <w:szCs w:val="28"/>
          <w:rtl w:val="true"/>
          <w:lang w:bidi="ar-SA"/>
        </w:rPr>
        <w:t>شَريكاً، جُهّالٌ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قالَ جَعفَرٌ شَيئاً مِن هذا قَطُّ، كانَ جَعفَرٌ أتقى لِلّهِ وأَورَعَ مِن ذلِكَ‌، فَسَمِعَ النّاسُ ذلِكَ فَضَعَّفوهُ‌، ولَو رَأَيتَ جَعفَراً لَعَلِمتَ أنَّهُ واحِدُ النّاسِ‌</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 عليه السلام عن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يَحكيهِ عَنكُمُ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تَدَّعونَ أنَّ النّاسَ لَكُم عَبيدٌ،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السَّماواتِ وَالأَرضِ‌، عالِمَ الغَيبِ وَالشَّهادَةِ‌، أنتَ شاهِدٌ بِأَنّي لَم أقُل ذلِكَ قَطُّ، ولا سَمِعتُ أحَداً مِن آبائي عليهم السلام قالَهُ قَطُّ،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گرفتند و بر او وارد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نزدش بيرون مى آمدند،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برايمان حديث گفت و سخنانى مى گفتند كه سراسر، منكر و دروغ و بربسته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كار، نان مى خوردند و از مردم، پول مى گرفتند و از اين راه، هر كار زشتى را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اينها را از آنان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باور 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شدند و برخى،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w:t>
      </w:r>
      <w:r>
        <w:rPr>
          <w:rStyle w:val="FootnoteAnchor"/>
          <w:rtl w:val="true"/>
        </w:rPr>
        <w:footnoteReference w:id="615"/>
      </w:r>
      <w:r>
        <w:rPr>
          <w:rFonts w:ascii="IRNazanin" w:hAnsi="IRNazanin" w:eastAsia="IRNazanin"/>
          <w:color w:val="111111"/>
          <w:sz w:val="28"/>
          <w:sz w:val="28"/>
          <w:szCs w:val="28"/>
          <w:rtl w:val="true"/>
          <w:lang w:bidi="fa-IR"/>
        </w:rPr>
        <w:t>بنان، عمرو نَبطى و غير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امام، از نماز و روزه،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ايشان، از پدرش از جدّش و او از وقايع پيش از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برايشان سخن گفته است و اين كه على عليه السلام، همراه باد در ابرها پرواز مى كند و او پس از مرگ، سخن مى گويد و او در جايگاه غسلش، حركت مى كند و اين كه امام، خداى آسمان و خداى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براى خداوند، شريك قرار دادند و نابخرد و گم راه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اينها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تقواتر و پارساتر از اين بود كه چنين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اين گفته ها را شنيدند و او را ضعيف دانستند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ديدى، مى دانستى كه او ميان مردم، 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السلام بن صالح هروى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مطالبى است كه مردم از قول شما نقل مى كنند؟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شما ادّعا مى كنيد كه مردم، بندگان شما هستند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خداى آفريننده آسمان ها و زمين و اى داناى نهان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گواهى كه من، هرگز چنين سخنى نگفته ام و هيچ گاه از هيچ يك از پدرانم نيز نشنيده ام كه چنيند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العالِمُ بِما لَنا مِنَ المَظالِمِ عِندَ هذِهِ الاُمَّةِ‌، وأَنَّ هذِهِ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النّاسُ كُلُّهُم عَبيدَنا عَلى ما حَكَوهُ عَنّا، فَمِمَّن نَبيعُهُم‌؟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مُنكِرٌ أنتَ لِما أوجَبَ اللّهُ تَعالى لَنا مِنَ الوِلايَةِ كَما يُنكِرُهُ غَيرُكَ؟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مُقِرٌّ بِوِلايَتِكُم</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Amiri" w:hAnsi="Amiri" w:eastAsia="Amiri" w:cs="Amiri"/>
          <w:color w:val="111111"/>
          <w:sz w:val="28"/>
          <w:sz w:val="28"/>
          <w:szCs w:val="28"/>
          <w:rtl w:val="true"/>
          <w:lang w:bidi="ar-SA"/>
        </w:rPr>
        <w:t>أصنافُ الأَحاديثِ المَوضوعَةِ في فَضائِلِ أهلِ البَيتِ عليهم السلام</w:t>
      </w:r>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عن إبراهيم بن أبي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أخباراً في فَضائِلِ أميرِ المُؤمِنينَ عليه السلام وفَضلِكُم أهلَ البَيتِ‌، وهِيَ مِن رِوايَةِ مُخالِفيكُم ولا نَعرِفُ مِثلَها عِندَكُم، أفَنَدينُ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أخبَرَني أبي عَن أبيهِ عَن جَدِّهِ عليهم السلام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 فَإِن كانَ النّاطِقُ عَنِ اللّهِ عز و جل فَقَد عَبَدَ اللّهَ‌، وإن كانَ النّاطِقُ عَن إبليسَ فَقَد عَبَدَ إبليسَ‌</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مُخالِفينا وَضَعوا أخباراً في فَضائِلِنا وجَعَلوها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الغُلُوُّ، وثانيهَا التَّقصيرُ في أمرِنا، وثالِثُهَا التَّصريحُ بِمَثالِبِ أعدائِنا، فَإِذا سَمِعَ النّاسُ الغُلُوَّ فينا كَفَّروا شيعَتَنا ونَسَبوهُم إلَى القَولِ بِرُبوبِيَّتِنا، وإذا سَمِعُوا التَّقصيرَ اعتَقَدوهُ فينا، وإذا سَمِعوا مَثالِبَ أعدائِنا بِأَسمائِهِم ثَلَبونا بِأَسمائِنا، وقَد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اَلَّذِينَ يَدْعُونَ مِنْ دُونِ اَللّهِ فَيَسُبُّوا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405" w:name="pg17097_191919"/>
    </w:p>
    <w:p>
      <w:pPr>
        <w:pStyle w:val="BookText"/>
        <w:rPr/>
      </w:pPr>
      <w:bookmarkEnd w:id="405"/>
      <w:r>
        <w:rPr>
          <w:rFonts w:ascii="IRNazanin" w:hAnsi="IRNazanin" w:eastAsia="IRNazanin"/>
          <w:color w:val="111111"/>
          <w:sz w:val="28"/>
          <w:sz w:val="28"/>
          <w:szCs w:val="28"/>
          <w:rtl w:val="true"/>
          <w:lang w:bidi="fa-IR"/>
        </w:rPr>
        <w:t xml:space="preserve">حرف هايى بزنند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اين امّت، چه ستم ها به ما كرده اند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سپس رو به من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مردم، آن گونه كه از قول ما نقل مى كنند، بندۀ ما هستند، پس آنان را به چه كسى بفروشيم‌؟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 مانند ديگران، منكرى كه خداوند متعال، ولايت ما را 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ولايت شما، اقرار دارم</w:t>
      </w:r>
      <w:r>
        <w:rPr>
          <w:rFonts w:eastAsia="IRNazanin" w:cs="IRNazanin"/>
          <w:color w:val="111111"/>
          <w:sz w:val="28"/>
          <w:szCs w:val="28"/>
          <w:rtl w:val="true"/>
          <w:lang w:bidi="fa-IR"/>
        </w:rPr>
        <w:t>.</w:t>
      </w:r>
    </w:p>
    <w:p>
      <w:pPr>
        <w:pStyle w:val="Heading3"/>
        <w:numPr>
          <w:ilvl w:val="2"/>
          <w:numId w:val="1"/>
        </w:numPr>
        <w:rPr/>
      </w:pPr>
      <w:bookmarkStart w:id="406" w:name="__RefHeading___Toc2138818_730472459"/>
      <w:bookmarkStart w:id="407" w:name="_Toc151"/>
      <w:bookmarkEnd w:id="406"/>
      <w:r>
        <w:rPr/>
        <w:t>11/9</w:t>
      </w:r>
      <w:r>
        <w:rPr>
          <w:rtl w:val="true"/>
        </w:rPr>
        <w:t xml:space="preserve">: </w:t>
      </w:r>
      <w:r>
        <w:rPr>
          <w:rtl w:val="true"/>
        </w:rPr>
        <w:t>گونه هاى احاديث ساختگى در فضيلت اهل بيت عليهم السلام</w:t>
      </w:r>
      <w:bookmarkEnd w:id="407"/>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ابراهيم بن ابى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بارۀ فضائل امير مؤمنان عليه السلام و فضائل شما اهل بيت، اخبارى در دست داريم كه راويانِ آنها، مخالفان شما هستند و چنان اخبارى را از شما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را بپذيريم‌؟</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ابو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عليهم السلام به من خبر داد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گوينده اى گوش دهد، او را عبادت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گوينده، از خداى عز و جل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 را عبادت كرده است و اگر از ابليس بگويد، ابليس را عبادت كرده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ابو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ما، در بارۀ فضائل ما، اخبارى را جعل كرده اند كه بر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آنها، غلو آميزند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دوم، كوتاهى در حقّ ماست و دستۀ سوم، تصريح به معايب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مردم اخبار غلوآميز را در بارۀ ما بشنوند، شيعيان ما را تكفير مى كنند و آنان را معتقد به ربوبيت ما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اخبار تقصيرآميز در حقّ ما را بشنوند، به آنها معتقد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اخبارى را بشنوند كه در آنها به نامِ دشمنان ما، بد گفته شده است، از ما صراحتاً بد مى گويند، حال آن كه خداوند عز و جل فرموده</w:t>
      </w:r>
    </w:p>
    <w:p>
      <w:pPr>
        <w:pStyle w:val="BookText"/>
        <w:rPr/>
      </w:pPr>
      <w:r>
        <w:rPr>
          <w:rFonts w:ascii="Amiri" w:hAnsi="Amiri" w:eastAsia="Amiri" w:cs="Amiri"/>
          <w:color w:val="111111"/>
          <w:sz w:val="28"/>
          <w:sz w:val="28"/>
          <w:szCs w:val="28"/>
          <w:rtl w:val="true"/>
          <w:lang w:bidi="ar-SA"/>
        </w:rPr>
        <w:t>اَللّهَ عَدْواً بِغَيْرِ عِلْمٍ‌</w:t>
      </w:r>
      <w:r>
        <w:rPr>
          <w:rFonts w:eastAsia="Amiri" w:cs="Amiri" w:ascii="Amiri" w:hAnsi="Amiri"/>
          <w:color w:val="111111"/>
          <w:sz w:val="28"/>
          <w:szCs w:val="28"/>
          <w:rtl w:val="true"/>
          <w:lang w:bidi="ar-SA"/>
        </w:rPr>
        <w:t>)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يَابنَ أبي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النّاسُ يَميناً وشِمالاً فَالزَم طَريقَتَنا، فَإِنَّ مَن لَزِمَنا لَزِمناهُ ومَن فارَقَنا فارَقناهُ‌، إنَّ أدنى ما يَخرُجُ بِهِ الرَّجُلُ مِنَ الإِيمانِ أن يَقولَ لِلحَصاةِ‌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نَواةٌ‌، ثُمَّ يَدينَ بِذلِكَ ويَبرَأَ مِمَّن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حَدَّثتُكَ بِهِ‌، فَقَد جَمَعتُ لَكَ خَيرَ الدُّنيا وَالآخِرَةِ‌</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11/10</w:t>
      </w:r>
    </w:p>
    <w:p>
      <w:pPr>
        <w:pStyle w:val="BookText"/>
        <w:rPr/>
      </w:pPr>
      <w:r>
        <w:rPr>
          <w:rFonts w:ascii="Amiri" w:hAnsi="Amiri" w:eastAsia="Amiri" w:cs="Amiri"/>
          <w:color w:val="111111"/>
          <w:sz w:val="28"/>
          <w:sz w:val="28"/>
          <w:szCs w:val="28"/>
          <w:rtl w:val="true"/>
          <w:lang w:bidi="ar-SA"/>
        </w:rPr>
        <w:t>وَضعُ الحَديثِ في ذَمِّ أهلِ البَيتِ عليهم السلام</w:t>
      </w:r>
    </w:p>
    <w:p>
      <w:pPr>
        <w:pStyle w:val="BookText"/>
        <w:rPr/>
      </w:pP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 عن أبي جعفر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وَضَعَ قَوماً مِنَ الصَّحابَةِ وقَوماً مِنَ التّابِعينَ عَلى رِوايَةِ أخبارٍ قَبيحَةٍ في عَلِيٍّ عليه السلام، تَقتَضِي الطَّعنَ فيهِ وَالبَراءَةَ مِنهُ‌، وجَعَلَ لَهُم عَلى ذلِكَ جُعلاً يُرغَبُ في مِثلِهِ‌، فَاختَلَقوا ما أرضاهُ‌،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هُرَيرَةَ‌، وعَمرُو بنُ العاصِ‌، وَالمُغيرَةُ بنُ شُعبَةَ‌، ومِنَ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الزُّهرِيُّ أنَّ عُروَةَ بنَ الزُّبَيرِ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آله إذ أقبَلَ العَبّاسُ وعَلِيٌّ‌،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يَموتانِ عَلى غَيرِ مِلَّتي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الزُّهرِيِّ حَديثانِ عَن عُروَةَ عَن عائِشَةَ في عَلِيٍّ عليه السلام، فَسَأَلتُهُ عَنهُما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بِهِما وبِحَديثِهِما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بِهِما، إنّي لَأَتَّهِمُهُما في بَني هاشِمٍ‌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الحَديثُ الأَوَّلُ فَقَد ذَكَرناهُ‌، وأَمَّا الحَديثُ الثّاني فَهُوَ أنَّ عُروَةَ زَعَمَ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08" w:name="pg17097_191923"/>
    </w:p>
    <w:p>
      <w:pPr>
        <w:pStyle w:val="BookText"/>
        <w:rPr/>
      </w:pPr>
      <w:bookmarkEnd w:id="408"/>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آنان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جاى خدا مى خوانند، دشنام مدهيد كه آنان نيز خدا را به ستم و از روى نادانى، دشنام خواهند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 ابو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به راست و چپ مى روند، تو از راه ما جدا مشو؛ زيرا هر كس با ما همراه باشد، ما با او همراه هستيم و هر كه از ما جدا شود، ما نيز از او جدا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كمترين چيزى كه انسان را از ايمان بيرون مى برَد، اين است كه به ريگى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آن، معتقد شود و از كسى كه با او مخالفت ورزيده، تبرّى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ابو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برايت گفتم، حفظ كن؛ زيرا خير دنيا و آخرت را در آن، براى تو گردآورى كردم</w:t>
      </w:r>
      <w:r>
        <w:rPr>
          <w:rFonts w:eastAsia="IRNazanin" w:cs="IRNazanin"/>
          <w:color w:val="111111"/>
          <w:sz w:val="28"/>
          <w:szCs w:val="28"/>
          <w:rtl w:val="true"/>
          <w:lang w:bidi="fa-IR"/>
        </w:rPr>
        <w:t>».</w:t>
      </w:r>
    </w:p>
    <w:p>
      <w:pPr>
        <w:pStyle w:val="Heading3"/>
        <w:numPr>
          <w:ilvl w:val="2"/>
          <w:numId w:val="1"/>
        </w:numPr>
        <w:rPr/>
      </w:pPr>
      <w:bookmarkStart w:id="409" w:name="__RefHeading___Toc2138820_730472459"/>
      <w:bookmarkStart w:id="410" w:name="_Toc152"/>
      <w:bookmarkEnd w:id="409"/>
      <w:r>
        <w:rPr/>
        <w:t>11/10</w:t>
      </w:r>
      <w:r>
        <w:rPr>
          <w:rtl w:val="true"/>
        </w:rPr>
        <w:t xml:space="preserve">: </w:t>
      </w:r>
      <w:r>
        <w:rPr>
          <w:rtl w:val="true"/>
        </w:rPr>
        <w:t>حديث سازى در نكوهش اهل بيت عليهم السلام</w:t>
      </w:r>
      <w:bookmarkEnd w:id="410"/>
    </w:p>
    <w:p>
      <w:pPr>
        <w:pStyle w:val="BookText"/>
        <w:rPr/>
      </w:pP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ابى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جعفر اِسكافى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گروهى از صحابيان و گروهى از تابعيان را به نقل اخبار ناشايست در بارۀ على عليه السلام گمارد تا موجب طعن على عليه السلام و بيزارى جستن از وى گردد و براى آنان در اين كار، دست مزدى قرار داد كه موجب تشويق آنان به چنين كارهايى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آنچه را موجب خشنودى معاويه مى گشت،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عمرو بن عاص و مُغَيرة بن شُعبه و از تابعيان، عُروة بن زبير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روايت كرده است كه عروة بن زبير، براى وى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پيامبر خدا صلى الله عليه و آله بودم كه عبّاس و على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بر غير ملّت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غير دين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 از معمّر نقل مى كند كه نزد زُهْرى، دو حديث از عروه از عايشه در بارۀ على عليه السلام بود كه روزى در بارۀ آنها از او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دو و حديثشان، چه كار دارى‌؟ خداوند، بهتر مى داند كه من، آن دو را در بارۀ بنى هاشم،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حديث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حديث نخست را كه ذكر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دوم را نيز عروه ادّعا مى كند كه عايشه برايش</w:t>
      </w:r>
    </w:p>
    <w:p>
      <w:pPr>
        <w:pStyle w:val="BookText"/>
        <w:rPr/>
      </w:pPr>
      <w:r>
        <w:rPr>
          <w:rFonts w:ascii="Amiri" w:hAnsi="Amiri" w:eastAsia="Amiri" w:cs="Amiri"/>
          <w:color w:val="111111"/>
          <w:sz w:val="28"/>
          <w:sz w:val="28"/>
          <w:szCs w:val="28"/>
          <w:rtl w:val="true"/>
          <w:lang w:bidi="ar-SA"/>
        </w:rPr>
        <w:t>عائِشَةَ حَدَّثَتهُ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إذ أقبَلَ العَبّاسُ وعَلِيٌّ‌،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تَنظُري إلى رَجُلَينِ مِن أهلِ النّارِ فَانظُري إلى هذَينِ قَد طَلَعا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فَنَظَرتُ فَإِذَا العَبّاسُ وعَلِيُّ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عَمرُو بنُ العاصِ‌، فَرُوِيَ عَنهُ الحَديثُ الَّذي أخرَجَهُ البُخارِيُّ ومُسلِمٌ في صَحيحَيهِما مُسنَداً مُتَّصِلاً بِعَمرِو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آلَ أبي طالَبٍ لَيسوا لي بِأَولِياءَ‌، إنَّما وَلِيِّيَ اللّهُ وصالِحُ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هُرَيرَةَ‌، فَرُوِيَ عَنهُ الحَديثُ الَّذي مَعناهُ أنَّ عَلِيّاً عليه السلام خَطَبَ ابنَةَ أبي جَهلٍ في حَياةِ رَسولِ اللّهِ صلى الله عليه و آله، فَأَسخَطَهُ‌، فَخَطَبَ عَلَى المِنبَرِ،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ابنَةُ وَلِيِّ اللّهِ وَابنَةُ عَدُوِّ اللّهِ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مِنّي، يُؤذيني ما يُؤذيها؛ فَإِن كانَ عَلِيٌّ يُريدُ ابنَةَ أبي جَهلٍ فَليُفارِقِ ابنَتي، وَليَفعَل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كَلاماً هذا مَعناهُ‌</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لابن أبي الحديد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أنَّ مُعاوِيَةَ بَذَلَ لِسَمُرَةَ بنِ جُندَبٍ مِئَةَ ألفِ دِرهَمٍ حَتّى يَروِيَ أنَّ هذِهِ الآيَةَ نَزَلَت في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تَوَلّى سَعى فِي اَلْأَرْضِ لِيُفْسِدَ فِيها وَ يُهْلِكَ اَلْحَرْثَ وَ اَلنَّسْلَ وَ اَللّهُ لا يُحِبُّ اَلْفَسادَ</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وأَنَّ الآيَةَ الثّانِيَةَ نَزَلَت فِي ابنِ مُلجَمٍ‌،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فَلَم يَقبَل، فَبَذَلَ لَهُ مِئَتَي ألفِ دِرهَمٍ فَلَم يَقبَل، فَبَذَلَ لَهُ ثَلاثَمِئَةِ ألفٍ فَلَم يَقبَل، فَبَذَلَ لَهُ أربَعَمِئَةِ ألفٍ فَقَبِلَ‌، ورَوى ذلِكَ‌</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لابن أبي الحديد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هُرَيرَةَ العِراقَ مَعَ مُعاوِيَةَ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صلى الله عليه و آله بودم كه عبّاس و على پيش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دارى كه به دو مرد دوزخى بنگرى، به اين دو كه از راه مى رسند،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على بن ابى طالب را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عمرو بن عاص نيز روايتى دارد كه بخارى و مسلم، آن را به طور مُسنَد و متّصلِ به وى آورده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ابو طالب، اولياى 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تنها خدا و مؤمنان صالح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ابو هُرَيره، روايتى نقل شده كه معنايش اين است كه على عليه السلام در زمان حيات پيامبر خدا صلى الله عليه و آله از دختر ابو جهل، خواستگارى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على عليه السلام، پيامبر صلى الله عليه و آله را خشمگين ساخت تا آن جا كه به منبر 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ولىّ خدا و دختر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يك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پارۀ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آزار دهد، مرا نيز آزار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دختر ابو جهل را مى خواهد، بايد نخست از دختر من جدا شود و سپس، هر چه مى 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سخنى نزديك به اين مضمون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ابى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جعفر اِسكافى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معاويه، به سَمُرة بن جُندَب،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داد تا وى روايت كند كه اين آيه، در بارۀ على بن ابى طالب،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ميان مردم، كسى است كه در زندگى اين دنيا، سخنش تو را به تعجّب وا مى دارد و خدا را بر آنچه در دل دارد، گواه مى گيرد، حال آن كه او سخت ترينِ دشمنان است و چون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راستى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كوششى مى كند كه در زمين، فساد نمايد و كشت و نسل را نابود سازد و خداوند، تباه كارى را دوست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بارۀ ابن ملجم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مردم، كسى است كه جان خود را براى طلب خشنودى خدا مى 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وى نپذيرفت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داد، نپذيرفت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داد، نپذيرفت</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بخشيد، قبول كرد و آن را روايت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ابن ابى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هُرَيره، وقتى كه در عام</w:t>
      </w:r>
    </w:p>
    <w:p>
      <w:pPr>
        <w:pStyle w:val="BookText"/>
        <w:rPr/>
      </w:pPr>
      <w:r>
        <w:rPr>
          <w:rFonts w:ascii="Amiri" w:hAnsi="Amiri" w:eastAsia="Amiri" w:cs="Amiri"/>
          <w:color w:val="111111"/>
          <w:sz w:val="28"/>
          <w:sz w:val="28"/>
          <w:szCs w:val="28"/>
          <w:rtl w:val="true"/>
          <w:lang w:bidi="ar-SA"/>
        </w:rPr>
        <w:t>عامَ الجَماعَةِ‌، جاءَ إلى مَسجِدِ الكوفَةِ‌، فَلَمّا رَأى كَثرَةَ مَنِ استَقبَلَهُ مِنَ النّاسِ جَثا عَلى رُكبَتَيهِ‌، ثُمَّ ضَرَبَ صَلعَتَهُ مِراراً،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أ تَزعُمونَ أنّي أكذِبُ عَلَى اللّهِ وعَلى رَسولِهِ‌، واُحرِقُ نَفسي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حَرَماً، وإنَّ حَرَمي بِالمَدينَةِ ما بَينَ عيرٍ إلى ثَورٍ، فَمَن أحدَثَ فيها حَدَثاً فَعَلَيهِ لَعنَةُ اللّهِ وَالمَلائِكَةِ وَالنّاسِ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وأَشهَدُ بِاللّهِ أنَّ عَلِيّاً أحدَثَ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مُعاوِيَةَ قَولُهُ أجازَهُ وأَكرَمَهُ ووَلّاهُ إمارَةَ المَدينَةِ‌</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 عن محفوظ بن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صالِحٍ الوُحاظِيِّ‌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عَن مَشايِخَ مِن نُظَراءِ حَريزٍ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فَما بالُكَ لَم تَحمِل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أتَيتُهُ فَناوَلَني كِتاباً،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لَمّا حَضَرَتهُ الوَفاةُ أوصى أن تُقطَعَ يَدُ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الكِتابَ‌، ولَم أستَحِلَّ أن أكتُبَ عَنهُ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11/11</w:t>
      </w:r>
    </w:p>
    <w:p>
      <w:pPr>
        <w:pStyle w:val="BookText"/>
        <w:rPr/>
      </w:pPr>
      <w:r>
        <w:rPr>
          <w:rFonts w:ascii="Amiri" w:hAnsi="Amiri" w:eastAsia="Amiri" w:cs="Amiri"/>
          <w:color w:val="111111"/>
          <w:sz w:val="28"/>
          <w:sz w:val="28"/>
          <w:szCs w:val="28"/>
          <w:rtl w:val="true"/>
          <w:lang w:bidi="ar-SA"/>
        </w:rPr>
        <w:t>ما يَلوحُ مِنهُ الوَضعُ في بَيانِ عَدَدِ زَوَجاتِ الإِمامِ الحَسَنِ عليه السلام</w:t>
      </w:r>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نقلاً عن أبي طالب المكّي في 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الحَسَنُ بنُ عَلِيٍّ مِئَتَينِ وخَمسينَ امرَأَةً‌،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ثَلاثَمِئَةٍ‌، وقَد كانَ عَلِيٌّ عليه السلام يَضجَرُ مِن ذلِكَ‌، ويَكرَهُ حَياءً مِن أهليهِنَّ إذا طَلَّقَهُنَّ‌،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حَسَناً مُطَلِّقاً، فَلا تُنكِحوهُ‌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411" w:name="pg17097_191931"/>
    </w:p>
    <w:p>
      <w:pPr>
        <w:pStyle w:val="BookText"/>
        <w:rPr/>
      </w:pPr>
      <w:bookmarkEnd w:id="411"/>
      <w:r>
        <w:rPr>
          <w:rFonts w:ascii="IRNazanin" w:hAnsi="IRNazanin" w:eastAsia="IRNazanin"/>
          <w:color w:val="111111"/>
          <w:sz w:val="28"/>
          <w:sz w:val="28"/>
          <w:szCs w:val="28"/>
          <w:rtl w:val="true"/>
          <w:lang w:bidi="fa-IR"/>
        </w:rPr>
        <w:t>الجماعه،</w:t>
      </w:r>
      <w:r>
        <w:rPr>
          <w:rStyle w:val="FootnoteAnchor"/>
          <w:rtl w:val="true"/>
        </w:rPr>
        <w:footnoteReference w:id="624"/>
      </w:r>
      <w:r>
        <w:rPr>
          <w:rFonts w:ascii="IRNazanin" w:hAnsi="IRNazanin" w:eastAsia="IRNazanin"/>
          <w:color w:val="111111"/>
          <w:sz w:val="28"/>
          <w:sz w:val="28"/>
          <w:szCs w:val="28"/>
          <w:rtl w:val="true"/>
          <w:lang w:bidi="fa-IR"/>
        </w:rPr>
        <w:t>همراه معاويه به عراق آمد، به مسجد كوفه در آمد و هنگامى كه فراوانىِ استقبال كنندگان را ديد، روى دو زانوى خود نشست و آن گاه، چند بار روى طاسىِ سرش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پنداريد كه من بر خداوند و بر پيامبرِ او دروغ مى بندم و خودم را در دوزخ مى سوزانم‌؟ به خدا سوگند، از پيامبر خدا صلى الله عليه و 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پيامبرى، حرمى دارد و حرم من در مدينه، ميان كوه عير</w:t>
      </w:r>
      <w:r>
        <w:rPr>
          <w:rStyle w:val="FootnoteAnchor"/>
          <w:rtl w:val="true"/>
        </w:rPr>
        <w:footnoteReference w:id="625"/>
      </w:r>
      <w:r>
        <w:rPr>
          <w:rFonts w:ascii="Amiri" w:hAnsi="Amiri" w:eastAsia="Amiri" w:cs="Amiri"/>
          <w:color w:val="111111"/>
          <w:sz w:val="28"/>
          <w:sz w:val="28"/>
          <w:szCs w:val="28"/>
          <w:rtl w:val="true"/>
          <w:lang w:bidi="ar-SA"/>
        </w:rPr>
        <w:t>و كوه ثَور</w:t>
      </w:r>
      <w:r>
        <w:rPr>
          <w:rStyle w:val="FootnoteAnchor"/>
          <w:rtl w:val="true"/>
        </w:rPr>
        <w:footnoteReference w:id="62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آن جا بدعتى بگذارد، بر او نفرين خدا و فرشتگان و همه مردم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گواهى مى دهم كه على، در آن جا بدعت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سخن وى به گوش معاويه رسيد، به وى جايزه داد، احترامش كرد و او را به زمامدارى مدينه، منصوب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ابى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محفوظ بن 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يحيى بن صالح وُحاظى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استادانى مانند حَريز، روايت نقل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حَريز، روايتى نگرفته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كتابى به من داد كه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از فلانى برايم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هنگام وفات، وصيّت كرد كه دست على بن ابى طالب عليه السلام،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كتاب را برگرداندم و روا ندانستم كه چيزى از او بنويسم</w:t>
      </w:r>
      <w:r>
        <w:rPr>
          <w:rFonts w:eastAsia="IRNazanin" w:cs="IRNazanin"/>
          <w:color w:val="111111"/>
          <w:sz w:val="28"/>
          <w:szCs w:val="28"/>
          <w:rtl w:val="true"/>
          <w:lang w:bidi="fa-IR"/>
        </w:rPr>
        <w:t>.</w:t>
      </w:r>
    </w:p>
    <w:p>
      <w:pPr>
        <w:pStyle w:val="Heading3"/>
        <w:numPr>
          <w:ilvl w:val="2"/>
          <w:numId w:val="1"/>
        </w:numPr>
        <w:rPr/>
      </w:pPr>
      <w:bookmarkStart w:id="412" w:name="__RefHeading___Toc2138822_730472459"/>
      <w:bookmarkStart w:id="413" w:name="_Toc153"/>
      <w:bookmarkEnd w:id="412"/>
      <w:r>
        <w:rPr/>
        <w:t>11/11</w:t>
      </w:r>
      <w:r>
        <w:rPr>
          <w:rtl w:val="true"/>
        </w:rPr>
        <w:t xml:space="preserve">: </w:t>
      </w:r>
      <w:r>
        <w:rPr>
          <w:rtl w:val="true"/>
        </w:rPr>
        <w:t>احاديث ساختگى در بارۀ شمارِ همسران امام حسن عليه السلام</w:t>
      </w:r>
      <w:bookmarkEnd w:id="413"/>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طالب مكّى در قوت القلوب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ازدواج كرد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اين كار ناراحت بود و از خانواده هاى زنان طلاق داده شده خجالت مى كشيد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بسيار طلاق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زن ندهيد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 عن أبي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عليه السلام كَثيرَ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خَولَةَ بِنتَ مَنظورِ بنِ زَبّانٍ الفَزارِيَّةَ‌، واُمُّها مَليكَةُ بِنتُ خارِجَةَ بنِ سِنانٍ‌، فَوَلَدَت لَهُ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اُمَّ إسحاقَ بِنتَ طَلحَةَ بنِ عُبَيدِ اللّهِ‌، فَوَلَدَت لَهُ ابناً سَمّاهُ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اُمَّ بِشرٍ بِنتَ أبي مَسعودٍ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زَيدَ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جَعدَةَ بِنتَ الأَشعَثِ بنِ قَيسٍ‌، وهِيَ الَّتي سَقَتهُ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هِندَ ابنَةَ سُهَيلِ بنِ عَمرٍو، وحَفصَةَ ابنَةَ عَبدِ 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امرَأَةً مِن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امرَأَةً مِن بَناتِ عَمرِو بنِ الأَهيَمِ المِنقَرِيِّ‌، وَامرَأَةً مِن ثَقيفٍ‌، فَوَلَدَت لَهُ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امرَأَةً مِن بَناتِ عَلقَمَةَ بنِ زُرارَةَ‌، وَامرَأَةً مِن بَني شَيبانَ مِن آلِ هَمّامِ بنِ مُرَّةَ‌،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تَرى رَأيَ الخَوارِجِ‌، فَطَلَّقَها،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أضُمَّ إلى نَحري جَمرَةً مِن جَمَرِ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إلى رَجُلٍ فَزَوَّجَهُ‌،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مُزَوِّجُكَ‌، وأَعلَمُ أنَّكَ مَلِقٌ طَلِقٌ غَلِقٌ‌؛ ولكِنَّكَ خَيرُ النّاسِ نَسَباً، وأَرفَعُهُم جَدّاً وأَباً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اُحصِيَت زَوَجاتُ الحَسَنِ بنِ عَلِيٍّ فَكُنَّ سَبعينَ امرَأَةً‌</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عبد اللّه بن سنان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مُستَشيراً، إنَّ الحَسَنَ وَالحُسَينَ عليهما السلام وعَبدَ اللّهِ بنَ جَعفَرٍ خَطَبوا إلَيَّ‌،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 مُؤتَمَنٌ‌، أمَّا الحَسَنُ‌، فَإِنَّهُ مِطلاقٌ لِلنِّساءِ‌، ولكِن زَوِّجهَا الحُسَينَ فَإِنَّهُ خَيرٌ لِابنَتِكَ‌</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عبد اللّه بن سنان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قالَ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تُزَوِّجُوا الحَسَنَ‌؛ فَإِنَّهُ رَجُلٌ مِطلاقٌ‌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هَمدانَ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لَنُزَوِّجَنَّهُ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ابى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الحسن مدائنى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فراوان ازدواج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خَوله، دختر منظور بن زبّان فزارى كه مادرش مليكه، دختر خارجة بن سنان بود، ازدواج كرد و او برايش حسن بن حسن 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اسحاق، دختر طلحة بن عبيد اللّه، ازدواج كرد و او برايش پسرى آورد كه وى را طلحه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بشر دختر ابو مسعود انصارى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برايش زيد بن حسن را به دنيا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جَعده، دختر اشعث بن قيس، ازدواج كرد كه به او سم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هند دختر سهيل بن عمرو، ازدواج كرد و نيز حفصه، دختر عبد الرحمان بن ابى بكر و همچنين با زنى از قبيلۀ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دختران عمرو بن ابراهيم منقرى، ازدواج كرد و زنى از قبيلۀ ثقيف كه عمرو را برايش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دختران علقمه بن زُراره و نيز زنى از طايفۀ بنى شيبان از خاندان همّام بن مُرّه هم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خوارج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ندارم كه پاره اى از آتش دوزخ را به سينه ام بچسبانم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دخترش را خواستگارى كرد و او هم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دخترم را به همسرى ات در مى آورم با آن كه مى دانم تو وفادار نيستى و زود خشم گيرنده و بسيار طلاق دهنده اى؛ امّا تو ميان مردم، بهترين تبار را دارى و از نظر پدر و جدّ، برتر از همه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شدند، هفتاد زن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سنان، 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امير مؤمنان عليه السلام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مشورت با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 السلام و عبد اللّه بن جعفر، دخترم را خواستگارى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مشاور، امين است؛ امّا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زنان را فراوان طلاق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به همسرى حسين در آور كه او براى دخترت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عبد اللّه بن سنان، از 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بر بالاى منبر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حسن، زن ندهيد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مردى است كه فراوان، طلاق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قبيلۀ هَمْدان</w:t>
      </w:r>
    </w:p>
    <w:p>
      <w:pPr>
        <w:pStyle w:val="BookText"/>
        <w:rPr/>
      </w:pPr>
      <w:r>
        <w:rPr>
          <w:rFonts w:ascii="Amiri" w:hAnsi="Amiri" w:eastAsia="Amiri" w:cs="Amiri"/>
          <w:color w:val="111111"/>
          <w:sz w:val="28"/>
          <w:sz w:val="28"/>
          <w:szCs w:val="28"/>
          <w:rtl w:val="true"/>
          <w:lang w:bidi="ar-SA"/>
        </w:rPr>
        <w:t>وهُوَ ابنُ رَسولِ اللّهِ صلى الله عليه و آله وَابنُ أميرِ المُؤمِنينَ عليه السلام؛ فَإِن شاءَ أمسَكَ وإن شاءَ طَلَّقَ‌</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يحيى بن أبي العلاء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 السلام طَلَّقَ خَمسينَ امرَأَةً‌، فَقامَ عَلِيٌّ عليه السلام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تُنكِحُوا الحَسَنَ‌؛ فَإِنَّهُ رَجُلٌ مِطلاقٌ‌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لَنُنكِحَنَّهُ‌؛ فَإِنَّهُ ابنُ رَسولِ اللّهِ صلى الله عليه و آله وَابنُ فاطِمَةَ عليها السلام، فَإِن أعجَبَتهُ أمسَكَ وإن كَرِهَ طَلَّقَ‌</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المصنّف لابن أبي شيبة عن حاتم بن إسماعيل عن الإمام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تُزَوِّجوا حَسَناً؛ فَإِنَّهُ رَجُلٌ مِطلاقٌ‌</w:t>
      </w:r>
      <w:r>
        <w:rPr>
          <w:rFonts w:eastAsia="Amiri" w:cs="Amiri" w:ascii="Amiri" w:hAnsi="Amiri"/>
          <w:color w:val="111111"/>
          <w:sz w:val="28"/>
          <w:szCs w:val="28"/>
          <w:rtl w:val="true"/>
          <w:lang w:bidi="ar-SA"/>
        </w:rPr>
        <w:t>.</w:t>
      </w:r>
      <w:r>
        <w:rPr>
          <w:rStyle w:val="FootnoteAnchor"/>
        </w:rPr>
        <w:footnoteReference w:id="631"/>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ما حتماً به او زن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پيامبر خدا صلى الله عليه و آله و فرزند اميرمؤمنان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همسرش را نگاه مى دارد و اگر خواست، طلاق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يحيى بن ابى العلاء، 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 السلام، پنجاه زن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كوفه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زن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كه فراوان، طلاق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حتماً، به او زن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پيامبر خدا صلى الله عليه و آله و فرزند فاطمه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خوشش آمد، نگاه مى دارد و اگر بدش آمد، طلاق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المصنّف، ابن ابى 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حاتم بن اسماعيل، از امام صادق از پدرش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عراقيان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همسر مدهيد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كه فراوان، طلاق مى دهد</w:t>
      </w:r>
      <w:r>
        <w:rPr>
          <w:rFonts w:eastAsia="IRNazanin" w:cs="IRNazanin"/>
          <w:color w:val="111111"/>
          <w:sz w:val="28"/>
          <w:szCs w:val="28"/>
          <w:rtl w:val="true"/>
          <w:lang w:bidi="fa-IR"/>
        </w:rPr>
        <w:t>.</w:t>
      </w:r>
      <w:bookmarkStart w:id="414" w:name="pg17097_191943"/>
    </w:p>
    <w:p>
      <w:pPr>
        <w:pStyle w:val="Heading3"/>
        <w:numPr>
          <w:ilvl w:val="2"/>
          <w:numId w:val="1"/>
        </w:numPr>
        <w:rPr/>
      </w:pPr>
      <w:bookmarkStart w:id="415" w:name="__RefHeading___Toc2138824_730472459"/>
      <w:bookmarkStart w:id="416" w:name="_Toc154"/>
      <w:bookmarkEnd w:id="414"/>
      <w:bookmarkEnd w:id="415"/>
      <w:r>
        <w:rPr>
          <w:rtl w:val="true"/>
        </w:rPr>
        <w:t>نقد گزارش هاى بسيار طلاق دهنده بودن امام حسن</w:t>
      </w:r>
      <w:bookmarkEnd w:id="416"/>
    </w:p>
    <w:p>
      <w:pPr>
        <w:pStyle w:val="Heading4"/>
        <w:numPr>
          <w:ilvl w:val="3"/>
          <w:numId w:val="1"/>
        </w:numPr>
        <w:rPr/>
      </w:pPr>
      <w:bookmarkStart w:id="417" w:name="__RefHeading___Toc2138826_730472459"/>
      <w:bookmarkStart w:id="418" w:name="_Toc155"/>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نقد گزارش هاى بسيار طلاق دهنده بودن امام حسن</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گزارش هاى معدودى در مصادر حديثى و تاريخى شيعه و منابع تاريخى و رجالى سنّى وجود دارد كه از فراوانىِ ازدواج كردن و طلاق دادن امام حسن مجتبى عليه السلام حكايت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روايت از اين مجموعه در كتاب الكافى و با يك سند صحيح و يك سند موثق، گزارش شده اند</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روايت موجود در كتاب المحاسن نيز صحيح تلقّى مى شود</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اين متون به نقل از عبد اللّه بن سنان و يحيى بن ابى العلاء از امام صادق عليه السلام گزارش شده اند كه هر دو از كارگزاران بنى عبّاس بوده اند، ولى وثاقت آنان، تأييد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ديگر شيعى، همچون دعائم الإسلام و مناقب آل ابى طالب، نوشته ابن شهرآشوب نيز متون مشابه اين روايات را گزارش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تاريخى و رجالى اهل سنّت، همچون تاريخ مدينة دمشق، تهذيب الكمال، سير أعلام النبلاء، البداية و النهاية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برخى از اين متون و گزارش هاى مشابه را نقل و تكرار كرده اند؛ ولى گزارشى از اين ادّعا در مصادر حديثى اهل سنّت، موجود نيست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اين گزارش ها، حاكى از وقوع اين اتّفاق در شهر كوفه و در دورۀ كوتاه</w:t>
      </w:r>
    </w:p>
    <w:p>
      <w:pPr>
        <w:pStyle w:val="BookText"/>
        <w:rPr/>
      </w:pPr>
      <w:r>
        <w:rPr>
          <w:rFonts w:ascii="Amiri" w:hAnsi="Amiri" w:eastAsia="Amiri" w:cs="Amiri"/>
          <w:color w:val="111111"/>
          <w:sz w:val="28"/>
          <w:sz w:val="28"/>
          <w:szCs w:val="28"/>
          <w:rtl w:val="true"/>
          <w:lang w:bidi="ar-SA"/>
        </w:rPr>
        <w:t>خلافت امير مؤمنان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شمار ازدواج هاى امام مجتبى عليه السلام را پنجاه،</w:t>
      </w:r>
      <w:r>
        <w:rPr>
          <w:rStyle w:val="FootnoteAnchor"/>
          <w:rtl w:val="true"/>
        </w:rPr>
        <w:footnoteReference w:id="635"/>
      </w:r>
      <w:r>
        <w:rPr>
          <w:rFonts w:ascii="IRNazanin" w:hAnsi="IRNazanin" w:eastAsia="IRNazanin"/>
          <w:color w:val="111111"/>
          <w:sz w:val="28"/>
          <w:sz w:val="28"/>
          <w:szCs w:val="28"/>
          <w:rtl w:val="true"/>
          <w:lang w:bidi="fa-IR"/>
        </w:rPr>
        <w:t>هفتاد،</w:t>
      </w:r>
      <w:r>
        <w:rPr>
          <w:rStyle w:val="FootnoteAnchor"/>
          <w:rtl w:val="true"/>
        </w:rPr>
        <w:footnoteReference w:id="636"/>
      </w:r>
      <w:r>
        <w:rPr>
          <w:rFonts w:ascii="IRNazanin" w:hAnsi="IRNazanin" w:eastAsia="IRNazanin"/>
          <w:color w:val="111111"/>
          <w:sz w:val="28"/>
          <w:sz w:val="28"/>
          <w:szCs w:val="28"/>
          <w:rtl w:val="true"/>
          <w:lang w:bidi="fa-IR"/>
        </w:rPr>
        <w:t>نود،</w:t>
      </w:r>
      <w:r>
        <w:rPr>
          <w:rStyle w:val="FootnoteAnchor"/>
          <w:rtl w:val="true"/>
        </w:rPr>
        <w:footnoteReference w:id="637"/>
      </w:r>
      <w:r>
        <w:rPr>
          <w:rFonts w:ascii="Amiri" w:hAnsi="Amiri" w:eastAsia="Amiri" w:cs="Amiri"/>
          <w:color w:val="111111"/>
          <w:sz w:val="28"/>
          <w:sz w:val="28"/>
          <w:szCs w:val="28"/>
          <w:rtl w:val="true"/>
          <w:lang w:bidi="ar-SA"/>
        </w:rPr>
        <w:t>دويست،</w:t>
      </w:r>
      <w:r>
        <w:rPr>
          <w:rStyle w:val="FootnoteAnchor"/>
          <w:rtl w:val="true"/>
        </w:rPr>
        <w:footnoteReference w:id="638"/>
      </w:r>
      <w:r>
        <w:rPr>
          <w:rFonts w:ascii="IRNazanin" w:hAnsi="IRNazanin" w:eastAsia="IRNazanin"/>
          <w:color w:val="111111"/>
          <w:sz w:val="28"/>
          <w:sz w:val="28"/>
          <w:szCs w:val="28"/>
          <w:rtl w:val="true"/>
          <w:lang w:bidi="fa-IR"/>
        </w:rPr>
        <w:t>دويست و پنجاه</w:t>
      </w:r>
      <w:r>
        <w:rPr>
          <w:rStyle w:val="FootnoteAnchor"/>
          <w:rtl w:val="true"/>
        </w:rPr>
        <w:footnoteReference w:id="639"/>
      </w:r>
      <w:r>
        <w:rPr>
          <w:rFonts w:ascii="Amiri" w:hAnsi="Amiri" w:eastAsia="Amiri" w:cs="Amiri"/>
          <w:color w:val="111111"/>
          <w:sz w:val="28"/>
          <w:sz w:val="28"/>
          <w:szCs w:val="28"/>
          <w:rtl w:val="true"/>
          <w:lang w:bidi="ar-SA"/>
        </w:rPr>
        <w:t>و حتّى سيصد ازدواج</w:t>
      </w:r>
      <w:r>
        <w:rPr>
          <w:rStyle w:val="FootnoteAnchor"/>
          <w:rtl w:val="true"/>
        </w:rPr>
        <w:footnoteReference w:id="640"/>
      </w:r>
      <w:r>
        <w:rPr>
          <w:rFonts w:ascii="IRNazanin" w:hAnsi="IRNazanin" w:eastAsia="IRNazanin"/>
          <w:color w:val="111111"/>
          <w:sz w:val="28"/>
          <w:sz w:val="28"/>
          <w:szCs w:val="28"/>
          <w:rtl w:val="true"/>
          <w:lang w:bidi="fa-IR"/>
        </w:rPr>
        <w:t>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گزارش ها، از زبان امير مؤمنان عليه السلام، امام حسن عليه السلام را مطلاق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طلاق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به مردم توصيه كرده اند از ازدواج با ايشان، خوددارى كنند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برخى، گفتار اميرمؤمنان عليه السلام را مداوم</w:t>
      </w:r>
      <w:r>
        <w:rPr>
          <w:rStyle w:val="FootnoteAnchor"/>
          <w:rtl w:val="true"/>
        </w:rPr>
        <w:footnoteReference w:id="642"/>
      </w:r>
      <w:r>
        <w:rPr>
          <w:rFonts w:ascii="Amiri" w:hAnsi="Amiri" w:eastAsia="Amiri" w:cs="Amiri"/>
          <w:color w:val="111111"/>
          <w:sz w:val="28"/>
          <w:sz w:val="28"/>
          <w:szCs w:val="28"/>
          <w:rtl w:val="true"/>
          <w:lang w:bidi="ar-SA"/>
        </w:rPr>
        <w:t>، يا در سخنرانى عمومى</w:t>
      </w:r>
      <w:r>
        <w:rPr>
          <w:rStyle w:val="FootnoteAnchor"/>
          <w:rtl w:val="true"/>
        </w:rPr>
        <w:footnoteReference w:id="643"/>
      </w:r>
      <w:r>
        <w:rPr>
          <w:rFonts w:ascii="IRNazanin" w:hAnsi="IRNazanin" w:eastAsia="IRNazanin"/>
          <w:color w:val="111111"/>
          <w:sz w:val="28"/>
          <w:sz w:val="28"/>
          <w:szCs w:val="28"/>
          <w:rtl w:val="true"/>
          <w:lang w:bidi="fa-IR"/>
        </w:rPr>
        <w:t>دانسته اند و گاه علّت مخالفت ايشان را ترس از كينه ورزى قبائل برشمرده اند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برخى متون، مخالفت صريح و بى ادبانۀ ياران امير مؤمنان عليه السلام با ايشان را در تمايل به ازدواج دختران خود با امام حسن عليه السلام ذكر كرده اند كه عجيب مى نمايد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گزارشى از سنّيان از طلاق هاى بدون دليل امام عليه السلام با وجود علاقه و محبّت همسران، ياد كرده</w:t>
      </w:r>
      <w:r>
        <w:rPr>
          <w:rStyle w:val="FootnoteAnchor"/>
          <w:rtl w:val="true"/>
        </w:rPr>
        <w:footnoteReference w:id="645"/>
      </w:r>
      <w:r>
        <w:rPr>
          <w:rFonts w:ascii="IRNazanin" w:hAnsi="IRNazanin" w:eastAsia="IRNazanin"/>
          <w:color w:val="111111"/>
          <w:sz w:val="28"/>
          <w:sz w:val="28"/>
          <w:szCs w:val="28"/>
          <w:rtl w:val="true"/>
          <w:lang w:bidi="fa-IR"/>
        </w:rPr>
        <w:t>و برخى، بهانه جويى امام حسن عليه السلام را براى طلاق، مطرح كرده اند؛ از جمله، داستان يكى از همسران ايشان است كه خلافت امام حسن عليه السلام را به ايشان تبريك گفت، ولى امام عليه السلام آن را به معناى خوشحالى از قتل امير مؤمنان عليه السلام تعبير كرده، او را سه طلاقه كرد و توضيح او را هم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محبّت فراوان</w:t>
      </w:r>
      <w:r>
        <w:rPr>
          <w:rFonts w:eastAsia="IRNazanin" w:cs="IRNazanin"/>
          <w:color w:val="111111"/>
          <w:sz w:val="28"/>
          <w:szCs w:val="28"/>
          <w:lang w:bidi="fa-IR"/>
        </w:rPr>
        <w:t>8</w:t>
      </w:r>
      <w:r>
        <w:rPr>
          <w:rFonts w:eastAsia="IRNazanin" w:cs="IRNazanin"/>
          <w:color w:val="111111"/>
          <w:sz w:val="28"/>
          <w:szCs w:val="28"/>
          <w:rtl w:val="true"/>
          <w:lang w:bidi="fa-IR"/>
        </w:rPr>
        <w:t>.</w:t>
      </w:r>
      <w:bookmarkStart w:id="419" w:name="pg17097_191947"/>
    </w:p>
    <w:p>
      <w:pPr>
        <w:pStyle w:val="BookText"/>
        <w:rPr/>
      </w:pPr>
      <w:bookmarkEnd w:id="419"/>
      <w:r>
        <w:rPr>
          <w:rFonts w:ascii="IRNazanin" w:hAnsi="IRNazanin" w:eastAsia="IRNazanin"/>
          <w:color w:val="111111"/>
          <w:sz w:val="28"/>
          <w:sz w:val="28"/>
          <w:szCs w:val="28"/>
          <w:rtl w:val="true"/>
          <w:lang w:bidi="fa-IR"/>
        </w:rPr>
        <w:t>او آگاه شد، با بيان عذر سه طلاقه بودن يكبارۀ او، ازدواج با او را ممكن ندانست</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در گزارش هايى از مهريۀ كلان، همچون بيش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w:t>
      </w:r>
      <w:r>
        <w:rPr>
          <w:rStyle w:val="FootnoteAnchor"/>
          <w:rtl w:val="true"/>
        </w:rPr>
        <w:footnoteReference w:id="647"/>
      </w:r>
      <w:r>
        <w:rPr>
          <w:rFonts w:ascii="Amiri" w:hAnsi="Amiri" w:eastAsia="Amiri" w:cs="Amiri"/>
          <w:color w:val="111111"/>
          <w:sz w:val="28"/>
          <w:sz w:val="28"/>
          <w:szCs w:val="28"/>
          <w:rtl w:val="true"/>
          <w:lang w:bidi="ar-SA"/>
        </w:rPr>
        <w:t xml:space="preserve">و حتّى صد كنيز همراه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درهم، ياد شده است</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گزارشى ديگر از ازدواج هاى يكباره با چهار همسر و طلاق هاى يكبارۀ چهار همسر، ياد كرده اند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در موردى ديگر، آن گاه كه پدر عروس به سبب ويژگى مطلاق بودن ايشان، درخواست عدم طلاق دختر خود را مطرح مى كند، با مخالفت امام عليه السلام و لغو اصل ازدواج، رو به رو مى شود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گزارشى ديگر، از سخنرانى منصور دوانيقى خطاب به مردم خراسان، ياد كرده كه در نكوهش دودمان امام حسن عليه السلام، اين نكته را عيب اين خاندان، مطرح كرده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زنان رو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نبود كه ازدواج نكند يا طلاق ندهد، تا آن كه در بستر از دنيا رفت</w:t>
      </w:r>
      <w:r>
        <w:rPr>
          <w:rFonts w:eastAsia="Amiri" w:cs="Amiri" w:ascii="Amiri" w:hAnsi="Amiri"/>
          <w:color w:val="111111"/>
          <w:sz w:val="28"/>
          <w:szCs w:val="28"/>
          <w:rtl w:val="true"/>
          <w:lang w:bidi="ar-SA"/>
        </w:rPr>
        <w:t>.</w:t>
      </w:r>
      <w:r>
        <w:rPr>
          <w:rStyle w:val="FootnoteAnchor"/>
          <w:rtl w:val="true"/>
        </w:rPr>
        <w:footnoteReference w:id="651"/>
      </w:r>
    </w:p>
    <w:p>
      <w:pPr>
        <w:pStyle w:val="Heading4"/>
        <w:numPr>
          <w:ilvl w:val="3"/>
          <w:numId w:val="1"/>
        </w:numPr>
        <w:rPr/>
      </w:pPr>
      <w:bookmarkStart w:id="420" w:name="__RefHeading___Toc2138828_730472459"/>
      <w:bookmarkStart w:id="421" w:name="_Toc156"/>
      <w:bookmarkEnd w:id="420"/>
      <w:r>
        <w:rPr>
          <w:rtl w:val="true"/>
        </w:rPr>
        <w:t>بررسى گزارش ها</w:t>
      </w:r>
      <w:bookmarkEnd w:id="421"/>
    </w:p>
    <w:p>
      <w:pPr>
        <w:pStyle w:val="BookText"/>
        <w:rPr/>
      </w:pPr>
      <w:r>
        <w:rPr>
          <w:rFonts w:ascii="IRNazanin" w:hAnsi="IRNazanin" w:eastAsia="IRNazanin"/>
          <w:color w:val="111111"/>
          <w:sz w:val="28"/>
          <w:sz w:val="28"/>
          <w:szCs w:val="28"/>
          <w:rtl w:val="true"/>
          <w:lang w:bidi="fa-IR"/>
        </w:rPr>
        <w:t>ناهمگونى محتواى اين گزارش ها با روح كلّى حاكم بر آموزه هاى دين و شخصيت امام حسن عليه السلام، سبب پديد آمدن شك و ترديد در اين متون گشته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ترديد، به حدّى است كه فردى همچون مرحوم شيخ يوسف بحرانى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ديدگاهى اخبارى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اين كه اين جا، جاى اشكال است و اكنون، جوابى براى آن ندارم و ننوشتن در بارۀ آن، مؤدّبانه تر است</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اكنون و در بررسى اين متون مى 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منظر معارف دينى، طلاق، امرى ناپسند است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انجام امر مبغوض شارع، از جانب امام معصوم عليه السلام با جايگاه امامت و شخصيت امام، ناسازگار است و پذيرفته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فراوانى انجام دادن طلاق از جانب يك فرد كه او را ملقّب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ناشايستگىِ دوچندان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 و جل، هر پُر طلاق پُر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در حدّ چشيدن، با اين و آن، ازدواج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ندارد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ملقّب شدن به اين وصف نيز با شخصيت امام و جايگاه امامت، منافات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مطلاق بودن، در فرهنگ عرب، نشانۀ هوسرانى و ناپسند بوده، سبب انگشت نما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فرد بدنام و هوسرانى چون مُغَيرة بن شُعبه، با اين عنوان توصيف شده است</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همچنين رجاليان اهل سنّت، در معرّفى عمرو بن شعيب، اين ويژگى او را برجسته كرده اند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مهم تر در مخالفت امير مؤمنان عليه السلام با رفتار امام حسن عليه السلام، رخ مى نماياند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عمل و سخن دو امام معصوم با يكديگر، به گونه اى كه يكى عليه ديگرى سخن گويد و بر فراز منبر، او و عمل او را نكوهش كند با معيارها و ويژگى هاى امام،</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بويژه عصمت او،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حتّى اگر گزارشى با سند صحيح، مطلبى را مطرح كند كه با عصمت امام عليه السلام منافات داشته باشد، به سبب تعارض با ضروريات مذهب، كنار نهاده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و مدّت زندگانى امام حسن عليه السلام در كوفه نيز با فراوانىِ ازدواج و طلاق ايشان،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دورۀ حضور در كوفه،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و مدّتى كمتر از سه سال در شهر كوفه حضور داشته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 فراوان ازدواج و طلاق در اين مدّت اندك، بسيار بعيد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دورۀ بعد از صلح با معاويه و حضور در مدينه نيز، اشتياق مردم به ازدواج با فردى كه با حاكميت معاويه، درگير و دچار چالش است، بعيد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متون تاريخى، تنها از چند نفر مشخّص به عنوان همسر امام عليه السلام ياد شده و نام آنها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دوره اى طولانى، همسر امام عليه السلام بوده و مادر فرزندان ايشان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با وجود اين افراد و عدم امكان ازدواج با بيش از چهار همسر در آن فضا، احتمال ازدواج هاى ديگر،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عجيب در متون ادّعايى و نگاشته هاى مدّعيان، آن است كه نتوانسته اند نام حتّى چند نفر از اين همسران ادّعايى را ياد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فرزندان امام عليه السلام نيز با فراوانىِ ازدواج ايشان،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ايشان را حدود دوازده</w:t>
      </w:r>
      <w:r>
        <w:rPr>
          <w:rStyle w:val="FootnoteAnchor"/>
          <w:rtl w:val="true"/>
        </w:rPr>
        <w:footnoteReference w:id="657"/>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Style w:val="FootnoteAnchor"/>
          <w:rtl w:val="true"/>
        </w:rPr>
        <w:footnoteReference w:id="658"/>
      </w:r>
      <w:r>
        <w:rPr>
          <w:rFonts w:ascii="IRNazanin" w:hAnsi="IRNazanin" w:eastAsia="IRNazanin"/>
          <w:color w:val="111111"/>
          <w:sz w:val="28"/>
          <w:sz w:val="28"/>
          <w:szCs w:val="28"/>
          <w:rtl w:val="true"/>
          <w:lang w:bidi="fa-IR"/>
        </w:rPr>
        <w:t>نفر از هشت همسر</w:t>
      </w:r>
      <w:r>
        <w:rPr>
          <w:rStyle w:val="FootnoteAnchor"/>
          <w:rtl w:val="true"/>
        </w:rPr>
        <w:footnoteReference w:id="659"/>
      </w:r>
      <w:r>
        <w:rPr>
          <w:rFonts w:ascii="Amiri" w:hAnsi="Amiri" w:eastAsia="Amiri" w:cs="Amiri"/>
          <w:color w:val="111111"/>
          <w:sz w:val="28"/>
          <w:sz w:val="28"/>
          <w:szCs w:val="28"/>
          <w:rtl w:val="true"/>
          <w:lang w:bidi="ar-SA"/>
        </w:rPr>
        <w:t>برشمرده اند كه مادران بعضى نيز اُمّ ولد</w:t>
      </w:r>
      <w:r>
        <w:rPr>
          <w:rStyle w:val="FootnoteAnchor"/>
          <w:rtl w:val="true"/>
        </w:rPr>
        <w:footnoteReference w:id="660"/>
      </w:r>
      <w:r>
        <w:rPr>
          <w:rFonts w:ascii="IRNazanin" w:hAnsi="IRNazanin" w:eastAsia="IRNazanin"/>
          <w:color w:val="111111"/>
          <w:sz w:val="28"/>
          <w:sz w:val="28"/>
          <w:szCs w:val="28"/>
          <w:rtl w:val="true"/>
          <w:lang w:bidi="fa-IR"/>
        </w:rPr>
        <w:t>بوده اند، در حالى كه به گونۀ طبيعى، شمار فراوان همسران، فراوانى فرزندان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نيز 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نبودن فرهنگ پيشگيرى از باردارى و حتّى تمايل همسران ادّعايى به داشتن فرزندى از نسل پيامبر صلى الله عليه و آله، نابه سامانى ادّعاى فراوانى ازدواج و طلاق امام عليه السلام را روشن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فراوان معاويه براى دستيابى به قدرت مطلقه با تكيه بر تبليغات بر ضدّ اهل بيت عليهم السلام و عيب جويى از امام حسن عليه السلام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هيچ گزارش تاريخى از طرح اين ادّعا در زمان معاويه و بنى اميّه، ياد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مشخّص مى شود كه اين شايعه در دورۀ بعد پديد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اين شايعه را ساخته و پرداختۀ عبّاسيان، بويژه منصور دوانيقى مى دانند كه براى مبارزه با متّحدان پيشين خود، يعنى بنى الحسن عليه السلام، آن را مطرح كرده است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آنان در دورۀ قيام عليه بنى اميّه، با محمّد بن عبد اللّه بن حسن بن حسن، بيعت كرده بودند و نياز به توجيهى عامّه پسند براى بيعت شكنى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فراوانىِ اين گزارش و تبليغ و تمركز بر آن در دورۀ قدرت يافتن بنى عبّاس، مؤيّد سوء استفادۀ بنى عبّاس از اين شايعه براى كوتاه كردن دست رقباى خويش از قدرت است؛ ولى آغاز آن در دورۀ بنى عبّاس را اثبات نمى كند؛ زيرا براى بهره بردارى تبليغاتى از يك شايعه، لازم است زمينه و پيشينه اى نسبت به اين موضوع در ميان مردم، وجود داشته باشد و آن گاه عبّاسيان به نشر و گسترش آن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كتاب الكافى، به نقل از امام صادق عليه السلام، خطاب به دو تن از اصحاب ايشان است كه در دربار خلافت عبّاسى، منصب و مقام داشته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مسئول خزانۀ منصور دوانيقى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يحيى بن ابى العلاء نيز قاضى 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تبليغات بنى عبّاس، عليه بنى الحسن عليه السلام و حضور اين افراد در منصب هاى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422" w:name="pg17097_191955"/>
    </w:p>
    <w:p>
      <w:pPr>
        <w:pStyle w:val="BookText"/>
        <w:rPr/>
      </w:pPr>
      <w:bookmarkEnd w:id="422"/>
      <w:r>
        <w:rPr>
          <w:rFonts w:ascii="Amiri" w:hAnsi="Amiri" w:eastAsia="Amiri" w:cs="Amiri"/>
          <w:color w:val="111111"/>
          <w:sz w:val="28"/>
          <w:sz w:val="28"/>
          <w:szCs w:val="28"/>
          <w:rtl w:val="true"/>
          <w:lang w:bidi="ar-SA"/>
        </w:rPr>
        <w:t>بالاى حكومتى، احتمال صدور تقيّه اى اين متون از سوى امام عليه السلام براى مصون ماندن اين دو فرد، در دربار خلافت عباسى و ارائه نظر مطابق با عقايد آنان است</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2138830_730472459"/>
      <w:bookmarkStart w:id="424" w:name="_Toc157"/>
      <w:bookmarkEnd w:id="423"/>
      <w:r>
        <w:rPr>
          <w:rtl w:val="true"/>
        </w:rPr>
        <w:t>جمع بندى</w:t>
      </w:r>
      <w:bookmarkEnd w:id="424"/>
    </w:p>
    <w:p>
      <w:pPr>
        <w:pStyle w:val="BookText"/>
        <w:rPr/>
      </w:pPr>
      <w:r>
        <w:rPr>
          <w:rFonts w:ascii="IRNazanin" w:hAnsi="IRNazanin" w:eastAsia="IRNazanin"/>
          <w:color w:val="111111"/>
          <w:sz w:val="28"/>
          <w:sz w:val="28"/>
          <w:szCs w:val="28"/>
          <w:rtl w:val="true"/>
          <w:lang w:bidi="fa-IR"/>
        </w:rPr>
        <w:t>با توجّه به نكات پيش گفتۀ به روشنى اثبات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هاى شايعه مطلاق بودن امام حسن عليه السلام، با معيارها و ويژگى هاى امامت، ناسازگار بوده، قابل پذيرش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امير مؤمنان عليه السلام نيز كه حكايت از اختلاف معصومان دارد كه با مبانى اعتقادى شيعه و شخصيت امام حسن عليه السلام، ناسازگار بوده،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سياسى نيز سخنرانى امير مؤمنان عليه السلام عليه جانشين خود و تضعيف رهبرى امّت و جامعه پس از خود، با بديهيات سياست ورزى،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معتبر شيعى نيز با توجّه به جايگاه راوى اوّل آنها تقيّه اى شمرده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اين شايعه در دورۀ بنى عبّاس براى ضربه زدن به رقباى سياسى بوده است، ولى زمان آغاز شايعه و جاعل آن، مشخّص نيست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توان احتمال داد كه موارد اندك طلاق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حيات امام حسن عليه السلام عادى شمرده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دوره هاى بعد، دستاويز پردازش و ترويج شايعات به وسيلۀ بنى عبّاس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پردازى هاى عجيب و ارائۀ آمار و ارقام فراوان طلاق نيز به وسيلۀ عوامل حكومتى، يا قصّه پردازان،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11/12</w:t>
      </w:r>
    </w:p>
    <w:p>
      <w:pPr>
        <w:pStyle w:val="BookText"/>
        <w:rPr/>
      </w:pPr>
      <w:r>
        <w:rPr>
          <w:rFonts w:ascii="Amiri" w:hAnsi="Amiri" w:eastAsia="Amiri" w:cs="Amiri"/>
          <w:color w:val="111111"/>
          <w:sz w:val="28"/>
          <w:sz w:val="28"/>
          <w:szCs w:val="28"/>
          <w:rtl w:val="true"/>
          <w:lang w:bidi="ar-SA"/>
        </w:rPr>
        <w:t>وَضعُ الحَديثِ في فَضائِلِ بَعضِ الصَّحابَةِ‌</w:t>
      </w:r>
    </w:p>
    <w:p>
      <w:pPr>
        <w:pStyle w:val="BookText"/>
        <w:rPr/>
      </w:pP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 عن أبي الفرج الإسفرايني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المُثَنّى يَعِظُ بِدِمَشقَ‌،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لَحظَةً‌،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يَعرِفُ هذَا الحَديثَ عَلَى التَّمامِ إلّامَن كانَ صَدراً فِي الإِسلامِ‌، إنَّما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وأَبو بَكرٍ أساسُها، وعُمَرُ حيطانُها، وعُثمانُ سَقفُها،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الحاضِرونَ ذلِكَ وهُوَ يُرَدِّدُهُ‌، ثُمَّ سَأَلوهُ أن يُخرِجَ لَهُم إسنادَهُ‌، فَأَنعَمَ‌</w:t>
      </w:r>
      <w:r>
        <w:rPr>
          <w:rStyle w:val="FootnoteAnchor"/>
          <w:rtl w:val="true"/>
        </w:rPr>
        <w:footnoteReference w:id="662"/>
      </w:r>
      <w:r>
        <w:rPr>
          <w:rFonts w:ascii="Amiri" w:hAnsi="Amiri" w:eastAsia="Amiri" w:cs="Amiri"/>
          <w:color w:val="111111"/>
          <w:sz w:val="28"/>
          <w:sz w:val="28"/>
          <w:szCs w:val="28"/>
          <w:rtl w:val="true"/>
          <w:lang w:bidi="ar-SA"/>
        </w:rPr>
        <w:t>ولَم يُخرِجهُ لَهُم</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رَسولُ اللّهِ صلى الله عليه و آله مِنَ الغارِ أخَذَ أبو بَكرٍ بِغَرزِهِ‌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فَنَظَرَ النَّبِيُّ صلى الله عليه و آله إلى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ألا اُبَشِّرُكَ؟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فِداكَ أبي واُمّي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يَتَجَلّى لِلخَلائِقِ يَومَ القِيامَةِ عامَّةً‌، ويَتَجَلّى لَكَ يا أبا بَكرٍ خاصَّةً‌</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الموضوعات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شَطرَ دينِكُم عَنِ الحُمَيراءِ‌</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الاعتدال عن أبي هريرة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خَلَقَنِيَ اللّهُ مِن نورِهِ‌، وخَلَقَ أبا بَكرٍ مِن نوري، وخَلَقَ عُمَرَ مِن نورِ أبي بَكرٍ، وخَلَقَ اُمَّتي مِن نورِ عُمَرَ، وعُمَرُ سِراجُ أهلِ الجَنَّةِ‌</w:t>
      </w:r>
      <w:r>
        <w:rPr>
          <w:rFonts w:eastAsia="Amiri" w:cs="Amiri" w:ascii="Amiri" w:hAnsi="Amiri"/>
          <w:color w:val="111111"/>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425" w:name="pg17097_191960"/>
    </w:p>
    <w:p>
      <w:pPr>
        <w:pStyle w:val="Heading3"/>
        <w:numPr>
          <w:ilvl w:val="2"/>
          <w:numId w:val="1"/>
        </w:numPr>
        <w:rPr/>
      </w:pPr>
      <w:bookmarkStart w:id="426" w:name="__RefHeading___Toc2138832_730472459"/>
      <w:bookmarkStart w:id="427" w:name="_Toc158"/>
      <w:bookmarkEnd w:id="425"/>
      <w:bookmarkEnd w:id="426"/>
      <w:r>
        <w:rPr/>
        <w:t>11/12</w:t>
      </w:r>
      <w:r>
        <w:rPr>
          <w:rtl w:val="true"/>
        </w:rPr>
        <w:t xml:space="preserve">: </w:t>
      </w:r>
      <w:r>
        <w:rPr>
          <w:rtl w:val="true"/>
        </w:rPr>
        <w:t>حديث سازى در فضيلت برخى صحابيان</w:t>
      </w:r>
      <w:bookmarkEnd w:id="427"/>
    </w:p>
    <w:p>
      <w:pPr>
        <w:pStyle w:val="BookText"/>
        <w:rPr/>
      </w:pP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ابو الفرج اسفراينى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مثنّى، در دمشق موعظه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برابر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پيامبر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دروازۀ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مى گويى‌؟ او لحظه اى سر به زير انداخت و سپس، سرش را بالا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به گونۀ كامل، جز كسانى در صدر اسلام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ابو بكر، پايۀ آن و عمر، ديوار آن و عثمان، سقف آن</w:t>
      </w:r>
      <w:r>
        <w:rPr>
          <w:rStyle w:val="FootnoteAnchor"/>
          <w:rtl w:val="true"/>
        </w:rPr>
        <w:footnoteReference w:id="667"/>
      </w:r>
      <w:r>
        <w:rPr>
          <w:rFonts w:ascii="IRNazanin" w:hAnsi="IRNazanin" w:eastAsia="IRNazanin"/>
          <w:color w:val="111111"/>
          <w:sz w:val="28"/>
          <w:sz w:val="28"/>
          <w:szCs w:val="28"/>
          <w:rtl w:val="true"/>
          <w:lang w:bidi="fa-IR"/>
        </w:rPr>
        <w:t>و على، دروازۀ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اين پاسخ را نيكو شمردند و او، آن را تكرار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خواستند كه سندش را برايشان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پذيرفت، امّا سندى ارائه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خدا صلى الله عليه و آله از غار بيرون آمد، ابو بكر، ركاب مَركبش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نگريست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بشارت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 قيامت، براى همۀ مردم به صورت عمومى و براى تو، 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خاص، نمايان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نيمى از دينتان را از عايشه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ميزان الإعتدال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از نور خود و ابو بكر را از نور من و عمر را از نور ابو بكر و امّتم را از نور عمر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چراغ بهشتيان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قُرَيشٍ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فِي الجَنَّةِ‌، وعُمَرُ فِي الجَنَّةِ‌، وعُثمانُ فِي الجَنَّةِ‌، وعَلِيٌّ فِي الجَنَّةِ‌، وطَلحَةُ فِي الجَنَّةِ‌، وَالزُّبَيرُ فِي الجَنَّةِ‌، وسَعدٌ فِي الجَنَّةِ‌، وسَعيدٌ فِي الجَنَّةِ‌، وعَبدُ الرَّحمنِ بنُ عَوفٍ فِي الجَنَّةِ‌، وأَبو عُبَيدَةَ بنُ الجَرّاحِ فِي الجَنَّةِ‌</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أبي داود عن عبد الرحمن بن الأخنس عن سعيد بن زيد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فِي الجَنَّةِ‌، وأَبو بَكرٍ فِي الجَنَّةِ‌، وعُمَرُ فِي الجَنَّةِ‌، وعُثمانُ فِي الجَنَّةِ‌، وعَلِيٌّ فِي الجَنَّةِ‌، وطَلحَةُ فِي الجَنَّةِ‌، وَالزُّبَيرُ بنُ العَوّامِ فِي الجَنَّةِ‌، وسَعدُ بنُ مالِكٍ فِي الجَنَّةِ‌، وعَبدُ الرَّحمنِ بنُ عَوفٍ فِي الجَنَّةِ‌، ولَو شِئتُ لَسَمَّيتُ العاشِرَ،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سَعيدُ بنُ زَيدٍ</w:t>
      </w:r>
      <w:r>
        <w:rPr>
          <w:rFonts w:eastAsia="Amiri" w:cs="Amiri" w:ascii="Amiri" w:hAnsi="Amiri"/>
          <w:color w:val="111111"/>
          <w:sz w:val="28"/>
          <w:szCs w:val="28"/>
          <w:rtl w:val="true"/>
          <w:lang w:bidi="ar-SA"/>
        </w:rPr>
        <w:t>.</w:t>
      </w:r>
      <w:r>
        <w:rPr>
          <w:rStyle w:val="FootnoteAnchor"/>
        </w:rPr>
        <w:footnoteReference w:id="67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تن از قريش، بهشتى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عوف،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عبيدۀ جرّاح، در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عبدالرحمان بن اخنس از سعيد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تن، در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عوّام،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مالك،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عوف،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خواستم، دهمين نفر را نيز نام مى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راوى ساكت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سعيد بن زيد است</w:t>
      </w:r>
      <w:r>
        <w:rPr>
          <w:rFonts w:eastAsia="IRNazanin" w:cs="IRNazanin"/>
          <w:color w:val="111111"/>
          <w:sz w:val="28"/>
          <w:szCs w:val="28"/>
          <w:rtl w:val="true"/>
          <w:lang w:bidi="fa-IR"/>
        </w:rPr>
        <w:t>».</w:t>
      </w:r>
      <w:bookmarkStart w:id="428" w:name="pg17097_191967"/>
    </w:p>
    <w:p>
      <w:pPr>
        <w:pStyle w:val="Heading3"/>
        <w:numPr>
          <w:ilvl w:val="2"/>
          <w:numId w:val="1"/>
        </w:numPr>
        <w:rPr/>
      </w:pPr>
      <w:bookmarkStart w:id="429" w:name="__RefHeading___Toc2138834_730472459"/>
      <w:bookmarkStart w:id="430" w:name="_Toc159"/>
      <w:bookmarkEnd w:id="428"/>
      <w:bookmarkEnd w:id="429"/>
      <w:r>
        <w:rPr>
          <w:rtl w:val="true"/>
        </w:rPr>
        <w:t xml:space="preserve">پژوهشى در بارۀ حديث </w:t>
      </w:r>
      <w:r>
        <w:rPr>
          <w:rtl w:val="true"/>
        </w:rPr>
        <w:t>«</w:t>
      </w:r>
      <w:r>
        <w:rPr>
          <w:rtl w:val="true"/>
        </w:rPr>
        <w:t>عَشَرۀ مُبَشَّره</w:t>
      </w:r>
      <w:r>
        <w:rPr>
          <w:rtl w:val="true"/>
        </w:rPr>
        <w:t>»</w:t>
      </w:r>
      <w:bookmarkEnd w:id="430"/>
    </w:p>
    <w:p>
      <w:pPr>
        <w:pStyle w:val="Heading4"/>
        <w:numPr>
          <w:ilvl w:val="3"/>
          <w:numId w:val="1"/>
        </w:numPr>
        <w:rPr/>
      </w:pPr>
      <w:bookmarkStart w:id="431" w:name="__RefHeading___Toc2138836_730472459"/>
      <w:bookmarkStart w:id="432" w:name="_Toc160"/>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 xml:space="preserve">پژوهشى در بارۀ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مُبَشَّره</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براى ارزيابى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طور كلى احاديثى كه بهشتى بودن فرد يا افرادى را پيشگويى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نكته بايد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سندى احاديث، به تنهايى، صدور آنها را از معصوم، قطعى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صحيح السَّنَد، تنها در صورتى مى تواند مورد اعتماد قرار گيرد كه محتواى آن با ضروريات و بديهيات، مخالف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عملكرد افرادى كه بهشتى خوانده شده اند، مؤثرتر از ارزيابى 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عملكرد ايشان با كتاب و سنّت هماهنگ بود، قرينۀ روشنى بر صحّت گزارش و سرنوشت نيكوى اوست؛ امّا اگر عملكرد وى، بويژه در پايان عمر، چنين نبود، گواه قاطع و روشنى بر نادرست بودن گزارشى است كه او را بهشتى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دو نكته، در اين جا ارزيابى فشرده اى از حديثى كه در شمارى از منابع اهل سنّت در بارۀ بهشتى خواندن ده نفر آمده و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گرديده، ارائه مى كنيم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حديثِ ياد شده، تنها از دو تن از همين ده نفر،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bookmarkStart w:id="433" w:name="pg17097_191969"/>
    </w:p>
    <w:p>
      <w:pPr>
        <w:pStyle w:val="BookText"/>
        <w:rPr/>
      </w:pPr>
      <w:bookmarkEnd w:id="433"/>
      <w:r>
        <w:rPr>
          <w:rFonts w:ascii="IRNazanin" w:hAnsi="IRNazanin" w:eastAsia="IRNazanin"/>
          <w:color w:val="111111"/>
          <w:sz w:val="28"/>
          <w:sz w:val="28"/>
          <w:szCs w:val="28"/>
          <w:rtl w:val="true"/>
          <w:lang w:bidi="fa-IR"/>
        </w:rPr>
        <w:t>عبد الرحمان بن عوف و ديگرى سعيد بن زيد</w:t>
      </w:r>
      <w:r>
        <w:rPr>
          <w:rFonts w:eastAsia="IRNazanin" w:cs="IRNazanin"/>
          <w:color w:val="111111"/>
          <w:sz w:val="28"/>
          <w:szCs w:val="28"/>
          <w:rtl w:val="true"/>
          <w:lang w:bidi="fa-IR"/>
        </w:rPr>
        <w:t>.</w:t>
      </w:r>
    </w:p>
    <w:p>
      <w:pPr>
        <w:pStyle w:val="Heading4"/>
        <w:numPr>
          <w:ilvl w:val="3"/>
          <w:numId w:val="1"/>
        </w:numPr>
        <w:rPr/>
      </w:pPr>
      <w:bookmarkStart w:id="434" w:name="__RefHeading___Toc2138838_730472459"/>
      <w:bookmarkStart w:id="435" w:name="_Toc161"/>
      <w:bookmarkEnd w:id="434"/>
      <w:r>
        <w:rPr>
          <w:rtl w:val="true"/>
        </w:rPr>
        <w:t>متن حديث به روايت عبد الرحمان بن عوف</w:t>
      </w:r>
      <w:bookmarkEnd w:id="435"/>
    </w:p>
    <w:p>
      <w:pPr>
        <w:pStyle w:val="BookText"/>
        <w:rPr/>
      </w:pPr>
      <w:r>
        <w:rPr>
          <w:rFonts w:ascii="IRNazanin" w:hAnsi="IRNazanin" w:eastAsia="IRNazanin"/>
          <w:color w:val="111111"/>
          <w:sz w:val="28"/>
          <w:sz w:val="28"/>
          <w:szCs w:val="28"/>
          <w:rtl w:val="true"/>
          <w:lang w:bidi="fa-IR"/>
        </w:rPr>
        <w:t>احمد بن حنبل، در مسند خود، از قتيبة بن سعيد از عبد العزيز بن محمّد دراوردى از عبد الرحمان بن حميد از پدرش از عبد الرحمان بن عوف صحابى، گزارش كرده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بكر و عمر و عثمان و على و طلحه و زبير و عبد الرحمان بن عوف و سعد بن ابى وقّاص و سعيد بن زيد و ابو عبيدۀ جرّاح، در بهشت اند</w:t>
      </w:r>
      <w:r>
        <w:rPr>
          <w:rFonts w:eastAsia="Amiri" w:cs="Amiri" w:ascii="Amiri" w:hAnsi="Amiri"/>
          <w:color w:val="111111"/>
          <w:sz w:val="28"/>
          <w:szCs w:val="28"/>
          <w:rtl w:val="true"/>
          <w:lang w:bidi="ar-SA"/>
        </w:rPr>
        <w:t>.</w:t>
      </w:r>
      <w:r>
        <w:rPr>
          <w:rStyle w:val="FootnoteAnchor"/>
          <w:rtl w:val="true"/>
        </w:rPr>
        <w:footnoteReference w:id="672"/>
      </w:r>
    </w:p>
    <w:p>
      <w:pPr>
        <w:pStyle w:val="Heading4"/>
        <w:numPr>
          <w:ilvl w:val="3"/>
          <w:numId w:val="1"/>
        </w:numPr>
        <w:rPr/>
      </w:pPr>
      <w:bookmarkStart w:id="436" w:name="__RefHeading___Toc2138840_730472459"/>
      <w:bookmarkStart w:id="437" w:name="_Toc162"/>
      <w:bookmarkEnd w:id="436"/>
      <w:r>
        <w:rPr>
          <w:rtl w:val="true"/>
        </w:rPr>
        <w:t>متن حديث به روايت سعيد بن زيد</w:t>
      </w:r>
      <w:bookmarkEnd w:id="437"/>
    </w:p>
    <w:p>
      <w:pPr>
        <w:pStyle w:val="BookText"/>
        <w:rPr/>
      </w:pPr>
      <w:r>
        <w:rPr>
          <w:rFonts w:ascii="IRNazanin" w:hAnsi="IRNazanin" w:eastAsia="IRNazanin"/>
          <w:color w:val="111111"/>
          <w:sz w:val="28"/>
          <w:sz w:val="28"/>
          <w:szCs w:val="28"/>
          <w:rtl w:val="true"/>
          <w:lang w:bidi="fa-IR"/>
        </w:rPr>
        <w:t>ابو داوود از حفص بن عمر نمرى از شُعبه از حُرّ بن صياح از عبد الرحمان بن اَخنَس،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زيد صحابى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شنيدم كه ده نفر، در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ابو بكر، عمر، عثمان، على، طلحه، زبير بن عَوّام، سعد بن مالك و عبد 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را نام مى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دوباره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زيد</w:t>
      </w:r>
      <w:r>
        <w:rPr>
          <w:rFonts w:eastAsia="IRNazanin" w:cs="IRNazanin"/>
          <w:color w:val="111111"/>
          <w:sz w:val="28"/>
          <w:szCs w:val="28"/>
          <w:rtl w:val="true"/>
          <w:lang w:bidi="fa-IR"/>
        </w:rPr>
        <w:t>.</w:t>
      </w:r>
      <w:r>
        <w:rPr>
          <w:rStyle w:val="FootnoteAnchor"/>
          <w:rtl w:val="true"/>
        </w:rPr>
        <w:footnoteReference w:id="673"/>
      </w:r>
    </w:p>
    <w:p>
      <w:pPr>
        <w:pStyle w:val="Heading4"/>
        <w:numPr>
          <w:ilvl w:val="3"/>
          <w:numId w:val="1"/>
        </w:numPr>
        <w:rPr/>
      </w:pPr>
      <w:bookmarkStart w:id="438" w:name="__RefHeading___Toc2138842_730472459"/>
      <w:bookmarkStart w:id="439" w:name="_Toc163"/>
      <w:bookmarkEnd w:id="438"/>
      <w:r>
        <w:rPr>
          <w:rtl w:val="true"/>
        </w:rPr>
        <w:t xml:space="preserve">نكاتى در نقد حديث </w:t>
      </w:r>
      <w:r>
        <w:rPr>
          <w:rtl w:val="true"/>
        </w:rPr>
        <w:t>«</w:t>
      </w:r>
      <w:r>
        <w:rPr>
          <w:rtl w:val="true"/>
        </w:rPr>
        <w:t>عشرۀ مبشَّره</w:t>
      </w:r>
      <w:r>
        <w:rPr>
          <w:rtl w:val="true"/>
        </w:rPr>
        <w:t>»</w:t>
      </w:r>
      <w:bookmarkEnd w:id="439"/>
    </w:p>
    <w:p>
      <w:pPr>
        <w:pStyle w:val="Heading5"/>
        <w:numPr>
          <w:ilvl w:val="4"/>
          <w:numId w:val="1"/>
        </w:numPr>
        <w:rPr/>
      </w:pPr>
      <w:bookmarkStart w:id="440" w:name="__RefHeading___Toc2138844_730472459"/>
      <w:bookmarkStart w:id="441" w:name="_Toc164"/>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در ارزيابى اين حديث، به نكاتى مى رسيم كه نشان مى دهند اين حديث، حتّى بر پايۀ معيارهاى حديث شناسىِ اهل سنّت، فاقد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نكات، عبارت اند از</w:t>
      </w:r>
      <w:r>
        <w:rPr>
          <w:rFonts w:eastAsia="IRNazanin" w:cs="IRNazanin"/>
          <w:color w:val="111111"/>
          <w:sz w:val="28"/>
          <w:szCs w:val="28"/>
          <w:rtl w:val="true"/>
          <w:lang w:bidi="fa-IR"/>
        </w:rPr>
        <w:t>:</w:t>
      </w:r>
    </w:p>
    <w:p>
      <w:pPr>
        <w:pStyle w:val="Heading5"/>
        <w:numPr>
          <w:ilvl w:val="4"/>
          <w:numId w:val="1"/>
        </w:numPr>
        <w:rPr/>
      </w:pPr>
      <w:bookmarkStart w:id="442" w:name="__RefHeading___Toc2138846_730472459"/>
      <w:bookmarkStart w:id="443" w:name="_Toc165"/>
      <w:bookmarkEnd w:id="442"/>
      <w:r>
        <w:rPr/>
        <w:t>1</w:t>
      </w:r>
      <w:r>
        <w:rPr>
          <w:rtl w:val="true"/>
        </w:rPr>
        <w:t xml:space="preserve">. </w:t>
      </w:r>
      <w:r>
        <w:rPr>
          <w:rtl w:val="true"/>
        </w:rPr>
        <w:t>نقل نشدن آن به وسيلۀ بخارى و مسلم</w:t>
      </w:r>
      <w:bookmarkEnd w:id="44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نخستين نكتۀ قابل تأمّل در مورد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عشرۀ مبشَّره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است كه اين حديث، در مهم ترين كتب حديثىِ اهل سنّت،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البخارى و صحيح مسلم، نقل نشده</w:t>
      </w:r>
      <w:bookmarkStart w:id="444" w:name="pg17097_191971"/>
    </w:p>
    <w:p>
      <w:pPr>
        <w:pStyle w:val="BookText"/>
        <w:rPr/>
      </w:pPr>
      <w:bookmarkEnd w:id="44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اين حديث و موضوع آن، اگر اين حديث اعتبار لازم را داشت، قطعاً مورد توجّه بخارى و مسلم، قرار مى گرفت و در كتاب هايشان نقل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نشان مى دهد كه آنان، اعتمادى به اين گزارش نداشته اند</w:t>
      </w:r>
      <w:r>
        <w:rPr>
          <w:rFonts w:eastAsia="IRNazanin" w:cs="IRNazanin"/>
          <w:color w:val="111111"/>
          <w:sz w:val="28"/>
          <w:szCs w:val="28"/>
          <w:rtl w:val="true"/>
          <w:lang w:bidi="fa-IR"/>
        </w:rPr>
        <w:t>.</w:t>
      </w:r>
    </w:p>
    <w:p>
      <w:pPr>
        <w:pStyle w:val="Heading5"/>
        <w:numPr>
          <w:ilvl w:val="4"/>
          <w:numId w:val="1"/>
        </w:numPr>
        <w:rPr/>
      </w:pPr>
      <w:bookmarkStart w:id="445" w:name="__RefHeading___Toc2138848_730472459"/>
      <w:bookmarkStart w:id="446" w:name="_Toc166"/>
      <w:bookmarkEnd w:id="445"/>
      <w:r>
        <w:rPr/>
        <w:t>2</w:t>
      </w:r>
      <w:r>
        <w:rPr>
          <w:rtl w:val="true"/>
        </w:rPr>
        <w:t xml:space="preserve">. </w:t>
      </w:r>
      <w:r>
        <w:rPr>
          <w:rtl w:val="true"/>
        </w:rPr>
        <w:t>اشكال سندى در روايت عبد الرحمان بن عوف</w:t>
      </w:r>
      <w:bookmarkEnd w:id="446"/>
    </w:p>
    <w:p>
      <w:pPr>
        <w:pStyle w:val="BookText"/>
        <w:rPr/>
      </w:pPr>
      <w:r>
        <w:rPr>
          <w:rFonts w:ascii="IRNazanin" w:hAnsi="IRNazanin" w:eastAsia="IRNazanin"/>
          <w:color w:val="111111"/>
          <w:sz w:val="28"/>
          <w:sz w:val="28"/>
          <w:szCs w:val="28"/>
          <w:rtl w:val="true"/>
          <w:lang w:bidi="fa-IR"/>
        </w:rPr>
        <w:t>علاوه بر مسند ابن حنبل، منابع ديگرى از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الترمذى،</w:t>
      </w:r>
      <w:r>
        <w:rPr>
          <w:rStyle w:val="FootnoteAnchor"/>
          <w:rtl w:val="true"/>
        </w:rPr>
        <w:footnoteReference w:id="674"/>
      </w:r>
      <w:r>
        <w:rPr>
          <w:rFonts w:ascii="Amiri" w:hAnsi="Amiri" w:eastAsia="Amiri" w:cs="Amiri"/>
          <w:color w:val="111111"/>
          <w:sz w:val="28"/>
          <w:sz w:val="28"/>
          <w:szCs w:val="28"/>
          <w:rtl w:val="true"/>
          <w:lang w:bidi="ar-SA"/>
        </w:rPr>
        <w:t>مسند أبى يعلى،</w:t>
      </w:r>
      <w:r>
        <w:rPr>
          <w:rStyle w:val="FootnoteAnchor"/>
          <w:rtl w:val="true"/>
        </w:rPr>
        <w:footnoteReference w:id="675"/>
      </w:r>
      <w:r>
        <w:rPr>
          <w:rFonts w:ascii="Amiri" w:hAnsi="Amiri" w:eastAsia="Amiri" w:cs="Amiri"/>
          <w:color w:val="111111"/>
          <w:sz w:val="28"/>
          <w:sz w:val="28"/>
          <w:szCs w:val="28"/>
          <w:rtl w:val="true"/>
          <w:lang w:bidi="ar-SA"/>
        </w:rPr>
        <w:t>صحيح ابن حبّان،</w:t>
      </w:r>
      <w:r>
        <w:rPr>
          <w:rStyle w:val="FootnoteAnchor"/>
          <w:rtl w:val="true"/>
        </w:rPr>
        <w:footnoteReference w:id="676"/>
      </w:r>
      <w:r>
        <w:rPr>
          <w:rFonts w:ascii="Amiri" w:hAnsi="Amiri" w:eastAsia="Amiri" w:cs="Amiri"/>
          <w:color w:val="111111"/>
          <w:sz w:val="28"/>
          <w:sz w:val="28"/>
          <w:szCs w:val="28"/>
          <w:rtl w:val="true"/>
          <w:lang w:bidi="ar-SA"/>
        </w:rPr>
        <w:t>السنن الكبرى</w:t>
      </w:r>
      <w:r>
        <w:rPr>
          <w:rStyle w:val="FootnoteAnchor"/>
          <w:rtl w:val="true"/>
        </w:rPr>
        <w:footnoteReference w:id="677"/>
      </w:r>
      <w:r>
        <w:rPr>
          <w:rFonts w:ascii="IRNazanin" w:hAnsi="IRNazanin" w:eastAsia="IRNazanin"/>
          <w:color w:val="111111"/>
          <w:sz w:val="28"/>
          <w:sz w:val="28"/>
          <w:szCs w:val="28"/>
          <w:rtl w:val="true"/>
          <w:lang w:bidi="fa-IR"/>
        </w:rPr>
        <w:t>و الآحاد و المثانى،</w:t>
      </w:r>
      <w:r>
        <w:rPr>
          <w:rStyle w:val="FootnoteAnchor"/>
          <w:rtl w:val="true"/>
        </w:rPr>
        <w:footnoteReference w:id="678"/>
      </w:r>
      <w:r>
        <w:rPr>
          <w:rFonts w:ascii="IRNazanin" w:hAnsi="IRNazanin" w:eastAsia="IRNazanin"/>
          <w:color w:val="111111"/>
          <w:sz w:val="28"/>
          <w:sz w:val="28"/>
          <w:szCs w:val="28"/>
          <w:rtl w:val="true"/>
          <w:lang w:bidi="fa-IR"/>
        </w:rPr>
        <w:t>به اسناد خود، حديثِ ياد شده را از عبدالرحمان بن عوف، نقل كرده اند؛ ولى هيچ يك از سندها صحيح نيستند</w:t>
      </w:r>
      <w:r>
        <w:rPr>
          <w:rFonts w:eastAsia="IRNazanin" w:cs="IRNazanin"/>
          <w:color w:val="111111"/>
          <w:sz w:val="28"/>
          <w:szCs w:val="28"/>
          <w:rtl w:val="true"/>
          <w:lang w:bidi="fa-IR"/>
        </w:rPr>
        <w:t>.</w:t>
      </w:r>
      <w:r>
        <w:rPr>
          <w:rStyle w:val="FootnoteAnchor"/>
          <w:rtl w:val="true"/>
        </w:rPr>
        <w:footnoteReference w:id="679"/>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افزون بر اين، در اين اسانيد، حديثِ ياد شده، از حميد فرزند عبد الرحمان بن عوف، نقل شده كه ولادتش سال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w:t>
      </w:r>
      <w:r>
        <w:rPr>
          <w:rStyle w:val="FootnoteAnchor"/>
          <w:rtl w:val="true"/>
        </w:rPr>
        <w:footnoteReference w:id="680"/>
      </w:r>
      <w:r>
        <w:rPr>
          <w:rFonts w:ascii="IRNazanin" w:hAnsi="IRNazanin" w:eastAsia="IRNazanin"/>
          <w:color w:val="111111"/>
          <w:sz w:val="28"/>
          <w:sz w:val="28"/>
          <w:szCs w:val="28"/>
          <w:rtl w:val="true"/>
          <w:lang w:bidi="fa-IR"/>
        </w:rPr>
        <w:t xml:space="preserve">در صورتى كه وفات پدرش در يكى از سال هاى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گزارش شده است</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بنا بر اين، او پدرش را يا درك نكرده و يا در يك سالگى درك كرده است و بديهى است كه در اين سن، امكان دريافت حديث، وجود ندارد، چنان كه روايت كودكى با اين سن، به اتّفاقِ همۀ علما،</w:t>
      </w:r>
      <w:bookmarkStart w:id="447" w:name="pg17097_191974"/>
    </w:p>
    <w:p>
      <w:pPr>
        <w:pStyle w:val="BookText"/>
        <w:rPr/>
      </w:pPr>
      <w:bookmarkEnd w:id="447"/>
      <w:r>
        <w:rPr>
          <w:rFonts w:ascii="Amiri" w:hAnsi="Amiri" w:eastAsia="Amiri" w:cs="Amiri"/>
          <w:color w:val="111111"/>
          <w:sz w:val="28"/>
          <w:sz w:val="28"/>
          <w:szCs w:val="28"/>
          <w:rtl w:val="true"/>
          <w:lang w:bidi="ar-SA"/>
        </w:rPr>
        <w:t>قابل قبول نيست</w:t>
      </w:r>
      <w:r>
        <w:rPr>
          <w:rFonts w:eastAsia="Amiri" w:cs="Amiri" w:ascii="Amiri" w:hAnsi="Amiri"/>
          <w:color w:val="111111"/>
          <w:sz w:val="28"/>
          <w:szCs w:val="28"/>
          <w:rtl w:val="true"/>
          <w:lang w:bidi="ar-SA"/>
        </w:rPr>
        <w:t>.</w:t>
      </w:r>
      <w:r>
        <w:rPr>
          <w:rStyle w:val="FootnoteAnchor"/>
          <w:rtl w:val="true"/>
        </w:rPr>
        <w:footnoteReference w:id="682"/>
      </w:r>
    </w:p>
    <w:p>
      <w:pPr>
        <w:pStyle w:val="Heading5"/>
        <w:numPr>
          <w:ilvl w:val="4"/>
          <w:numId w:val="1"/>
        </w:numPr>
        <w:rPr/>
      </w:pPr>
      <w:bookmarkStart w:id="448" w:name="__RefHeading___Toc2138850_730472459"/>
      <w:bookmarkStart w:id="449" w:name="_Toc167"/>
      <w:bookmarkEnd w:id="448"/>
      <w:r>
        <w:rPr/>
        <w:t>3</w:t>
      </w:r>
      <w:r>
        <w:rPr>
          <w:rtl w:val="true"/>
        </w:rPr>
        <w:t xml:space="preserve">. </w:t>
      </w:r>
      <w:r>
        <w:rPr>
          <w:rtl w:val="true"/>
        </w:rPr>
        <w:t>اشكالِ سندى در روايت سعيد بن زيد</w:t>
      </w:r>
      <w:bookmarkEnd w:id="449"/>
    </w:p>
    <w:p>
      <w:pPr>
        <w:pStyle w:val="BookText"/>
        <w:rPr/>
      </w:pPr>
      <w:r>
        <w:rPr>
          <w:rFonts w:ascii="Amiri" w:hAnsi="Amiri" w:eastAsia="Amiri" w:cs="Amiri"/>
          <w:color w:val="111111"/>
          <w:sz w:val="28"/>
          <w:sz w:val="28"/>
          <w:szCs w:val="28"/>
          <w:rtl w:val="true"/>
          <w:lang w:bidi="ar-SA"/>
        </w:rPr>
        <w:t xml:space="preserve">راوى دوم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عشرۀ مبشَّره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سعيد بن زيد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خودش را نيز در شمارِ اين ده تن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به طرق ذيل، از سعيد بن زيد،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اوّل، از عبد الرحمان بن اَخنس</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ابن معين او را تضعيف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بعد از او يعنى محمد بن طلحه هم تضعيف شده است</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طريق دوم، از رياح بن حارث</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اين روايت، از متفرّداتى است كه نوۀ او از وى نقل كرده است و مضمون آن به صورت مضطرب،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سوم، از زياد بن علاقه</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طريق اين روايت، واحد است و زياد بن علاقه هم منحرف از اهل بيت عليهم السلام بوده است</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همچنين حسن بن صالح، او را فراوان مذمت كرده است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طريق چهارم، از عبد الرحمان بن حميد</w:t>
      </w:r>
      <w:r>
        <w:rPr>
          <w:rFonts w:eastAsia="IRNazanin" w:cs="IRNazanin"/>
          <w:color w:val="111111"/>
          <w:sz w:val="28"/>
          <w:szCs w:val="28"/>
          <w:rtl w:val="true"/>
          <w:lang w:bidi="fa-IR"/>
        </w:rPr>
        <w:t>.</w:t>
      </w:r>
      <w:r>
        <w:rPr>
          <w:rStyle w:val="FootnoteAnchor"/>
          <w:rtl w:val="true"/>
        </w:rPr>
        <w:footnoteReference w:id="68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از او روايت را نقل كرده اند كه يكى به گزارش ابن حجر و ذهبى</w:t>
      </w:r>
      <w:r>
        <w:rPr>
          <w:rStyle w:val="FootnoteAnchor"/>
          <w:rtl w:val="true"/>
        </w:rPr>
        <w:footnoteReference w:id="690"/>
      </w:r>
      <w:r>
        <w:rPr>
          <w:rFonts w:ascii="IRNazanin" w:hAnsi="IRNazanin" w:eastAsia="IRNazanin"/>
          <w:color w:val="111111"/>
          <w:sz w:val="28"/>
          <w:sz w:val="28"/>
          <w:szCs w:val="28"/>
          <w:rtl w:val="true"/>
          <w:lang w:bidi="fa-IR"/>
        </w:rPr>
        <w:t>و ديگرى</w:t>
      </w:r>
      <w:bookmarkStart w:id="450" w:name="pg17097_191976"/>
    </w:p>
    <w:p>
      <w:pPr>
        <w:pStyle w:val="BookText"/>
        <w:rPr/>
      </w:pPr>
      <w:bookmarkEnd w:id="450"/>
      <w:r>
        <w:rPr>
          <w:rFonts w:ascii="Amiri" w:hAnsi="Amiri" w:eastAsia="Amiri" w:cs="Amiri"/>
          <w:color w:val="111111"/>
          <w:sz w:val="28"/>
          <w:sz w:val="28"/>
          <w:szCs w:val="28"/>
          <w:rtl w:val="true"/>
          <w:lang w:bidi="ar-SA"/>
        </w:rPr>
        <w:t>به تصريح نسايى</w:t>
      </w:r>
      <w:r>
        <w:rPr>
          <w:rStyle w:val="FootnoteAnchor"/>
          <w:rtl w:val="true"/>
        </w:rPr>
        <w:footnoteReference w:id="691"/>
      </w:r>
      <w:r>
        <w:rPr>
          <w:rFonts w:ascii="Amiri" w:hAnsi="Amiri" w:eastAsia="Amiri" w:cs="Amiri"/>
          <w:color w:val="111111"/>
          <w:sz w:val="28"/>
          <w:sz w:val="28"/>
          <w:szCs w:val="28"/>
          <w:rtl w:val="true"/>
          <w:lang w:bidi="ar-SA"/>
        </w:rPr>
        <w:t>، ضعيف شمرده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طريق پنجم، از عبد اللّه بن ظالم</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نسائى و دار قطنى به صحيح نبودن اين طريق تصريح كرده اند</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طريق ششم، از ابو طفيل</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اين طريق از منفردات روايت اوست</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روشن است كه چنين سندى با ويژگى هاى ذكر شده، حديث را از حدّ واحد بودن و ترديد در صدور آن، خارج نمى كند</w:t>
      </w:r>
      <w:r>
        <w:rPr>
          <w:rFonts w:eastAsia="IRNazanin" w:cs="IRNazanin"/>
          <w:color w:val="111111"/>
          <w:sz w:val="28"/>
          <w:szCs w:val="28"/>
          <w:rtl w:val="true"/>
          <w:lang w:bidi="fa-IR"/>
        </w:rPr>
        <w:t>.</w:t>
      </w:r>
    </w:p>
    <w:p>
      <w:pPr>
        <w:pStyle w:val="Heading5"/>
        <w:numPr>
          <w:ilvl w:val="4"/>
          <w:numId w:val="1"/>
        </w:numPr>
        <w:rPr/>
      </w:pPr>
      <w:bookmarkStart w:id="451" w:name="__RefHeading___Toc2138852_730472459"/>
      <w:bookmarkStart w:id="452" w:name="_Toc168"/>
      <w:bookmarkEnd w:id="451"/>
      <w:r>
        <w:rPr/>
        <w:t>4</w:t>
      </w:r>
      <w:r>
        <w:rPr>
          <w:rtl w:val="true"/>
        </w:rPr>
        <w:t xml:space="preserve">. </w:t>
      </w:r>
      <w:r>
        <w:rPr>
          <w:rtl w:val="true"/>
        </w:rPr>
        <w:t>نقل نشدن آن به وسيلۀ ديگر افرادى كه بهشتى ناميده شده اند</w:t>
      </w:r>
      <w:bookmarkEnd w:id="452"/>
    </w:p>
    <w:p>
      <w:pPr>
        <w:pStyle w:val="BookText"/>
        <w:rPr/>
      </w:pPr>
      <w:r>
        <w:rPr>
          <w:rFonts w:ascii="IRNazanin" w:hAnsi="IRNazanin" w:eastAsia="IRNazanin"/>
          <w:color w:val="111111"/>
          <w:sz w:val="28"/>
          <w:sz w:val="28"/>
          <w:szCs w:val="28"/>
          <w:rtl w:val="true"/>
          <w:lang w:bidi="fa-IR"/>
        </w:rPr>
        <w:t xml:space="preserve">نكتۀ ديگرى كه موجب تضعيف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اين است كه جز عبد الرحمان بن عوف و سعيد بن زيد، ديگر افرادى كه در اين حديث، بهشتى معرّفى شده اند، آن را از پيامبر صلى الله عليه و آله نقل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پرسش جدّى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پيش از اين كه سعيد بن زيد، اين حديث را در زمان عثمان از پيامبر صلى الله عليه و آله نقل كند، هيچ يك از آن نُه نفر، به نفع خود به آن استناد نكرده است‌؟ و چرا در جنگ جمل، زبير در احتجاج با امام على عليه السلام، آن را از سعيد بن زيد نقل كرده،</w:t>
      </w:r>
      <w:r>
        <w:rPr>
          <w:rStyle w:val="FootnoteAnchor"/>
          <w:rtl w:val="true"/>
        </w:rPr>
        <w:footnoteReference w:id="696"/>
      </w:r>
      <w:r>
        <w:rPr>
          <w:rFonts w:ascii="IRNazanin" w:hAnsi="IRNazanin" w:eastAsia="IRNazanin"/>
          <w:color w:val="111111"/>
          <w:sz w:val="28"/>
          <w:sz w:val="28"/>
          <w:szCs w:val="28"/>
          <w:rtl w:val="true"/>
          <w:lang w:bidi="fa-IR"/>
        </w:rPr>
        <w:t>نه از پيامبر صلى الله عليه و آله‌؟</w:t>
      </w:r>
    </w:p>
    <w:p>
      <w:pPr>
        <w:pStyle w:val="Heading5"/>
        <w:numPr>
          <w:ilvl w:val="4"/>
          <w:numId w:val="1"/>
        </w:numPr>
        <w:rPr/>
      </w:pPr>
      <w:bookmarkStart w:id="453" w:name="__RefHeading___Toc2138854_730472459"/>
      <w:bookmarkStart w:id="454" w:name="_Toc169"/>
      <w:bookmarkEnd w:id="453"/>
      <w:r>
        <w:rPr/>
        <w:t>5</w:t>
      </w:r>
      <w:r>
        <w:rPr>
          <w:rtl w:val="true"/>
        </w:rPr>
        <w:t xml:space="preserve">. </w:t>
      </w:r>
      <w:r>
        <w:rPr>
          <w:rtl w:val="true"/>
        </w:rPr>
        <w:t>نپذيرفتن شهادت متّهم</w:t>
      </w:r>
      <w:bookmarkEnd w:id="45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عنايت به اين كه سند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عشرۀ مبشَّره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عبد الرحمان بن عوف و سعيد بن</w:t>
      </w:r>
      <w:bookmarkStart w:id="455" w:name="pg17097_191978"/>
    </w:p>
    <w:p>
      <w:pPr>
        <w:pStyle w:val="BookText"/>
        <w:rPr/>
      </w:pPr>
      <w:bookmarkEnd w:id="455"/>
      <w:r>
        <w:rPr>
          <w:rFonts w:ascii="IRNazanin" w:hAnsi="IRNazanin" w:eastAsia="IRNazanin"/>
          <w:color w:val="111111"/>
          <w:sz w:val="28"/>
          <w:sz w:val="28"/>
          <w:szCs w:val="28"/>
          <w:rtl w:val="true"/>
          <w:lang w:bidi="fa-IR"/>
        </w:rPr>
        <w:t>زيد مى رسد و اين دو، خود، در شمارِ بشارت داده شدگان به بهشت در اين حديث اند، شهادت آنها بر خوبىِ خود، هر چند در كنار ديگران، به اتّفاق علما، قابل قبول نيست</w:t>
      </w:r>
      <w:r>
        <w:rPr>
          <w:rFonts w:eastAsia="IRNazanin" w:cs="IRNazanin"/>
          <w:color w:val="111111"/>
          <w:sz w:val="28"/>
          <w:szCs w:val="28"/>
          <w:rtl w:val="true"/>
          <w:lang w:bidi="fa-IR"/>
        </w:rPr>
        <w:t>.</w:t>
      </w:r>
      <w:r>
        <w:rPr>
          <w:rStyle w:val="FootnoteAnchor"/>
          <w:rtl w:val="true"/>
        </w:rPr>
        <w:footnoteReference w:id="697"/>
      </w:r>
    </w:p>
    <w:p>
      <w:pPr>
        <w:pStyle w:val="Heading5"/>
        <w:numPr>
          <w:ilvl w:val="4"/>
          <w:numId w:val="1"/>
        </w:numPr>
        <w:rPr/>
      </w:pPr>
      <w:bookmarkStart w:id="456" w:name="__RefHeading___Toc2138856_730472459"/>
      <w:bookmarkStart w:id="457" w:name="_Toc170"/>
      <w:bookmarkEnd w:id="456"/>
      <w:r>
        <w:rPr/>
        <w:t>6</w:t>
      </w:r>
      <w:r>
        <w:rPr>
          <w:rtl w:val="true"/>
        </w:rPr>
        <w:t xml:space="preserve">. </w:t>
      </w:r>
      <w:r>
        <w:rPr>
          <w:rtl w:val="true"/>
        </w:rPr>
        <w:t>اضطراب در متن حديث</w:t>
      </w:r>
      <w:bookmarkEnd w:id="457"/>
    </w:p>
    <w:p>
      <w:pPr>
        <w:pStyle w:val="BookText"/>
        <w:rPr/>
      </w:pPr>
      <w:r>
        <w:rPr>
          <w:rFonts w:ascii="IRNazanin" w:hAnsi="IRNazanin" w:eastAsia="IRNazanin"/>
          <w:color w:val="111111"/>
          <w:sz w:val="28"/>
          <w:sz w:val="28"/>
          <w:szCs w:val="28"/>
          <w:rtl w:val="true"/>
          <w:lang w:bidi="fa-IR"/>
        </w:rPr>
        <w:t xml:space="preserve">افزون بر ضعف اسناد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اضطراب شديد متن آن، قرينه اى ديگر بر عدم صدور حديثِ ياد شده است؛ زيرا در برخى از گزارش ها، نام پيامبر صلى الله عليه و آله در شمارِ بهشتيان آمده</w:t>
      </w:r>
      <w:r>
        <w:rPr>
          <w:rStyle w:val="FootnoteAnchor"/>
          <w:rtl w:val="true"/>
        </w:rPr>
        <w:footnoteReference w:id="698"/>
      </w:r>
      <w:r>
        <w:rPr>
          <w:rFonts w:ascii="IRNazanin" w:hAnsi="IRNazanin" w:eastAsia="IRNazanin"/>
          <w:color w:val="111111"/>
          <w:sz w:val="28"/>
          <w:sz w:val="28"/>
          <w:szCs w:val="28"/>
          <w:rtl w:val="true"/>
          <w:lang w:bidi="fa-IR"/>
        </w:rPr>
        <w:t>و در برخى ديگر، نيامده است</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نيز در برخى از گزارش ها، نام ابو عبيدۀ جرّاح آمده</w:t>
      </w:r>
      <w:r>
        <w:rPr>
          <w:rStyle w:val="FootnoteAnchor"/>
          <w:rtl w:val="true"/>
        </w:rPr>
        <w:footnoteReference w:id="700"/>
      </w:r>
      <w:r>
        <w:rPr>
          <w:rFonts w:ascii="Amiri" w:hAnsi="Amiri" w:eastAsia="Amiri" w:cs="Amiri"/>
          <w:color w:val="111111"/>
          <w:sz w:val="28"/>
          <w:sz w:val="28"/>
          <w:szCs w:val="28"/>
          <w:rtl w:val="true"/>
          <w:lang w:bidi="ar-SA"/>
        </w:rPr>
        <w:t>و در برخى نيامده است؛</w:t>
      </w:r>
      <w:r>
        <w:rPr>
          <w:rStyle w:val="FootnoteAnchor"/>
          <w:rtl w:val="true"/>
        </w:rPr>
        <w:footnoteReference w:id="701"/>
      </w:r>
      <w:r>
        <w:rPr>
          <w:rFonts w:ascii="IRNazanin" w:hAnsi="IRNazanin" w:eastAsia="IRNazanin"/>
          <w:color w:val="111111"/>
          <w:sz w:val="28"/>
          <w:sz w:val="28"/>
          <w:szCs w:val="28"/>
          <w:rtl w:val="true"/>
          <w:lang w:bidi="fa-IR"/>
        </w:rPr>
        <w:t>بلكه در برخى گزارش ها، تنها نام شش نفر ذكر شده است</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همچنين در برخى گزارش ها به نقل از پيامبر صلى الله عليه و آله، نام ده نفر، ذكر شده</w:t>
      </w:r>
      <w:r>
        <w:rPr>
          <w:rStyle w:val="FootnoteAnchor"/>
          <w:rtl w:val="true"/>
        </w:rPr>
        <w:footnoteReference w:id="703"/>
      </w:r>
      <w:r>
        <w:rPr>
          <w:rFonts w:ascii="IRNazanin" w:hAnsi="IRNazanin" w:eastAsia="IRNazanin"/>
          <w:color w:val="111111"/>
          <w:sz w:val="28"/>
          <w:sz w:val="28"/>
          <w:szCs w:val="28"/>
          <w:rtl w:val="true"/>
          <w:lang w:bidi="fa-IR"/>
        </w:rPr>
        <w:t>و در برخى، نام افراد به وسيلۀ سعيد بن زيد و پس از طرح كلّىِ موضوع، ذكر شده است</w:t>
      </w:r>
      <w:r>
        <w:rPr>
          <w:rFonts w:eastAsia="IRNazanin" w:cs="IRNazanin"/>
          <w:color w:val="111111"/>
          <w:sz w:val="28"/>
          <w:szCs w:val="28"/>
          <w:rtl w:val="true"/>
          <w:lang w:bidi="fa-IR"/>
        </w:rPr>
        <w:t>.</w:t>
      </w:r>
      <w:r>
        <w:rPr>
          <w:rStyle w:val="FootnoteAnchor"/>
          <w:rtl w:val="true"/>
        </w:rPr>
        <w:footnoteReference w:id="704"/>
      </w:r>
    </w:p>
    <w:p>
      <w:pPr>
        <w:pStyle w:val="Heading5"/>
        <w:numPr>
          <w:ilvl w:val="4"/>
          <w:numId w:val="1"/>
        </w:numPr>
        <w:rPr/>
      </w:pPr>
      <w:bookmarkStart w:id="458" w:name="__RefHeading___Toc2138858_730472459"/>
      <w:bookmarkStart w:id="459" w:name="_Toc171"/>
      <w:bookmarkEnd w:id="458"/>
      <w:r>
        <w:rPr/>
        <w:t>7</w:t>
      </w:r>
      <w:r>
        <w:rPr>
          <w:rtl w:val="true"/>
        </w:rPr>
        <w:t xml:space="preserve">. </w:t>
      </w:r>
      <w:r>
        <w:rPr>
          <w:rtl w:val="true"/>
        </w:rPr>
        <w:t>تعارض با برخى از احاديثِ مورد قبول اهل سنّت</w:t>
      </w:r>
      <w:bookmarkEnd w:id="45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پايۀ ديدگاه اهل سنّت،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احاديث ديگرى كه مورد قبول آنهاست، معارض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مؤلّفان كتاب هاى شش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مسلم، نسايى، ابو داوود، ترمذى،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آنها از سعد بن ابى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يكى</w:t>
      </w:r>
      <w:bookmarkStart w:id="460" w:name="pg17097_191980"/>
    </w:p>
    <w:p>
      <w:pPr>
        <w:pStyle w:val="BookText"/>
        <w:rPr/>
      </w:pPr>
      <w:bookmarkEnd w:id="460"/>
      <w:r>
        <w:rPr>
          <w:rFonts w:ascii="IRNazanin" w:hAnsi="IRNazanin" w:eastAsia="IRNazanin"/>
          <w:color w:val="111111"/>
          <w:sz w:val="28"/>
          <w:sz w:val="28"/>
          <w:szCs w:val="28"/>
          <w:rtl w:val="true"/>
          <w:lang w:bidi="fa-IR"/>
        </w:rPr>
        <w:t xml:space="preserve">از عشرۀ مبشّره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نشنيدم پيامبر صلى الله عليه و آله براى كسى كه روى زمين راه مى رود، بگويد از اهل بهشت است، مگر براى عبد اللّه بن سلام</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به همين دليل، بزرگان اهل سنّت، در صدد توجيه اين تعارض بر آمده اند</w:t>
      </w:r>
      <w:r>
        <w:rPr>
          <w:rFonts w:eastAsia="IRNazanin" w:cs="IRNazanin"/>
          <w:color w:val="111111"/>
          <w:sz w:val="28"/>
          <w:szCs w:val="28"/>
          <w:rtl w:val="true"/>
          <w:lang w:bidi="fa-IR"/>
        </w:rPr>
        <w:t>.</w:t>
      </w:r>
      <w:r>
        <w:rPr>
          <w:rStyle w:val="FootnoteAnchor"/>
          <w:rtl w:val="true"/>
        </w:rPr>
        <w:footnoteReference w:id="706"/>
      </w:r>
    </w:p>
    <w:p>
      <w:pPr>
        <w:pStyle w:val="Heading5"/>
        <w:numPr>
          <w:ilvl w:val="4"/>
          <w:numId w:val="1"/>
        </w:numPr>
        <w:rPr/>
      </w:pPr>
      <w:bookmarkStart w:id="461" w:name="__RefHeading___Toc2138860_730472459"/>
      <w:bookmarkStart w:id="462" w:name="_Toc172"/>
      <w:bookmarkEnd w:id="461"/>
      <w:r>
        <w:rPr/>
        <w:t>8</w:t>
      </w:r>
      <w:r>
        <w:rPr>
          <w:rtl w:val="true"/>
        </w:rPr>
        <w:t xml:space="preserve">. </w:t>
      </w:r>
      <w:r>
        <w:rPr>
          <w:rtl w:val="true"/>
        </w:rPr>
        <w:t>برخى شواهد تاريخى بر نادرستى حديث</w:t>
      </w:r>
      <w:bookmarkEnd w:id="462"/>
    </w:p>
    <w:p>
      <w:pPr>
        <w:pStyle w:val="BookText"/>
        <w:rPr/>
      </w:pPr>
      <w:r>
        <w:rPr>
          <w:rFonts w:ascii="IRNazanin" w:hAnsi="IRNazanin" w:eastAsia="IRNazanin"/>
          <w:color w:val="111111"/>
          <w:sz w:val="28"/>
          <w:sz w:val="28"/>
          <w:szCs w:val="28"/>
          <w:rtl w:val="true"/>
          <w:lang w:bidi="fa-IR"/>
        </w:rPr>
        <w:t xml:space="preserve">يكى از نكات مهم در ارزيابى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بعيد است سعيد بن زيد در دوران حيات پيامبر خدا صلى الله عليه و آله، اين حديث را از ايشان شنيده باشد، ولى آن را در دوران خليفۀ اوّل و دوم و سوم، بازگو نكرده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اين مطلب، آن است كه خليفۀ اوّل در جريان سقيفه به آن استناد نكرد، در صورتى كه به امورى كم اهمّيت تر از اين موضوع، استناد كرد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اگر اين حديث، صحّت داشت و در زمان پيامبر صلى الله عليه و آله نقل شده بود، هنگامى كه عثمان در محاصره قرار گرفت، به آن استناد مى كرد و بسيارى از بزرگان مهاجر و انصار، از جمله طلحه و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طبق اين حديث، خود، جزء ده بهشتىِ بشارت داده شده به بهشت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محاصره و قتل او نمى كردند، يا براى</w:t>
      </w:r>
      <w:bookmarkStart w:id="463" w:name="pg17097_191982"/>
    </w:p>
    <w:p>
      <w:pPr>
        <w:pStyle w:val="BookText"/>
        <w:rPr/>
      </w:pPr>
      <w:bookmarkEnd w:id="463"/>
      <w:r>
        <w:rPr>
          <w:rFonts w:ascii="IRNazanin" w:hAnsi="IRNazanin" w:eastAsia="IRNazanin"/>
          <w:color w:val="111111"/>
          <w:sz w:val="28"/>
          <w:sz w:val="28"/>
          <w:szCs w:val="28"/>
          <w:rtl w:val="true"/>
          <w:lang w:bidi="fa-IR"/>
        </w:rPr>
        <w:t>پيشگيرى از قتل وى، به آن استناد مى شد، در حالى كه در هيچ يك از مصادر تاريخى به آن اشاره نشده است</w:t>
      </w:r>
      <w:r>
        <w:rPr>
          <w:rFonts w:eastAsia="IRNazanin" w:cs="IRNazanin"/>
          <w:color w:val="111111"/>
          <w:sz w:val="28"/>
          <w:szCs w:val="28"/>
          <w:rtl w:val="true"/>
          <w:lang w:bidi="fa-IR"/>
        </w:rPr>
        <w:t>.</w:t>
      </w:r>
    </w:p>
    <w:p>
      <w:pPr>
        <w:pStyle w:val="Heading5"/>
        <w:numPr>
          <w:ilvl w:val="4"/>
          <w:numId w:val="1"/>
        </w:numPr>
        <w:rPr/>
      </w:pPr>
      <w:bookmarkStart w:id="464" w:name="__RefHeading___Toc2138862_730472459"/>
      <w:bookmarkStart w:id="465" w:name="_Toc173"/>
      <w:bookmarkEnd w:id="464"/>
      <w:r>
        <w:rPr/>
        <w:t>9</w:t>
      </w:r>
      <w:r>
        <w:rPr>
          <w:rtl w:val="true"/>
        </w:rPr>
        <w:t xml:space="preserve">. </w:t>
      </w:r>
      <w:r>
        <w:rPr>
          <w:rtl w:val="true"/>
        </w:rPr>
        <w:t>توجّه به عملكرد افراد بشارت داده شده</w:t>
      </w:r>
      <w:bookmarkEnd w:id="465"/>
    </w:p>
    <w:p>
      <w:pPr>
        <w:pStyle w:val="BookText"/>
        <w:rPr/>
      </w:pPr>
      <w:r>
        <w:rPr>
          <w:rFonts w:ascii="IRNazanin" w:hAnsi="IRNazanin" w:eastAsia="IRNazanin"/>
          <w:color w:val="111111"/>
          <w:sz w:val="28"/>
          <w:sz w:val="28"/>
          <w:szCs w:val="28"/>
          <w:rtl w:val="true"/>
          <w:lang w:bidi="fa-IR"/>
        </w:rPr>
        <w:t>همان گونه كه در آغاز اين گفتار گفتيم، ارزيابى عملكرد افرادى كه بهشتى خوانده شده اند، روشن ترين قرينۀ صحّت يا بطلان گزارش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 توجّه به عملكرد شمارى از كسانى كه در اين حديث، بهشتى خوانده شده اند، قطعاً نمى توان صحّت آن را تأييد كرد</w:t>
      </w:r>
      <w:r>
        <w:rPr>
          <w:rFonts w:eastAsia="IRNazanin" w:cs="IRNazanin"/>
          <w:color w:val="111111"/>
          <w:sz w:val="28"/>
          <w:szCs w:val="28"/>
          <w:rtl w:val="true"/>
          <w:lang w:bidi="fa-IR"/>
        </w:rPr>
        <w:t>.</w:t>
      </w:r>
    </w:p>
    <w:p>
      <w:pPr>
        <w:pStyle w:val="Heading5"/>
        <w:numPr>
          <w:ilvl w:val="4"/>
          <w:numId w:val="1"/>
        </w:numPr>
        <w:rPr/>
      </w:pPr>
      <w:bookmarkStart w:id="466" w:name="__RefHeading___Toc2138864_730472459"/>
      <w:bookmarkStart w:id="467" w:name="_Toc174"/>
      <w:bookmarkEnd w:id="466"/>
      <w:r>
        <w:rPr/>
        <w:t>10</w:t>
      </w:r>
      <w:r>
        <w:rPr>
          <w:rtl w:val="true"/>
        </w:rPr>
        <w:t xml:space="preserve">. </w:t>
      </w:r>
      <w:r>
        <w:rPr>
          <w:rtl w:val="true"/>
        </w:rPr>
        <w:t>تكذيب حديث از سوى امام على عليه السلام</w:t>
      </w:r>
      <w:bookmarkEnd w:id="467"/>
    </w:p>
    <w:p>
      <w:pPr>
        <w:pStyle w:val="BookText"/>
        <w:rPr/>
      </w:pPr>
      <w:r>
        <w:rPr>
          <w:rFonts w:ascii="IRNazanin" w:hAnsi="IRNazanin" w:eastAsia="IRNazanin"/>
          <w:color w:val="111111"/>
          <w:sz w:val="28"/>
          <w:sz w:val="28"/>
          <w:szCs w:val="28"/>
          <w:rtl w:val="true"/>
          <w:lang w:bidi="fa-IR"/>
        </w:rPr>
        <w:t xml:space="preserve">نكات ياد شده، هنگامى كه در كنار تكذيب شديد امام على عليه السلام در جنگ جمل قرار مى گيرد، هر پژوهشگر منصفى را به يقين مى رساند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امير مؤمنان عليه السلام در جنگ جمل با اهل بصره رويارو شد، زبير را به سوى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همراه طلحه،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تن و همۀ صاحبان دانش از خاندان محمّد و عايشه دختر ابو بكر، مى دانيد كه همۀ اهل جمل، بر زبان پيامبر صلى الله عليه و آله نفرين شده اند و ناكام، كسى است كه دروغ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نفرين شده ايم، در حالى كه ما بدرى و بهشتى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يقين داشتم كه شما بهشتى هستيد، هرگز جنگيدن با شما را روا نمى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سعيد بن زيد بن عمرو بن نفيل را نشنيده اى كه از پيامبر صلى الله عليه و آله شنيده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از قريش، در بهشت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كه آن را عثمان در زمان خلافتش مى گفت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دروغى بر پيامبر صلى الله عليه و آله مى دانى‌؟</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از چيزى خبردار نمى كنم، مگر آن كه آن ده تن را نام ببرى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عمر، عثمان، طلحه، زبير، عبد الرحمان بن عوف، سعد بن ابى وقّاص، ابو عبيدة بن جرّاح و سعيد بن عمرو بن نفيل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نفر شمردى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دهمى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كردى كه من از اهل بهشتم؛ ولى آنچه را در بارۀ خود و يارانت ادّعا كردى، من نمى پذيرم و منكِر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دروغ بستن بر پيامبر صلى الله عليه و آله مى پندارى‌؟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نمى پندارم؛ بلكه سوگند به خدا، يقين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برخى از افرادى را كه نام بردى، در تابوتى در قسمتى از يك گودال در پايين ترين جاى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گودال، سنگى است كه وقتى خدا مى خواهد آتش جهنّم را بيفروزد، اين سنگ را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از پيامبر صلى الله عليه و آله شنيدم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نمى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 من پيروز كند و خونم را به دست تو بريزد، و گر نه خدا مرا بر تو و يارانت پيروز كند و خون شما را به دست من بريزد و روح شما را زودتر به آتش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زبير باز گشت، در حالى كه اشك مى ريخت</w:t>
      </w:r>
      <w:r>
        <w:rPr>
          <w:rFonts w:eastAsia="IRNazanin" w:cs="IRNazanin"/>
          <w:color w:val="111111"/>
          <w:sz w:val="28"/>
          <w:szCs w:val="28"/>
          <w:rtl w:val="true"/>
          <w:lang w:bidi="fa-IR"/>
        </w:rPr>
        <w:t>.</w:t>
      </w:r>
      <w:r>
        <w:rPr>
          <w:rStyle w:val="FootnoteAnchor"/>
          <w:rtl w:val="true"/>
        </w:rPr>
        <w:footnoteReference w:id="707"/>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علّامه امينى به اين حديث پرداخته و اسناد آن را بررسى كرده است</w:t>
      </w:r>
      <w:r>
        <w:rPr>
          <w:rFonts w:eastAsia="IRNazanin" w:cs="IRNazanin"/>
          <w:color w:val="111111"/>
          <w:sz w:val="28"/>
          <w:szCs w:val="28"/>
          <w:rtl w:val="true"/>
          <w:lang w:bidi="fa-IR"/>
        </w:rPr>
        <w:t>.</w:t>
      </w:r>
      <w:r>
        <w:rPr>
          <w:rStyle w:val="FootnoteAnchor"/>
        </w:rPr>
        <w:footnoteReference w:id="70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11/13</w:t>
      </w:r>
    </w:p>
    <w:p>
      <w:pPr>
        <w:pStyle w:val="BookText"/>
        <w:rPr/>
      </w:pPr>
      <w:r>
        <w:rPr>
          <w:rFonts w:ascii="Amiri" w:hAnsi="Amiri" w:eastAsia="Amiri" w:cs="Amiri"/>
          <w:color w:val="111111"/>
          <w:sz w:val="28"/>
          <w:sz w:val="28"/>
          <w:szCs w:val="28"/>
          <w:rtl w:val="true"/>
          <w:lang w:bidi="ar-SA"/>
        </w:rPr>
        <w:t>ما يَلوحُ مِنهُ الوَضعُ لِتَثبيتِ حُكومَةِ وُلاةِ الجَورِ</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عن ابن مسعود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يُفسِدُ قَليلاً ويُصلِحُ اللّهُ بِهِ كَثيراً، فَإِن هُوَ عَمِلَ بِطاعَةِ اللّهِ كانَ عَلَيكُمُ الشُّكرُ ولَهُ الأَجرُ، وإن عَمِلَ فيكُم بِمَعصِيَةِ اللّهِ كانَ عَلَيكُمُ الصَّبرُ وعَلَيهِ الوِزرُ</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عن أبي عبيدة بن الجرّاح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السُّلطانَ‌؛ فَإِنَّهُم</w:t>
      </w:r>
      <w:r>
        <w:rPr>
          <w:rStyle w:val="FootnoteAnchor"/>
          <w:rtl w:val="true"/>
        </w:rPr>
        <w:footnoteReference w:id="710"/>
      </w:r>
      <w:r>
        <w:rPr>
          <w:rFonts w:ascii="Amiri" w:hAnsi="Amiri" w:eastAsia="Amiri" w:cs="Amiri"/>
          <w:color w:val="111111"/>
          <w:sz w:val="28"/>
          <w:sz w:val="28"/>
          <w:szCs w:val="28"/>
          <w:rtl w:val="true"/>
          <w:lang w:bidi="ar-SA"/>
        </w:rPr>
        <w:t>ظِلُّ اللّهِ في أرضِهِ‌</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نقلاً عن ابن النجّار عن عائشة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تَشغَلوا قُلوبَكُم بِسَبِّ المُلوكِ‌، ولكِن تَقَرَّبوا إلَى اللّهِ تَعالى بِالدُّعاءِ لَهُم؛ يَعطِفُ اللّهُ قُلوبَهُم عَلَيكُم</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عن أنس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خَلفَ كُلِّ أميرٍ بَرٍّ وفاجِرٍ، صَلاتُكُم لَكُم ومَآثِمُكُم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وجاهِدوا مَعَ كُلِّ خَليفَةٍ‌، جِهادُكُم لَكُم ومَآثِمُكُم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تَخرُجوا عَلى أئِمَّتِكُم بِالسَّيفِ وإن جاروا، وَادعوا لَهُم بِالصَّلاحِ وَالمُعافاةِ‌</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إسحاق بن راهَوَيه عن أبي هريرة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خُلَفاءُ بَعضُهُم عَلى أثَرِ بَعضٍ‌، فَمَنِ استَقامَ مِنهُم فَفُوا لَهُم بَيعَتَهُم، ومَن لَم يَستَقِم فَأَدّوا إلَيهِم حَقَّهُم، وسَلُوا اللّهَ الَّذي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468" w:name="pg17097_191989"/>
    </w:p>
    <w:p>
      <w:pPr>
        <w:pStyle w:val="Heading3"/>
        <w:numPr>
          <w:ilvl w:val="2"/>
          <w:numId w:val="1"/>
        </w:numPr>
        <w:rPr/>
      </w:pPr>
      <w:bookmarkStart w:id="469" w:name="__RefHeading___Toc2138866_730472459"/>
      <w:bookmarkStart w:id="470" w:name="_Toc175"/>
      <w:bookmarkEnd w:id="468"/>
      <w:bookmarkEnd w:id="469"/>
      <w:r>
        <w:rPr/>
        <w:t>11/13</w:t>
      </w:r>
      <w:r>
        <w:rPr>
          <w:rtl w:val="true"/>
        </w:rPr>
        <w:t xml:space="preserve">: </w:t>
      </w:r>
      <w:r>
        <w:rPr>
          <w:rtl w:val="true"/>
        </w:rPr>
        <w:t>احاديث استوار كنندۀ حكومت ستمگران كه ساختگى مى نمايد</w:t>
      </w:r>
      <w:bookmarkEnd w:id="470"/>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 اندكى فساد مى كند و خداوند، به وسيلۀ او اصلاح فراوان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فرمان خدا، عمل كند، وظيفۀ شما شكرگزارى است و براى او پاداش و اگر ميان شما، خدا را نافرمانى كند، وظيفۀ شما صبر كردن است و گناه بر عهدۀ خود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عبيدۀ ابن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سلطان، ناسزا نگوييد؛ زيرا آنان سايۀ خدا در زمين اويند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نجّار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هايتان را به دشنام پادشاهان، مشغول نكنيد، بلكه با دعا براى ايشان، به خداوند متعال، تقرّب جوييد تا خداوند، دل هايشان را متوجّه شما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 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هر فرمان رواى نيكوكار و بدكارى نماز بخوانيد كه نمازتان براى شما مى مانَد و گناهانتان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خليفه اى به جهاد برويد كه جهادتان، برايتان مى ماند و گناهانتان 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امامانتان با شمشير نشوريد، حتّى اگر ستم كردند و براى صالح شدن و عافيت آنان، دعا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اسحاق بن راهَوَيه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پيامبرى پس از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اى پيامبر خدا؟ فرمود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هايى، يكى از پى ديگرى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كه از آنان در راه بود، به بيعت با آنها، وفا كنيد و هر كدام در راه نماند، حقّشان را به آنها بپردازيد و آنچه را حقّ</w:t>
      </w:r>
    </w:p>
    <w:p>
      <w:pPr>
        <w:pStyle w:val="BookText"/>
        <w:rPr/>
      </w:pP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 عن أبي هريرة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واجِبٌ عَلَيكُم مَعَ كُلِّ أميرٍ بَرّاً كانَ أو فاجِراً، وَالصَّلاةُ واجِبَةٌ عَلَيكُم خَلفَ كُلِّ مُسلِمٍ بَرّاً كانَ أو فاجِراً وإن عَمِلَ الكَبائِرَ</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كُنّا بِشَرٍّ، فَجاءَ اللّهُ بِخَيرٍ فَنَحنُ فيهِ‌، فَهَل مِن وَراءِ هذَا الخَيرِ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وَراءَ ذلِكَ الشَّرِّ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وَراءَ ذلِكَ الخَيرِ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أئِمَّةٌ لا يَهتَدونَ بِهُدايَ‌، ولا يَستَنّونَ بِسُنَّتي، وسَيَقومُ فيهِم رِجالٌ قُلوبُهُم قُلوبُ الشَّياطينِ في جُثمانِ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يا رَسولَ اللّهِ إن أدرَكتُ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وتُطيعُ لِلأَميرِ، وإن ضَرَبَ ظَهرَكَ وأَخَذَ مالَكَ فَاسمَع وأَطِع</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قاعَدتُ أبا هُرَيرَةَ خَمسَ سِنينَ‌، فَسَمِعتُهُ يُحَدِّثُ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 إسرائيلَ تَسوسُهُمُ الأَنبِياءُ‌، كُلَّما هَلَكَ نَبِيٌّ خَلَفَهُ نَبِيٌّ‌، وإنَّهُ لا نَبِيَّ بَعدي، وسَيَكونُ خُلَفاءُ فَيَكثُرونَ‌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بِبَيعَةِ الأَوَّلِ فَالأَوَّلِ‌، أعطوهُم حَقَّهُم، فَإِنَّ اللّهَ سائِلُهُم عَمَّا استَرعاهُم</w:t>
      </w:r>
      <w:r>
        <w:rPr>
          <w:rFonts w:eastAsia="Amiri" w:cs="Amiri" w:ascii="Amiri" w:hAnsi="Amiri"/>
          <w:color w:val="111111"/>
          <w:sz w:val="28"/>
          <w:szCs w:val="28"/>
          <w:rtl w:val="true"/>
          <w:lang w:bidi="ar-SA"/>
        </w:rPr>
        <w:t>.</w:t>
      </w:r>
      <w:r>
        <w:rPr>
          <w:rStyle w:val="FootnoteAnchor"/>
        </w:rPr>
        <w:footnoteReference w:id="717"/>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شماست، از خداوند بخواهيد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واجب است كه در ركاب هر حاكمى، چه نيكوكار و چه تبه كار، جهاد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است كه پشت سرِ هر مسلمانى، چه نيكوكار و چه بدكردار، نماز بخوانيد، هر چند گناهان بزرگ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حُذَيفة بن 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بدى به سر مى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برايمان خوبى آورد و اكنون در آن به سر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پىِ اين خوبى، بدى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بدى، خوبى هست‌؟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خوبى، بدى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پيشوايانى خواهند آمد كه به راه من نمى روند و به سنّت من پاى بند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آنان، مردانى برخواهند خاست كه دل هايشان، دل هاى شياطين است در كالبد آدمى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زمانى را درك كردم، چه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حكمران را بشنو و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پشت تو تازيانه زد و مال و ثروتت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اطاعت كن</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با ابو هُرَيره، همنشين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از پيامبر صلى الله عليه و آله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اسرائيل را پيامبران، رهبرى و مديريت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پيامبرى در مى گذشت، پيامبرى جانشين او مى شد، ولى پس از من، پيامبرى نيست و خليفه هايى فراوان، جاى مرا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فرمانى مى دهى‌؟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بيعت آنها، يكى پس از ديگرى، 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حقّشان را به آنها بپردازيد كه خداوند، خود از چگونگى مردمدارى آنها، از ايشان سؤال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ابن عبّاس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كَرِهَ مِن أميرِهِ شَيئاً فَليَصبِر، فَإِنَّهُ مَن خَرَجَ مِنَ السُّلطانِ شِبراً ماتَ ميتَةً جاهِلِيَّةً‌</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عن اُمّ سلمة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عَلَيكُم أئِمَّةٌ تَعرِفونَ وتُنكِرونَ‌، فَمَن أنكَرَ فَقَد بَرِئَ‌، ومَن كَرِهَ فَقَد سَلِمَ‌، ولكِن مَن رَضِيَ وتابَعَ‌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نُقاتِلُهُم‌؟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صَلّوا</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لَمّا عادَ مِنَ العِراقِ إلَى الشّامِ بَعدَ بَيعَةِ الحَسَنِ عليه السلام وَاجتِماعِ النّاسِ إلَيهِ‌،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سَتَلِي الخِلافَةَ مِن بَعدي، فَاختَرِ الأَرضَ المُقَدَّسَةَ‌، فَإِنَّ فيهَا الأَبدالَ‌، وقَدِ اختَرتُكُم، فَالعَنوا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كَتَبَ كِتاباً، ثُمَّ جَمَعَهُم فَقَرَأَهُ عَلَيهِم،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كَتَبَهُ أميرُ المُؤمِنينَ مُعاوِيَةُ‌، صاحِبُ وَحيِ اللّهِ الَّذي بَعَثَ مُحَمَّداً نَبِيّاً، وكانَ اُمِّيّاً لا يَقرَأُ ولا يَكتُبُ‌، فَاصطَفى لَهُ مِن أهلِهِ وَزيراً كاتِباً أميناً، فَكانَ الوَحيُ يَنزِلُ عَلى مُحَمَّدٍ وأَنَا أكتُبُهُ‌، وهُوَ لا يَعلَمُ ما أكتُبُ‌، فَلَم يَكُن بَيني وبَينَ اللّهِ أحَدٌ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الحاضِرونَ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سَكَنَ بَنوكَ السَّوادَ ولَبِسُوال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فرمان روايش ناپسندى ببيند، بايد صبر كند كه اگر يك وجب از فرمان روا فاصله بگيرد، به مرگ جاهلى 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فرمان روايانى خواهيد داشت كه نيك و بد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كند، تكليفش را انجام داده است و هر كس ناخوش بدارد، به سلامت مانده است؛ امّا هر كس رضايت داده و پيروى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آنها نجنگيم‌؟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گاه كه نماز مى خوانند،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ابى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واقدى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وقتى از عراق به شام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بيعت كردن امام حسن عليه السلام و جمع شدن مردم بر گِرد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سخنرانى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من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 از من، به خلافت خواهى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سرزمين مقدّس را برگزين كه در آن، 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برجستۀ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تراب را لعن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على عليه السلام را لعن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معاويه، نامه اى نوشت و همه را گِرد آورد و آن را بر 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نوشته اى است از معاويه، امير مؤمنان و نويسنده وحى خداوند؛ همان خدايى كه محمّد را به پيامبرى برگزيد و وى، اُمّى بود و نمى توانست بخواند و بنويسد و آن گاه براى او از خاندان وى، وزيرى نويسنده و امين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بر محمّد فرود مى آمد و من، آن را مى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 دانست كه من، چه مى نويسم و ميان من و خدا، هيچ كس از بندگانش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امير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فرزندان</w:t>
      </w:r>
    </w:p>
    <w:p>
      <w:pPr>
        <w:pStyle w:val="BookText"/>
        <w:rPr/>
      </w:pPr>
      <w:r>
        <w:rPr>
          <w:rFonts w:ascii="Amiri" w:hAnsi="Amiri" w:eastAsia="Amiri" w:cs="Amiri"/>
          <w:color w:val="111111"/>
          <w:sz w:val="28"/>
          <w:sz w:val="28"/>
          <w:szCs w:val="28"/>
          <w:rtl w:val="true"/>
          <w:lang w:bidi="ar-SA"/>
        </w:rPr>
        <w:t>السَّوادَ، وكانَ شيعَتُهُم أهلَ خُراسانَ‌، لَم يَزَلِ الأَمرُ فيهِم حَتّى يَدفَعوهُ إلى عيسَى بنِ مَريَمَ‌</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معارف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الأمر بالصبر على استئثار الولاة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11/14</w:t>
      </w:r>
    </w:p>
    <w:p>
      <w:pPr>
        <w:pStyle w:val="BookText"/>
        <w:rPr/>
      </w:pPr>
      <w:r>
        <w:rPr>
          <w:rFonts w:ascii="Amiri" w:hAnsi="Amiri" w:eastAsia="Amiri" w:cs="Amiri"/>
          <w:color w:val="111111"/>
          <w:sz w:val="28"/>
          <w:sz w:val="28"/>
          <w:szCs w:val="28"/>
          <w:rtl w:val="true"/>
          <w:lang w:bidi="ar-SA"/>
        </w:rPr>
        <w:t>وَضعُ الحَديثِ لِلتَّقَرُّبِ إلى وُلاةِ الجَورِ وقُضاتِهِم</w:t>
      </w:r>
    </w:p>
    <w:p>
      <w:pPr>
        <w:pStyle w:val="BookText"/>
        <w:rPr/>
      </w:pP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عن أبان بن أبي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نَزَل أهلَ البَيتِ مُنذُ قُبِضَ رَسولُ اللّهِ صلى الله عليه و آله نُذَلُّ ونُقصى ونُحرَمُ ونُقتَلُ ونُطرَدُ، ونَخافُ عَلى دِمائِنا وكُلِّ مَن يُحِبُّنا، ووَجَدَ الكاذِبونَ لِكَذِبِهِم مَوضِعاً يَتَقَرَّبونَ بِهِ إلى أولِيائِهِم وقُضاتِهِم وعُمّالِهِم في كُلِّ بَلدَةٍ يُحَدِّثونَ عَدُوَّنا عَن وُلاتِهِمُ الماضينَ بِالأَحاديثِ الكاذِبَةِ الباطِلَةِ‌، ويَروونَ عَنّا ما لَم نَقُل؛ تَهجيناً مِنهُم لَنا، وكَذِباً مِنهُم عَلَينا، وتَقَرُّباً إلى وُلاتِهِم وقُضاتِهِم بِالزّورِ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عِظَمُ ذلِكَ وكَثرَتُهُ في زَمَنِ مُعاوِيَةَ بَعدَ مَوتِ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رَأَيتَ الرَّجُلَ الَّذي يُذكَرُ بِالخَيرِ ولَعَلَّهُ يَكونُ وَرِعاً صَدوقاً، يُحَدِّثُ بِأَحاديثَ عَظيمَةٍ عَجيبَةٍ مِن تَفضيلِ بَعضِ مَن قَد مَضى مِنَ الوُلاةِ لَم يَخلُقِ اللّهُ مِنها شَيئاً قَطُّ، وهُوَ يَحسَبُ أنَّها حَقٌّ لِكَثرَةِ مَن قَد سَمِعَها مِنهُ مِمَّن لا يُعرَفُ بِكَذِبٍ ولا بِقِلَّةِ وَرَعٍ‌</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ويَروونَ عَن عَلِيٍّ عليه السلام أشياءَ قَبيحَةً‌، وعَنِ الحَسَنِ وَالحُسَينِ عليهم السلام ما يَعلَمُ اللّهُ أنَّهُم قَد رَوَوا في ذلِكَ الباطِلَ وَالكَذِبَ وَالزّورَ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71" w:name="pg17097_192001"/>
    </w:p>
    <w:p>
      <w:pPr>
        <w:pStyle w:val="BookText"/>
        <w:rPr/>
      </w:pPr>
      <w:bookmarkEnd w:id="471"/>
      <w:r>
        <w:rPr>
          <w:rFonts w:ascii="IRNazanin" w:hAnsi="IRNazanin" w:eastAsia="IRNazanin"/>
          <w:color w:val="111111"/>
          <w:sz w:val="28"/>
          <w:sz w:val="28"/>
          <w:szCs w:val="28"/>
          <w:rtl w:val="true"/>
          <w:lang w:bidi="fa-IR"/>
        </w:rPr>
        <w:t>تو در مزارع عراق، ساكن شوند و جامۀ سياه به تن كنند و پيروانى از خراسان داشته باشند، حكومت ميان آنها خواهد بود تا آن را به عيسى بن مريم بسپارند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نامۀ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هايى دربارۀ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 بر انحصارطلبى حكمرانان</w:t>
      </w:r>
      <w:r>
        <w:rPr>
          <w:rFonts w:eastAsia="IRNazanin" w:cs="IRNazanin"/>
          <w:color w:val="111111"/>
          <w:sz w:val="28"/>
          <w:szCs w:val="28"/>
          <w:rtl w:val="true"/>
          <w:lang w:bidi="fa-IR"/>
        </w:rPr>
        <w:t>»).</w:t>
      </w:r>
    </w:p>
    <w:p>
      <w:pPr>
        <w:pStyle w:val="Heading3"/>
        <w:numPr>
          <w:ilvl w:val="2"/>
          <w:numId w:val="1"/>
        </w:numPr>
        <w:rPr/>
      </w:pPr>
      <w:bookmarkStart w:id="472" w:name="__RefHeading___Toc2138868_730472459"/>
      <w:bookmarkStart w:id="473" w:name="_Toc176"/>
      <w:bookmarkEnd w:id="472"/>
      <w:r>
        <w:rPr/>
        <w:t>11/14</w:t>
      </w:r>
      <w:r>
        <w:rPr>
          <w:rtl w:val="true"/>
        </w:rPr>
        <w:t xml:space="preserve">: </w:t>
      </w:r>
      <w:r>
        <w:rPr>
          <w:rtl w:val="true"/>
        </w:rPr>
        <w:t>حديث سازى براى نزديك شدن به حاكمان و قاضيان ستمگر</w:t>
      </w:r>
      <w:bookmarkEnd w:id="473"/>
    </w:p>
    <w:p>
      <w:pPr>
        <w:pStyle w:val="BookText"/>
        <w:rPr/>
      </w:pP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ابان بن ابى عيّاش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وفات پيامبر خدا صلى الله عليه و آله، ما خاندان او، همواره خوار، رانده، محروم، كشته و طرد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خود و دوستانمان بيمناكيم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گويان، براى دروغشان جايى يافتند تا با آن به اولياى امور، قاضيان و كارگزاران اموى در هر شهر، نزديكى بجويند و احاديث دروغ و پوچى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پيشين براى دشمنان ما نقل كنند و از ما رواياتى را نقل كنند كه ما نگفته ايم، براى آن كه ما را زشت جلوه دهند و از خود بر ما دروغ ببندند و به واليان و قاضيانشان، با باطل و دروغ، تقرّب بجويند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حديث سازى و فراوانى آن، در روزگار معاويه و پس از درگذشت امام حسن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مردى نيك نام و شايد پارسا و راست گو را مى ديدى كه احاديث عجيب و غريبى در بارۀ برترى برخى از خلفاى پيشين، نقل مى كند كه خدا، هيچ يك از آنها را تاكنون نيافريده است، در حالى كه خود مى پنداشت كه آنها حقّ است، از بس كه اين احاديث دروغ را از كسانى شنيده بود كه به دروغ گويى و يا كمىِ پارسايى شناخته نمى شدند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على عليه السلام چيزهاى زشتى را روايت مى كنند و نيز از حسن و حسين عليهما السلام احاديثى را نقل مى كنند كه خدا مى داند باطل و دروغ و پوچ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سَمِّ لي مِن ذلِكَ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محمّد بن عبداللّه المنصور ابن محمّد بن عليّ العبّاسي، أبو عبداللّه، المهديّ باللّه، من خلفاء الدولة العباسيّة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الأعلام للزركلي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رشيد، 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نحوه،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7323</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تذكرة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تنزيه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سامانت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احاديث ساختگى را برايم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ساختند كه دو سروَر پيرمردان اهل بهشت، ابو بكر و عمر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سخن گفته مى شود و فرشته به او تلقين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او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 از عثمان خجالت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بيش از صد روايت شمرد كه مى پندارند حقّ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همۀ آنها دروغ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احمد بن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پدرم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محدّثان، بر مهدى عبّاسى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بن فضاله، غياث بن ابراهيم و ديگران، ميان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عبّاسى، به كبوتر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بن ابراهيم نزد او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فرمانرواى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حديث ابو هُرَيره را چنين نقل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مسابقه، جز در اسبدوانى و تيراندازى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پرواز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مهدى، فرمان 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پس رفتِ تو، پس رفتِ انسانى دروغ گو بر پيامبر خدا صلى الله عليه و آله است و تنها با آن خواستى توجّه مرا به خود، جلب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مهدى فرمان داد كه كبوتر را سر بُريدند و پس از آن، ديگر يادى از غياث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زكرياى ساجى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ابوالبخترى بر هارون الرشيد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قاضى بود و هارون هم در آن زمان، كبوتربازى مى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در اين باره به خاطر دارى‌؟ ابو البخترى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عروه از پدرش از عايشه برايم نقل كرد كه پيامبر صلى الله عليه و آله كبوتربازى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من، بيرون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نبود كه او مردى از قريش است، بركنارش مى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عن أبي سعيد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ظُرَفاءِ النّاسِ وشُعَرائِهِم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الرَّشيدُ المَدينَةَ أعظَمَ أن يَرقى مِنبَرَ النَّبِيِّ صلى الله عليه و آله في قَباءٍ أسوَدَ ومِنطَقَةٍ‌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جِبريلُ عَلَى النَّبِيِّ صلى الله عليه و آله وعَلَيهِ قَباءٌ ومِنطَقَةٌ مُخَنجِراً فيها بِخَنجَرٍ، فَقالَ المُعافَى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وعَولٌ لِأَبِي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ثَوَى النّاسُ فِي المَحشَرِ</w:t>
      </w:r>
    </w:p>
    <w:p>
      <w:pPr>
        <w:pStyle w:val="BookText"/>
        <w:rPr/>
      </w:pPr>
      <w:r>
        <w:rPr>
          <w:rFonts w:ascii="Amiri" w:hAnsi="Amiri" w:eastAsia="Amiri" w:cs="Amiri"/>
          <w:color w:val="111111"/>
          <w:sz w:val="28"/>
          <w:sz w:val="28"/>
          <w:szCs w:val="28"/>
          <w:rtl w:val="true"/>
          <w:lang w:bidi="ar-SA"/>
        </w:rPr>
        <w:t xml:space="preserve">مِن قَولِهِ الزُّورَ وإعلانِهِ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بِالكَذِبِ فِي النّاسِ عَلى جَعفَرِ</w:t>
      </w:r>
    </w:p>
    <w:p>
      <w:pPr>
        <w:pStyle w:val="BookText"/>
        <w:rPr/>
      </w:pPr>
      <w:r>
        <w:rPr>
          <w:rFonts w:ascii="Amiri" w:hAnsi="Amiri" w:eastAsia="Amiri" w:cs="Amiri"/>
          <w:color w:val="111111"/>
          <w:sz w:val="28"/>
          <w:sz w:val="28"/>
          <w:szCs w:val="28"/>
          <w:rtl w:val="true"/>
          <w:lang w:bidi="ar-SA"/>
        </w:rPr>
        <w:t xml:space="preserve">وَاللّهِ ما جالَسَهُ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لِلفِقهِ في بَدوٍ ولا مَحضَرِ</w:t>
      </w:r>
    </w:p>
    <w:p>
      <w:pPr>
        <w:pStyle w:val="BookText"/>
        <w:rPr/>
      </w:pPr>
      <w:r>
        <w:rPr>
          <w:rFonts w:ascii="Amiri" w:hAnsi="Amiri" w:eastAsia="Amiri" w:cs="Amiri"/>
          <w:color w:val="111111"/>
          <w:sz w:val="28"/>
          <w:sz w:val="28"/>
          <w:szCs w:val="28"/>
          <w:rtl w:val="true"/>
          <w:lang w:bidi="ar-SA"/>
        </w:rPr>
        <w:t xml:space="preserve">ولا رَآهُ النّاسُ في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بَينَ القَبرِ وَالمِنبَرِ</w:t>
      </w:r>
    </w:p>
    <w:p>
      <w:pPr>
        <w:pStyle w:val="BookText"/>
        <w:rPr/>
      </w:pPr>
      <w:r>
        <w:rPr>
          <w:rFonts w:ascii="Amiri" w:hAnsi="Amiri" w:eastAsia="Amiri" w:cs="Amiri"/>
          <w:color w:val="111111"/>
          <w:sz w:val="28"/>
          <w:sz w:val="28"/>
          <w:szCs w:val="28"/>
          <w:rtl w:val="true"/>
          <w:lang w:bidi="ar-SA"/>
        </w:rPr>
        <w:t xml:space="preserve">يا قاتِلَ اللّهِ ابنَ وَهبٍ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بِالزّورِ وبِالمُنكَرِ</w:t>
      </w:r>
    </w:p>
    <w:p>
      <w:pPr>
        <w:pStyle w:val="BookText"/>
        <w:rPr/>
      </w:pPr>
      <w:r>
        <w:rPr>
          <w:rFonts w:ascii="Amiri" w:hAnsi="Amiri" w:eastAsia="Amiri" w:cs="Amiri"/>
          <w:color w:val="111111"/>
          <w:sz w:val="28"/>
          <w:sz w:val="28"/>
          <w:szCs w:val="28"/>
          <w:rtl w:val="true"/>
          <w:lang w:bidi="ar-SA"/>
        </w:rPr>
        <w:t xml:space="preserve">يَزعُمُ أنَّ المُصطَفى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جِبريلُ التَّقِيُّ السَّرِيّ</w:t>
      </w:r>
    </w:p>
    <w:p>
      <w:pPr>
        <w:pStyle w:val="BookText"/>
        <w:rPr/>
      </w:pPr>
      <w:r>
        <w:rPr>
          <w:rFonts w:ascii="Amiri" w:hAnsi="Amiri" w:eastAsia="Amiri" w:cs="Amiri"/>
          <w:color w:val="111111"/>
          <w:sz w:val="28"/>
          <w:sz w:val="28"/>
          <w:szCs w:val="28"/>
          <w:rtl w:val="true"/>
          <w:lang w:bidi="ar-SA"/>
        </w:rPr>
        <w:t xml:space="preserve">عَلَيهِ خُفٌّ وقَبا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مُخَنجِراً فِي الحَقوِ بِالخَنجَرِ</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11/15</w:t>
      </w:r>
    </w:p>
    <w:p>
      <w:pPr>
        <w:pStyle w:val="BookText"/>
        <w:rPr/>
      </w:pPr>
      <w:r>
        <w:rPr>
          <w:rFonts w:ascii="Amiri" w:hAnsi="Amiri" w:eastAsia="Amiri" w:cs="Amiri"/>
          <w:color w:val="111111"/>
          <w:sz w:val="28"/>
          <w:sz w:val="28"/>
          <w:szCs w:val="28"/>
          <w:rtl w:val="true"/>
          <w:lang w:bidi="ar-SA"/>
        </w:rPr>
        <w:t>وَضعُ الحَديثِ في فَضائِلِ البُلدانِ‌</w:t>
      </w:r>
    </w:p>
    <w:p>
      <w:pPr>
        <w:pStyle w:val="BookText"/>
        <w:rPr/>
      </w:pP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أبي داود عن ابن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سَيَصيرُ الأَمرُ إلى أن تَكونوا جُنوداً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74" w:name="pg17097_192009"/>
    </w:p>
    <w:p>
      <w:pPr>
        <w:pStyle w:val="BookText"/>
        <w:rPr/>
      </w:pPr>
      <w:bookmarkEnd w:id="474"/>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عقيلى كه از شاعران و ظريفان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هارون الرشيد به مدينه آمد، برايش گران آمد كه با قباى سياه و كمربند، از منبر پيامبر صلى الله عليه و آله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البخترى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جرئت بخشيدن به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عليه السلام از پدرش برايم نقل كرد كه جبرئيل نزد پيامبر صلى الله عليه و آله آمد، در حالى كه قبايى به تن داشت و كمربندى خنجردار به كمر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معافى تيمى، در اين باره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و صد واى بر ابو البخترى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هنگامۀ در آمدن مردم به محشر</w:t>
      </w:r>
    </w:p>
    <w:p>
      <w:pPr>
        <w:pStyle w:val="BookText"/>
        <w:rPr/>
      </w:pPr>
      <w:r>
        <w:rPr>
          <w:rFonts w:ascii="IRNazanin" w:hAnsi="IRNazanin" w:eastAsia="IRNazanin"/>
          <w:color w:val="111111"/>
          <w:sz w:val="28"/>
          <w:sz w:val="28"/>
          <w:szCs w:val="28"/>
          <w:rtl w:val="true"/>
          <w:lang w:bidi="fa-IR"/>
        </w:rPr>
        <w:t>از سخن باطل و آشكارگويى اش</w:t>
      </w:r>
    </w:p>
    <w:p>
      <w:pPr>
        <w:pStyle w:val="BookText"/>
        <w:rPr/>
      </w:pPr>
      <w:r>
        <w:rPr>
          <w:rFonts w:ascii="Amiri" w:hAnsi="Amiri" w:eastAsia="Amiri" w:cs="Amiri"/>
          <w:color w:val="111111"/>
          <w:sz w:val="28"/>
          <w:sz w:val="28"/>
          <w:szCs w:val="28"/>
          <w:rtl w:val="true"/>
          <w:lang w:bidi="ar-SA"/>
        </w:rPr>
        <w:t xml:space="preserve">در دروغ بستن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مردم</w:t>
      </w:r>
    </w:p>
    <w:p>
      <w:pPr>
        <w:pStyle w:val="BookText"/>
        <w:rPr/>
      </w:pPr>
      <w:r>
        <w:rPr>
          <w:rFonts w:ascii="IRNazanin" w:hAnsi="IRNazanin" w:eastAsia="IRNazanin"/>
          <w:color w:val="111111"/>
          <w:sz w:val="28"/>
          <w:sz w:val="28"/>
          <w:szCs w:val="28"/>
          <w:rtl w:val="true"/>
          <w:lang w:bidi="fa-IR"/>
        </w:rPr>
        <w:t>به خدا سوگند، او لحظه اى همنشين امام عليه السلام نبوده است</w:t>
      </w:r>
    </w:p>
    <w:p>
      <w:pPr>
        <w:pStyle w:val="BookText"/>
        <w:rPr/>
      </w:pPr>
      <w:r>
        <w:rPr>
          <w:rFonts w:ascii="IRNazanin" w:hAnsi="IRNazanin" w:eastAsia="IRNazanin"/>
          <w:color w:val="111111"/>
          <w:sz w:val="28"/>
          <w:sz w:val="28"/>
          <w:szCs w:val="28"/>
          <w:rtl w:val="true"/>
          <w:lang w:bidi="fa-IR"/>
        </w:rPr>
        <w:t>تا از او چيزى در يابد، نه در باديه و نه در شهر</w:t>
      </w:r>
    </w:p>
    <w:p>
      <w:pPr>
        <w:pStyle w:val="BookText"/>
        <w:rPr/>
      </w:pPr>
      <w:r>
        <w:rPr>
          <w:rFonts w:ascii="Amiri" w:hAnsi="Amiri" w:eastAsia="Amiri" w:cs="Amiri"/>
          <w:color w:val="111111"/>
          <w:sz w:val="28"/>
          <w:sz w:val="28"/>
          <w:szCs w:val="28"/>
          <w:rtl w:val="true"/>
          <w:lang w:bidi="ar-SA"/>
        </w:rPr>
        <w:t>در همۀ عمرش مردم نديده اند</w:t>
      </w:r>
    </w:p>
    <w:p>
      <w:pPr>
        <w:pStyle w:val="BookText"/>
        <w:rPr/>
      </w:pPr>
      <w:r>
        <w:rPr>
          <w:rFonts w:ascii="IRNazanin" w:hAnsi="IRNazanin" w:eastAsia="IRNazanin"/>
          <w:color w:val="111111"/>
          <w:sz w:val="28"/>
          <w:sz w:val="28"/>
          <w:szCs w:val="28"/>
          <w:rtl w:val="true"/>
          <w:lang w:bidi="fa-IR"/>
        </w:rPr>
        <w:t xml:space="preserve">كه او ميان قبر و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 و آمد كند</w:t>
      </w:r>
    </w:p>
    <w:p>
      <w:pPr>
        <w:pStyle w:val="BookText"/>
        <w:rPr/>
      </w:pPr>
      <w:r>
        <w:rPr>
          <w:rFonts w:ascii="Amiri" w:hAnsi="Amiri" w:eastAsia="Amiri" w:cs="Amiri"/>
          <w:color w:val="111111"/>
          <w:sz w:val="28"/>
          <w:sz w:val="28"/>
          <w:szCs w:val="28"/>
          <w:rtl w:val="true"/>
          <w:lang w:bidi="ar-SA"/>
        </w:rPr>
        <w:t>اى دشمن خدا، فرزند وَهْب</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كه سخن باطل و ناپذيرفتنى را آشكارا گفته است</w:t>
      </w:r>
    </w:p>
    <w:p>
      <w:pPr>
        <w:pStyle w:val="BookText"/>
        <w:rPr/>
      </w:pPr>
      <w:r>
        <w:rPr>
          <w:rFonts w:ascii="IRNazanin" w:hAnsi="IRNazanin" w:eastAsia="IRNazanin"/>
          <w:color w:val="111111"/>
          <w:sz w:val="28"/>
          <w:sz w:val="28"/>
          <w:szCs w:val="28"/>
          <w:rtl w:val="true"/>
          <w:lang w:bidi="fa-IR"/>
        </w:rPr>
        <w:t>مى پندارد كه جبرئيل شريفِ پرهيزگار</w:t>
      </w:r>
    </w:p>
    <w:p>
      <w:pPr>
        <w:pStyle w:val="BookText"/>
        <w:rPr/>
      </w:pPr>
      <w:r>
        <w:rPr>
          <w:rFonts w:ascii="Amiri" w:hAnsi="Amiri" w:eastAsia="Amiri" w:cs="Amiri"/>
          <w:color w:val="111111"/>
          <w:sz w:val="28"/>
          <w:sz w:val="28"/>
          <w:szCs w:val="28"/>
          <w:rtl w:val="true"/>
          <w:lang w:bidi="ar-SA"/>
        </w:rPr>
        <w:t>نزد مصطفى احمد صلى الله عليه و آله آمد</w:t>
      </w:r>
    </w:p>
    <w:p>
      <w:pPr>
        <w:pStyle w:val="BookText"/>
        <w:rPr/>
      </w:pPr>
      <w:r>
        <w:rPr>
          <w:rFonts w:ascii="Amiri" w:hAnsi="Amiri" w:eastAsia="Amiri" w:cs="Amiri"/>
          <w:color w:val="111111"/>
          <w:sz w:val="28"/>
          <w:sz w:val="28"/>
          <w:szCs w:val="28"/>
          <w:rtl w:val="true"/>
          <w:lang w:bidi="ar-SA"/>
        </w:rPr>
        <w:t>در حالى كه قبا و كفش سياه به تن داشت</w:t>
      </w:r>
    </w:p>
    <w:p>
      <w:pPr>
        <w:pStyle w:val="BookText"/>
        <w:rPr/>
      </w:pPr>
      <w:r>
        <w:rPr>
          <w:rFonts w:ascii="Amiri" w:hAnsi="Amiri" w:eastAsia="Amiri" w:cs="Amiri"/>
          <w:color w:val="111111"/>
          <w:sz w:val="28"/>
          <w:sz w:val="28"/>
          <w:szCs w:val="28"/>
          <w:rtl w:val="true"/>
          <w:lang w:bidi="ar-SA"/>
        </w:rPr>
        <w:t>و خنجرى نيز به كمر بسته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2138870_730472459"/>
      <w:bookmarkStart w:id="476" w:name="_Toc177"/>
      <w:bookmarkEnd w:id="475"/>
      <w:r>
        <w:rPr/>
        <w:t>11/15</w:t>
      </w:r>
      <w:r>
        <w:rPr>
          <w:rtl w:val="true"/>
        </w:rPr>
        <w:t xml:space="preserve">: </w:t>
      </w:r>
      <w:r>
        <w:rPr>
          <w:rtl w:val="true"/>
        </w:rPr>
        <w:t>حديث سازى در فضيلت شهرها</w:t>
      </w:r>
      <w:bookmarkEnd w:id="476"/>
    </w:p>
    <w:p>
      <w:pPr>
        <w:pStyle w:val="BookText"/>
        <w:rPr/>
      </w:pP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به آن جا مى انجامد كه</w:t>
      </w:r>
    </w:p>
    <w:p>
      <w:pPr>
        <w:pStyle w:val="BookText"/>
        <w:rPr/>
      </w:pPr>
      <w:r>
        <w:rPr>
          <w:rFonts w:ascii="Amiri" w:hAnsi="Amiri" w:eastAsia="Amiri" w:cs="Amiri"/>
          <w:color w:val="111111"/>
          <w:sz w:val="28"/>
          <w:sz w:val="28"/>
          <w:szCs w:val="28"/>
          <w:rtl w:val="true"/>
          <w:lang w:bidi="ar-SA"/>
        </w:rPr>
        <w:t>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بِالشّامِ‌، وجُندٌ بِاليَمَنِ‌، وجُندٌ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لي يا رَسولَ اللّهِ إن أدرَكتُ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بِالشّامِ فَإِنَّها خِيَرَةُ اللّهِ مِن أرضِهِ‌، يَجتَبي إلَيها خِيَرَتَهُ مِن عِبادِهِ‌، فَأَمّا إن أبَيتُم فَعَلَيكُم بِيَمَنِكُم وَاسقوا مِن غُدُرِكُم، فَإِنَّ اللّهَ تَوَكَّلَ لي بِالشّامِ وأَهلِهِ‌</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المتناهية عن أبي هريرة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بِالمَدينَةِ‌، وَالمُلكُ بِالشّامِ‌</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عن أبي هريرة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مَدائِنَ مِن مُدُنِ الجَنَّةِ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وَالمَدينَةُ‌، وبَيتُ المَقدِسِ‌، ودِمَشقُ‌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 مَدائِنَ مِن مُدُنِ النّارِ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القُسطَنطَنِيَّةُ‌، وَالطَّبرانِيَّةُ‌، وأَنطاكِيَةُ المُحتَرِقَةُ وصَنعاءُ‌</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عن أبي أمامة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صَفوَةُ اللّهِ مِن بِلادِهِ‌، يَسوقُ إلَيها صَفوَةَ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الشّامِ إلى غَيرِها فَبِسَخَطِهِ‌، ومَن دَخَلَ مِن غَيرِها فَبِرَحمَتِهِ‌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سپاهيانى منظّم خواهيد بود؛ سپاهى در شام، سپاهى در يمن و سپاهى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بفرما اگر آن روزگار را درك كردم، كدام را انتخاب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شام برو كه گزيدۀ خدا از زمين است و بندگان برگزيده اش را به سوى آن جا بر 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نمى خواهيد به آن جا برويد، به يمن خودتان برويد و از آبگيرهاى خودتان بنوشيد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 اهالى آن را برايم به عهده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المتناهية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از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در مدينه است و پادشاهى، در 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تنزيه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از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شهر از شهرهاى بهشت در دنيا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مدينه، بيت المَقدِس و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شهر، از شهرهاى دوزخ در دنيا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قسطنطنيه، طَبَرانيه، اَنطاكيۀ آتش گرفته و صَنعا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اُمامه، از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گزيدۀ خداوند از سرزمين هايش است كه گزيدۀ بندگانش را به سوى آن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شام به جاى ديگرى برود، به سبب ناخشنودى خداوند است و هر كس از جاى ديگر به آن جا در آيد، به سبب رحمت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في مَنامي أتَتنِي المَلائِكَةُ‌، فَحَمَلَت عَمودَ الكِتابِ مِن تَحتِ وِسادَتي، فَعَمَدَت بِهِ إلَى الشّامِ‌، ألا فَالإِيمانُ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تَقَعُ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عن ابن عمر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إبليسُ العِراقَ فَقَضى حاجَتَهُ‌، ودَخَلَ الشّامَ فَطَرَدوهُ حَتّى بَلَغَ سباقَ‌، ودَخَلَ مِصرَ فَباضَ فيها وفَرَّخَ وبَسَطَ عَبقَرِيَّهُ‌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11/16</w:t>
      </w:r>
    </w:p>
    <w:p>
      <w:pPr>
        <w:pStyle w:val="BookText"/>
        <w:rPr/>
      </w:pPr>
      <w:r>
        <w:rPr>
          <w:rFonts w:ascii="Amiri" w:hAnsi="Amiri" w:eastAsia="Amiri" w:cs="Amiri"/>
          <w:color w:val="111111"/>
          <w:sz w:val="28"/>
          <w:sz w:val="28"/>
          <w:szCs w:val="28"/>
          <w:rtl w:val="true"/>
          <w:lang w:bidi="ar-SA"/>
        </w:rPr>
        <w:t>وَضعُ الحَديثِ في بَرَكَةِ يَومِ عاشوراءَ‌</w:t>
      </w:r>
    </w:p>
    <w:p>
      <w:pPr>
        <w:pStyle w:val="BookText"/>
        <w:rPr/>
      </w:pP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 عن فضيل الرسان عن جبلة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ميثَمَ‌التَّمّارِ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لَتَقتُلُ هذِهِ الاُمَّةُ ابنَ نَبِيِّها فِي المُحَرَّمِ لِعَشرٍ يَمضينَ مِنهُ‌، ولَيَتَّخِذَنَّ أعداءُ اللّهِ ذلِكَ اليَومَ يَومَ بَرَكَةٍ‌، وأَنَّ ذلِكَ لَكائِنٌ قَد سَبَقَ في عِلمِ اللّهِ تَعالى ذِكرُهُ‌، أعلَمُ ذلِكَ بِعَهدٍ عَهِدَهُ إلَيَّ مَولايَ أميرُ المُؤمِنينَ عليه السلام، ولَقَد أخبَرَني أنَّهُ يَبكي عَلَيهِ كُلُّ شَيءٍ حَتَّى الوُحوشُ فِي الفَلَواتِ‌، وَالحيتانُ فِي البَحرِ، وَالطَّيرُ فِي السَّماءِ‌، ويَبكي عَلَيهِ الشَّمسُ وَالقَمَرُ وَالنُّجومُ وَالسَّماءُ وَالأَرضُ‌، ومُؤمِنُو الإِنسِ وَالجِنِّ‌، وجَميعُ مَلائِكَةِ السَّماواتِ وَالأَرَضينَ‌، ورِضوانُ ومالِكٌ وحَمَلَةُ العَرشِ‌، وتُمطِرُ السَّماءُ دَماً ورَماداً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477" w:name="pg17097_192017"/>
    </w:p>
    <w:p>
      <w:pPr>
        <w:pStyle w:val="BookText"/>
        <w:rPr/>
      </w:pPr>
      <w:bookmarkEnd w:id="477"/>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خدا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در خواب بودم، فرشتگان نزدم آمدند و عمود كتاب</w:t>
      </w:r>
      <w:r>
        <w:rPr>
          <w:rStyle w:val="FootnoteAnchor"/>
          <w:rtl w:val="true"/>
        </w:rPr>
        <w:footnoteReference w:id="731"/>
      </w:r>
      <w:r>
        <w:rPr>
          <w:rFonts w:ascii="IRNazanin" w:hAnsi="IRNazanin" w:eastAsia="IRNazanin"/>
          <w:color w:val="111111"/>
          <w:sz w:val="28"/>
          <w:sz w:val="28"/>
          <w:szCs w:val="28"/>
          <w:rtl w:val="true"/>
          <w:lang w:bidi="fa-IR"/>
        </w:rPr>
        <w:t>را از زير بالش من برداشتند و به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وقوع فتنه ها، ايمان در شام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عمر از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عراق در آمد و حاجتش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در آمد، او را راندند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وارد شد و در آن جا تخم گذاشت و جوجه آورد و بساط خود را گسترد</w:t>
      </w:r>
      <w:r>
        <w:rPr>
          <w:rFonts w:eastAsia="IRNazanin" w:cs="IRNazanin"/>
          <w:color w:val="111111"/>
          <w:sz w:val="28"/>
          <w:szCs w:val="28"/>
          <w:rtl w:val="true"/>
          <w:lang w:bidi="fa-IR"/>
        </w:rPr>
        <w:t>.</w:t>
      </w:r>
    </w:p>
    <w:p>
      <w:pPr>
        <w:pStyle w:val="Heading3"/>
        <w:numPr>
          <w:ilvl w:val="2"/>
          <w:numId w:val="1"/>
        </w:numPr>
        <w:rPr/>
      </w:pPr>
      <w:bookmarkStart w:id="478" w:name="__RefHeading___Toc2138872_730472459"/>
      <w:bookmarkStart w:id="479" w:name="_Toc178"/>
      <w:bookmarkEnd w:id="478"/>
      <w:r>
        <w:rPr/>
        <w:t>11/16</w:t>
      </w:r>
      <w:r>
        <w:rPr>
          <w:rtl w:val="true"/>
        </w:rPr>
        <w:t xml:space="preserve">: </w:t>
      </w:r>
      <w:r>
        <w:rPr>
          <w:rtl w:val="true"/>
        </w:rPr>
        <w:t>حديث سازى براى مبارك شمردن روز عاشورا</w:t>
      </w:r>
      <w:bookmarkEnd w:id="479"/>
    </w:p>
    <w:p>
      <w:pPr>
        <w:pStyle w:val="BookText"/>
        <w:rPr/>
      </w:pP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فضيل رسان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جَبَلۀ مكّى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ميثم 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روحش را پاك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ده روز كه از محرّم بگذرد، اين امّت، فرزند پيامبرِ خود را خواهند كشت و دشمنان خدا، آن روز را روزى مبارك خواهند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رُخ خواهد داد و در علم پيشين خداى متعال، از آن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حتميت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مولايم امير مؤمنان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مى دانم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همچنين به من خبر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بر او خواهد گريست، حتّى حيوانات وحشى بيابان ها و ماهيان درياها و پرندگان آسمان و خورشيد و ماه و ستارگان و آسمان و زمين، و آدميان و جنّيانِ باايمان و همۀ فرشتگان آسمان ها و زمين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نگهبان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نگهبان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حاملان عرش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 او خواهند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خون و خاكستر خواهد باريد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لَعنَةُ اللّهِ عَلى قَتَلَةِ الحُسَينِ عليه السلام كَما وَجَبَت عَلَى المُشرِكينَ الَّذينَ يَجعَلونَ مَعَ اللّهِ إلهاً آخَرَ، وكَما وَجَبَت عَلَى اليَهودِ وَالنَّصارى وَالمَجوسِ‌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فَكَيفَ يَتَّخِذُ النّاسُ ذلِكَ اليَومَ الَّذي قُتِلَ فيهِ الحُسَينُ عليه السلام يَومَ بَرَكَةٍ؟</w:t>
      </w:r>
    </w:p>
    <w:p>
      <w:pPr>
        <w:pStyle w:val="BookText"/>
        <w:rPr/>
      </w:pPr>
      <w:r>
        <w:rPr>
          <w:rFonts w:ascii="Amiri" w:hAnsi="Amiri" w:eastAsia="Amiri" w:cs="Amiri"/>
          <w:color w:val="111111"/>
          <w:sz w:val="28"/>
          <w:sz w:val="28"/>
          <w:szCs w:val="28"/>
          <w:rtl w:val="true"/>
          <w:lang w:bidi="ar-SA"/>
        </w:rPr>
        <w:t>فَبَكى ميثَمٌ رضى الله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لِحَديثٍ يَضَعونَهُ أنَّهُ اليَومُ الَّذي تابَ اللّهُ فيهِ عَلى آدَمَ وإنَّما تابَ اللّهُ عَلى آدَمَ في ذِي الحِجَّةِ‌، ويَزعُمونَ أنَّهُ اليَومُ الَّذي قَبِلَ اللّهُ فيهِ تَوبَةَ داودَ وإنَّما قَبِلَ اللّهُ عز و جل تَوبَتَهُ في ذِي الحِجَّةِ‌، ويَزعُمونَ أنَّهُ اليَومُ الَّذي أخرَجَ اللّهُ فيهِ يونُسَ مِن بَطنِ الحوتِ وإنَّما أخرَجَ اللّهُ عز و جل يونُسَ مِن بَطنِ الحوتِ في ذِي الحِجَّةِ‌، ويَزعُمونَ أنَّهُ اليَومُ الَّذِي استَوَت فيهِ سَفينَةُ نوحٍ عَلَى الجودِيِّ وإنَّمَا استَوَت عَلَى الجودِيِّ يَومَ الثّامِنَ عَشَرَ مِن ذِي الحِجَّةِ‌، ويَزعُمونَ أنَّهُ اليَومُ الَّذي فَلَقَ اللّهُ تَعالى فيهِ البَحرَ لِبَني إسرائيلَ وإنَّما كانَ ذلِكَ في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جَبَلَةُ‌، اِعلَمي أنَّ الحُسَينَ بنَ عَلِيٍّ عليه السلام سَيِّدُ الشُّهَداءِ يَومَ القِيامَةِ‌، ولِأَصحابِهِ عَلى سائِرِ الشُّهَداءِ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جَبَلَةُ‌، إذا نَظَرتِ السَّماءَ حَمراءَ كَأَنَّها دَمٌ عَبيطٌ فَاعلَمي أنَّ سَيِّدَ الشُّهَداءِ الحُسَينَ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ذاتَ يَومٍ فَرَأَيتُ الشَّمسَ عَلَى الحيطانِ كَأَنَّهَا المَلاحِفُ المُعَصفَرَةُ‌</w:t>
      </w:r>
      <w:r>
        <w:rPr>
          <w:rStyle w:val="FootnoteAnchor"/>
          <w:rtl w:val="true"/>
        </w:rPr>
        <w:footnoteReference w:id="732"/>
      </w:r>
      <w:r>
        <w:rPr>
          <w:rFonts w:ascii="Amiri" w:hAnsi="Amiri" w:eastAsia="Amiri" w:cs="Amiri"/>
          <w:color w:val="111111"/>
          <w:sz w:val="28"/>
          <w:sz w:val="28"/>
          <w:szCs w:val="28"/>
          <w:rtl w:val="true"/>
          <w:lang w:bidi="ar-SA"/>
        </w:rPr>
        <w:t>، فَصِحتُ حينَئِذٍ وبَكَيتُ‌،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سَيِّدُنَا الحُسَينُ عليه السلام</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 عن سليمان بن عبد اللّه الخزّاز الكوفي عن عبد اللّه بن الفضل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قاتلان حسين عليه السلام واجب شده، همان گونه كه بر مشركانى كه معبودى را همراه خدا قرار مى دهند و نيز بر يهوديان و مسيحيان و مجوسيان،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روزى را كه حسين عليه السلام در آن كشته شده است، روز بركت خواهند دانست‌؟</w:t>
      </w:r>
    </w:p>
    <w:p>
      <w:pPr>
        <w:pStyle w:val="BookText"/>
        <w:rPr/>
      </w:pPr>
      <w:r>
        <w:rPr>
          <w:rFonts w:ascii="IRNazanin" w:hAnsi="IRNazanin" w:eastAsia="IRNazanin"/>
          <w:color w:val="111111"/>
          <w:sz w:val="28"/>
          <w:sz w:val="28"/>
          <w:szCs w:val="28"/>
          <w:rtl w:val="true"/>
          <w:lang w:bidi="fa-IR"/>
        </w:rPr>
        <w:t>ميثم گريست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حديثى كه مى سازند و ادعا مى كنند كه آن، روزى است كه خداوند، توبۀ آدم را پذيرفت، در حالى كه خداوند در ماه 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توبۀ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پندارند كه آن، روزى است كه خداوند، توبۀ داوود را پذيرفت، در حالى كه خداوند عز و جل، توبۀ او را در ماه ذى حجّه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ادّعا مى كنند كه آن، روزى است كه خداوند، يونس را از شكم ماهى بيرون آورد، در حالى كه خداوند عز و جل، يونس را در ماه ذى حجّه از شكم ماهى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ادّعا مى كنند كه آن، روزى است كه كشتى نوح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جودى قرار گرفت، در حالى كه آن، روز هجدهم ذى حجّه بر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ادّعا مى كنند كه آن، روزى است كه خداى متعال، دريا را براى بنى اسرائيل شكافت، در حالى كه آن در ماه ربيع الأوّل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حسين بن على عليه السلام، روز قيامت، سروَر شهيدان است و يارانش بر ديگر شهيدان، برترى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آسمان را مانند خون تازه ديدى، بدان كه سروَر شهيدان، حسين، به شهادت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بيرون آمدم و پرتو خورشيد را بر ديوارها، همانند ملحفه هاى زعفرانى رنگ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فرياد زدم و گريستم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سروَرمان حسين عليه السلام، كشته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سليمان بن عبد اللّه خزّاز كوفى از عبد اللّه بن فضل هاشمى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كَيفَ صارَ يومُ عاشوراءَ يَومَ مُصيبَةٍ وغَمٍّ وجَزَعٍ وبُكاءٍ دونَ اليَومِ الَّذي قُبِضَ فيهِ رَسولُ اللّهِ صلى الله عليه و آله، وَاليَومِ الَّذي ماتَت فيهِ فاطِمَةُ عليهم السلام، وَاليَومِ الَّذي قُتِلَ فيهِ أميرُ المُؤمِنينَ عليه السلام، وَاليَومِ الَّذي قُتِلَ فيهِ الحَسَنُ عليه السلام بِالسَّمِّ؟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الحُسَينِ عليه السلام</w:t>
      </w:r>
      <w:r>
        <w:rPr>
          <w:rStyle w:val="FootnoteAnchor"/>
          <w:rtl w:val="true"/>
        </w:rPr>
        <w:footnoteReference w:id="734"/>
      </w:r>
      <w:r>
        <w:rPr>
          <w:rFonts w:ascii="Amiri" w:hAnsi="Amiri" w:eastAsia="Amiri" w:cs="Amiri"/>
          <w:color w:val="111111"/>
          <w:sz w:val="28"/>
          <w:sz w:val="28"/>
          <w:szCs w:val="28"/>
          <w:rtl w:val="true"/>
          <w:lang w:bidi="ar-SA"/>
        </w:rPr>
        <w:t>أعظَمُ مُصيبَةً مِن جَميعِ سائِرِ الأَيّامِ‌، وذلِكَ أنَّ أصحابَ الكِساءِ الَّذي كانوا أكرَمَ الخَلقِ عَلَى اللّهِ تَعالى‌، كانوا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الحُسَينُ عليه السلام لَم يَكُن بَقِيَ مِن أهلِ الكِساءِ أحَدٌ لِلنّاسِ فيهِ بَعدَهُ عَزاءٌ وسَلوَةٌ‌، فَكانَ ذَهابُهُ كَذَهابِ جَميعِهِم كَما كانَ بَقاؤُهُ كَبَقاءِ جَميعِهِم، فَلِذلِكَ صارَ يَومُهُ أعظَمَ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فَكَيفَ سَمَّتِ العامَّةُ يَومَ عاشوراءَ يَومَ بَرَكَةٍ؟</w:t>
      </w:r>
    </w:p>
    <w:p>
      <w:pPr>
        <w:pStyle w:val="BookText"/>
        <w:rPr/>
      </w:pPr>
      <w:r>
        <w:rPr>
          <w:rFonts w:ascii="Amiri" w:hAnsi="Amiri" w:eastAsia="Amiri" w:cs="Amiri"/>
          <w:color w:val="111111"/>
          <w:sz w:val="28"/>
          <w:sz w:val="28"/>
          <w:szCs w:val="28"/>
          <w:rtl w:val="true"/>
          <w:lang w:bidi="ar-SA"/>
        </w:rPr>
        <w:t>فَبَكى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تَقَرَّبَ النّاسُ بِالشّامِ إلى يَزيدَ، فَوَضَعوا لَهُ الأَخبارَ، وأَخَذوا عَلَيهِ الجَوائِزَ مِنَ الأَموالِ‌، فَكانَ مِمّا وَضَعوا لَهُ أمرُ هذَا اليَومِ وأَنَّهُ يَومُ بَرَكَةٍ‌؛ لِيَعدِلَ النّاسُ فيهِ مِنَ الجَزَعِ وَالبُكاءِ وَالمُصيبَةِ وَالحُزنِ إلَى الفَرَحِ وَالسُّرورِ وَالتَّبَرُّكِ وَالاِستِعدادِ فيهِ‌، حَكَمَ اللّهُ بَينَنا وبَينَهُم</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11/17</w:t>
      </w:r>
    </w:p>
    <w:p>
      <w:pPr>
        <w:pStyle w:val="BookText"/>
        <w:rPr/>
      </w:pPr>
      <w:r>
        <w:rPr>
          <w:rFonts w:ascii="Amiri" w:hAnsi="Amiri" w:eastAsia="Amiri" w:cs="Amiri"/>
          <w:color w:val="111111"/>
          <w:sz w:val="28"/>
          <w:sz w:val="28"/>
          <w:szCs w:val="28"/>
          <w:rtl w:val="true"/>
          <w:lang w:bidi="ar-SA"/>
        </w:rPr>
        <w:t>وَضعُ الحَديثِ فِي التَّعَصُّبِ القَومِيِّ‌</w:t>
      </w:r>
    </w:p>
    <w:p>
      <w:pPr>
        <w:pStyle w:val="BookText"/>
        <w:rPr/>
      </w:pP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 في ضعفاء الرجال عن أبي 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غَضِبَ أنزَلَ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80" w:name="pg17097_192024"/>
    </w:p>
    <w:p>
      <w:pPr>
        <w:pStyle w:val="BookText"/>
        <w:rPr/>
      </w:pPr>
      <w:bookmarkEnd w:id="480"/>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روز عاشورا، روز ماتم و اندوه و بى تابى و گريه شد؛ ولى روز رحلت پيامبر صلى الله عليه و آله و روز درگذشت فاطمه عليها السلام و روز شهادت امير مؤمنان عليه السلام و روز كشته شدن امام حسن عليه السلام با زهر، چنين نشد؟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مصيبتى بزرگ تر از ديگر روزها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آن روست كه اصحاب كسا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گرامى ترينِ مردمان در پيشگاه خداى متعال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زمانى كه حسين عليه السلام كشته شد، هيچ كس از اصحاب كسا باقى نبود كه مردم، با او دلدارى و تسكين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رفتن حسين عليه السلام، به مثابه رفتن همۀ آنها بود، همان گونه كه بودن وى، به مثابه بودن همۀ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روز كشته شدن حسين عليه السلام، بزرگ ترين مصيبت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تودۀ مردم، روز عاشورا را روز بركت ناميدند؟</w:t>
      </w:r>
    </w:p>
    <w:p>
      <w:pPr>
        <w:pStyle w:val="BookText"/>
        <w:rPr/>
      </w:pPr>
      <w:r>
        <w:rPr>
          <w:rFonts w:ascii="IRNazanin" w:hAnsi="IRNazanin" w:eastAsia="IRNazanin"/>
          <w:color w:val="111111"/>
          <w:sz w:val="28"/>
          <w:sz w:val="28"/>
          <w:szCs w:val="28"/>
          <w:rtl w:val="true"/>
          <w:lang w:bidi="fa-IR"/>
        </w:rPr>
        <w:t>ايشان، گريست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حسين عليه السلام كشته شد، مردم شام، با جعل اخبار براى يزيد، به وى تقرّب جستند و بر آن پاداش مالى گرفتند و از جمله چيزهايى كه برايش جعل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بود كه آن را روزى مبارك، خواندند تا مردم در آن، به جاى زارى و گريه و ماتم و اندوه، شادى و خوش حالى و خجستگى و آمادگى نشاط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ميان آنان و ما، داورى كند</w:t>
      </w:r>
      <w:r>
        <w:rPr>
          <w:rFonts w:eastAsia="IRNazanin" w:cs="IRNazanin"/>
          <w:color w:val="111111"/>
          <w:sz w:val="28"/>
          <w:szCs w:val="28"/>
          <w:rtl w:val="true"/>
          <w:lang w:bidi="fa-IR"/>
        </w:rPr>
        <w:t>!».</w:t>
      </w:r>
    </w:p>
    <w:p>
      <w:pPr>
        <w:pStyle w:val="Heading3"/>
        <w:numPr>
          <w:ilvl w:val="2"/>
          <w:numId w:val="1"/>
        </w:numPr>
        <w:rPr/>
      </w:pPr>
      <w:bookmarkStart w:id="481" w:name="__RefHeading___Toc2138874_730472459"/>
      <w:bookmarkStart w:id="482" w:name="_Toc179"/>
      <w:bookmarkEnd w:id="481"/>
      <w:r>
        <w:rPr/>
        <w:t>11/17</w:t>
      </w:r>
      <w:r>
        <w:rPr>
          <w:rtl w:val="true"/>
        </w:rPr>
        <w:t xml:space="preserve">: </w:t>
      </w:r>
      <w:r>
        <w:rPr>
          <w:rtl w:val="true"/>
        </w:rPr>
        <w:t>حديث سازى در تعصّب قومى</w:t>
      </w:r>
      <w:bookmarkEnd w:id="482"/>
    </w:p>
    <w:p>
      <w:pPr>
        <w:pStyle w:val="BookText"/>
        <w:rPr/>
      </w:pP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الكامل فى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اُمامه از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خشم گيرد، وحى را به عربى و چون خشنود شود، وحى را به زبان فارسى نازل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الوَحيَ بِالعَرَبِيَّةِ‌، وإذا رَضِيَ أنزَلَ الوَحيَ بِالفارِسِيَّةِ‌</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الموضوعات عن أبي هريرة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رَضِيَ أنزَلَ الوَحيَ بِالعَرَبِيَّةِ وإذا غَضِبَ أنزَلَ الوَحيَ بِالفارِسِيَّةِ‌</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المجروحين عن أبي هريرة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الكَلامِ إلَى اللّهِ الفارِسِيَّةُ‌، وكَلامُ الشَّياطينِ الخوزِيَّةُ‌، وكَلامُ أهلِ النّارِ البُخارِيَّةُ‌، وكَلامُ أهلِ الجَنَّةِ العَرَبِيَّةُ‌</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أبو هُرَيرَةَ رَجُلاً فَأَعجَبَتهُ هَيئَتُهُ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قَتَلَةُ الأَنبِياءِ وأَعوانُ الظَّلَمَةِ‌، فَإِذَا اتَّخَذُوا الرِّباعَ وشَيَّدُوا البُنيانَ فَالهَرَبَ الهَرَبَ‌</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11/18</w:t>
      </w:r>
    </w:p>
    <w:p>
      <w:pPr>
        <w:pStyle w:val="BookText"/>
        <w:rPr/>
      </w:pPr>
      <w:r>
        <w:rPr>
          <w:rFonts w:ascii="Amiri" w:hAnsi="Amiri" w:eastAsia="Amiri" w:cs="Amiri"/>
          <w:color w:val="111111"/>
          <w:sz w:val="28"/>
          <w:sz w:val="28"/>
          <w:szCs w:val="28"/>
          <w:rtl w:val="true"/>
          <w:lang w:bidi="ar-SA"/>
        </w:rPr>
        <w:t>وَضعُ الحَديثِ في بَدءِ الأَذانِ‌</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 عن هشيم عن أبي بشر عن زياد عن أبي عمير بن أنس عن عمومة له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النَّبِيُّ صلى الله عليه و آله لِلصَّلاةِ كَيفَ يَجمَعُ النّاسَ لَها؟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رايَةً عِندَ حُضورِ الصَّلاةِ‌، فَإِذا رَأَوها آذَنَ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يُعجِبهُ ذلِكَ‌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لَهُ القُنعُ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الشَّبّورَ</w:t>
      </w:r>
      <w:r>
        <w:rPr>
          <w:rStyle w:val="FootnoteAnchor"/>
          <w:rtl w:val="true"/>
        </w:rPr>
        <w:footnoteReference w:id="740"/>
      </w:r>
      <w:r>
        <w:rPr>
          <w:rFonts w:ascii="Amiri" w:hAnsi="Amiri" w:eastAsia="Amiri" w:cs="Amiri"/>
          <w:color w:val="111111"/>
          <w:sz w:val="28"/>
          <w:sz w:val="28"/>
          <w:szCs w:val="28"/>
          <w:rtl w:val="true"/>
          <w:lang w:bidi="ar-SA"/>
        </w:rPr>
        <w:t>، وقالَ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شَبّورُ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يُعجِبهُ ذلِكَ‌،</w:t>
      </w:r>
      <w:r>
        <w:rPr>
          <w:rFonts w:eastAsia="Amiri" w:cs="Amiri" w:ascii="Amiri" w:hAnsi="Amiri"/>
          <w:color w:val="111111"/>
          <w:sz w:val="28"/>
          <w:szCs w:val="28"/>
          <w:rtl w:val="true"/>
          <w:lang w:bidi="ar-SA"/>
        </w:rPr>
        <w:t>).</w:t>
      </w:r>
      <w:bookmarkStart w:id="483" w:name="pg17097_192028"/>
    </w:p>
    <w:p>
      <w:pPr>
        <w:pStyle w:val="BookText"/>
        <w:rPr/>
      </w:pPr>
      <w:bookmarkEnd w:id="483"/>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از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خشنود شود، وحى را به زبان عربى و چون خشم گيرد، وحى را به زبان فارسى نازل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المجروحين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از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منفورترين زبان نزد خداوند، فارسى است، زبان شيطان ها، خوزستانى است، زبان دوزخيان، بخارايى است و زبان بهشتيان، عربى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شعبى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مردى را ديد و از او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تبارى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نَبطيان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خدا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نبطيان،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پيامبران و ياوران ستمگران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املاكى به چنگ آوردند و خانه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 پا محكم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بگريزيد، بگريزيد</w:t>
      </w:r>
      <w:r>
        <w:rPr>
          <w:rFonts w:eastAsia="IRNazanin" w:cs="IRNazanin"/>
          <w:color w:val="111111"/>
          <w:sz w:val="28"/>
          <w:szCs w:val="28"/>
          <w:rtl w:val="true"/>
          <w:lang w:bidi="fa-IR"/>
        </w:rPr>
        <w:t>!</w:t>
      </w:r>
    </w:p>
    <w:p>
      <w:pPr>
        <w:pStyle w:val="Heading3"/>
        <w:numPr>
          <w:ilvl w:val="2"/>
          <w:numId w:val="1"/>
        </w:numPr>
        <w:rPr/>
      </w:pPr>
      <w:bookmarkStart w:id="484" w:name="__RefHeading___Toc2138876_730472459"/>
      <w:bookmarkStart w:id="485" w:name="_Toc180"/>
      <w:bookmarkEnd w:id="484"/>
      <w:r>
        <w:rPr/>
        <w:t>11/18</w:t>
      </w:r>
      <w:r>
        <w:rPr>
          <w:rtl w:val="true"/>
        </w:rPr>
        <w:t xml:space="preserve">: </w:t>
      </w:r>
      <w:r>
        <w:rPr>
          <w:rtl w:val="true"/>
        </w:rPr>
        <w:t>حديث سازى در بارۀ تشريع اذان</w:t>
      </w:r>
      <w:bookmarkEnd w:id="485"/>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هشيم از ابو بشر از زياد از ابو عمير بن اَ نَس از عموهاى انصارى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اين انديشه شد كه چگونه مردم را براى نماز، گِرد آورَد؟ به پيامبر صلى الله عليه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پرچمى هنگام نماز بيفراز كه چون آن را ديدند، به يكديگر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آن را نپسنديد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پيامبر صلى الله عليه و آله از شيپور، ياد كردند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امّا پيامبر صلى الله عليه و آله آن را نيز نپسنديد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أمرِ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النّاقوسُ‌،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أمرِ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عَبدُ اللّهِ بنُ زَيدِ بنِ عَبدِ رَبِّهِ وهُوَ مُهتَمٌّ لِهَمِّ رَسولِ اللّهِ صلى الله عليه و آله، فَاُرِيَ الأَذانَ في مَنامِهِ‌،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عَلى رَسولِ اللّهِ صلى الله عليه و آله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لَبَينَ نائِمٍ ويَقَظانٍ إذ أتاني آتٍ فَأَرانِيَ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بنُ الخَطّابِ قَد رَآهُ قَبلَ ذلِكَ فَكَتَمَهُ عِشرينَ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النَّبِيَّ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تُخبِرَني‌؟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سَبَقَني عَبدُ اللّهِ بنُ زَيدٍ فَاستَحيَيتُ‌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قُم فَانظُر ما يَأمُرُكَ بِهِ عَبدُ اللّهِ بنُ زَيدٍ فَافعَلهُ‌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أبو عُمَيرٍ أنَّ الأَنصارَ تَزعُمُ أنَّ عَبدَ اللّهِ بنَ زَيدٍ لَولا أنَّهُ كانَ يَومَئِذٍ مَريضاً لَجَعَلَهُ رَسولُ اللّهِ صلى الله عليه و آله مُؤَذِّناً</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عن عبد 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قَد هَمَّ بِالبوقِ‌، وأَمَرَ بِالنّاقوسِ فَنُحِتَ‌، فَاُرِيَ عَبدُ اللّهِ بنُ زَيدٍ فِي المَنامِ‌؛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عَلَيهِ ثَوبانِ أخضَرانِ‌، يَحمِلُ ناقوساً،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تَبيعُ النّاقوسَ؟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اُنادي بِهِ إلَى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أدُلُّكَ عَلى خَيرٍ مِن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 الصحيحين عن سفيان بن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الحَسَنِ بنِ عَلِيٍّ عليه السلام ومُعاوِيَةَ ما كانَ‌، قَدِمتُ عَلَيهِ المَدينَةَ وهُوَ جالِسٌ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عِندَهُ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يهوديان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ناقوس را نيز گفتند و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مسيحيان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زيد بن عبد ربّه، باز گشت و انديشناك همان انديشۀ پيامبر صلى الله عليه و آله بود كه اذان را خواب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نزد پيامبر خدا صلى الله عليه و آله رفت و از خوابش خبر داد و به پيامبر خدا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ميان خواب و بيدارى بودم كه كسى نزدم آمد و اذان را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هم اين خواب را پيش تر ديده بود، ولى بيست روز آن را پنهان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از خبر كردن من، باز داشت‌؟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زيد، از من زودتر گفت و من، خجالت كشيدم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بنگر هر چه عبد اللّه بن زيد فرمانت مى دهد،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بلال، اذان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بشر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عُمَير به من خبر داد كه انصار مى پندارند اگر عبد اللّه بن زيد، آن روز بيمار نبود، پيامبر خدا صلى الله عليه و آله او را مؤذّن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برنامه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 زده شود و دستور داد زنگ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 در خواب به عبد اللّه بن زيد،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مردى را ديدم با دو لباس سبز كه ناقوس با خود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ناقوس را مى فروشى‌؟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خواهى چه كارش 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نماز،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خواهى بهتر از اين را نشانت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اللّه اكبر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سفيان بن 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فرجام كار حسن بن على عليه السلام و معاويه به آن جا رسيد كه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صلح، بسته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مدينه نزد</w:t>
      </w:r>
    </w:p>
    <w:p>
      <w:pPr>
        <w:pStyle w:val="BookText"/>
        <w:rPr/>
      </w:pPr>
      <w:r>
        <w:rPr>
          <w:rFonts w:ascii="Amiri" w:hAnsi="Amiri" w:eastAsia="Amiri" w:cs="Amiri"/>
          <w:color w:val="111111"/>
          <w:sz w:val="28"/>
          <w:sz w:val="28"/>
          <w:szCs w:val="28"/>
          <w:rtl w:val="true"/>
          <w:lang w:bidi="ar-SA"/>
        </w:rPr>
        <w:t>الأَذانَ‌، 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بَدءُ الأَذانِ رُؤيا عَبدِ اللّهِ بنِ زَيدِ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الأَذانِ أعظَمُ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جِبريلُ عليه السلام فِي السَّماءِ مَثنى مَثنى‌؛ وعَلَّمَهُ رَسولَ اللّهِ صلى الله عليه و آله، وأَقامَ مَرَّةً مَرَّةً‌؛ فَعَلَّمَهُ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الأَذانِ وما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يَنزِلُ عَلى نَبِيِّكُم وتَزعُمونَ أنَّهُ أخَذَ الأَذانَ عَن عَبدِ 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سَمِعتُ أبي عَلِيَّ بنَ أبي طالِبٍ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أهبَطَ اللّهُ مَلَكاً حينَ عَرَجَ بِرَسولِ اللّهِ صلى الله عليه و آله، فَأَذَّنَ مَثنى مَثنى وأَقامَ مَثنى مَثنى‌، ثُمَّ قالَ لَهُ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هكَذا أذانُ الصَّلاةِ‌</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الذكرى عن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الشّيعَةُ عَنِ الصّادِقِ عليه السلام أنَّهُ لَعَنَ قَوماً زَعَموا أنَّ النَّبِيَّ صلى الله عليه و آله أخَذَ الأَذانَ مِن عَبدِ اللّهِ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الوَحيُ عَلى نَبِيِّكُم فَتَزعُمونَ أنَّهُ أخَذَ الأَذانَ مِن عَبدِ اللّهِ بنِ زَيدٍ؟</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عبد الصمد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 عليه السلام بَدءُ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رَأى في مَنامِهِ الأَذانَ فَقَصَّهُ عَلى رَسولِ اللّهِ صلى الله عليه و آله، فَأَمَرَهُ رَسولُ اللّهِ صلى الله عليه و آله أن يُعَلِّمَهُ‌</w:t>
      </w:r>
      <w:r>
        <w:rPr>
          <w:rStyle w:val="FootnoteAnchor"/>
          <w:rtl w:val="true"/>
        </w:rPr>
        <w:footnoteReference w:id="747"/>
      </w:r>
      <w:r>
        <w:rPr>
          <w:rFonts w:ascii="Amiri" w:hAnsi="Amiri" w:eastAsia="Amiri" w:cs="Amiri"/>
          <w:color w:val="111111"/>
          <w:sz w:val="28"/>
          <w:sz w:val="28"/>
          <w:szCs w:val="28"/>
          <w:rtl w:val="true"/>
          <w:lang w:bidi="ar-SA"/>
        </w:rPr>
        <w:t>بِلالاً، فَقالَ أبو عَبدِ اللّهِ عليه السلام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نائِماً في ظِلِّ الكَعبَةِ‌، فَأَتاهُ جَبرَئيلُ عليه السلام ومَعَهُ طاسٌ‌ف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عليه السلام رفتم، در حالى كه ميان يارانش نشسته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حضور ايشان، از اذان، سخن به ميان آورديم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اذان، خوابى بود كه عبد اللّه بن زيد بن عاصم، 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اذان،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را جبرئيل عليه السلام در آسمان گفت و 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بار گفت و آن را به پيامبر خدا صلى الله عليه و آله تعليم داد و در اقامه، 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بار گفت و آن را نيز به پيامبر خدا صلى الله عليه و آله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 از اذان و حرف هايى كه مردم در بارۀ آن مى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وحى بر پيامبر شما نازل مى شود و با اين حال، شما مى گوييد كه اذان را از عبد اللّه بن زيد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على بن ابى طالب عليه السلام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زمانى كه پيامبر خدا صلى الله عليه و آله را به معراج برد، فرشته اى را فرو فرستاد و او دو به دو، اذان گفت و يك به يك،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عليه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اين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ابى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اتّفاق دارند كه امام صادق عليه السلام، آن عدّه اى را كه مى گويند پيامبر صلى الله عليه و آله، اذان را از عبد اللّه بن زيد آموخت، لعنت كرد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بر پيامبر شما نازل مى شود و شما مى گوييد كه او، اذان را از عبد اللّه بن زيد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الصمد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از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سخن به ميان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در خوابش ديد و آن را براى پيامبر خدا صلى الله عليه و آله، باز گفت و پيامبر خدا صلى الله عليه و آله به او دستور داد كه آن را به بلال، ياد دهد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سايۀ كعبه خواب بود كه</w:t>
      </w:r>
    </w:p>
    <w:p>
      <w:pPr>
        <w:pStyle w:val="BookText"/>
        <w:rPr/>
      </w:pPr>
      <w:r>
        <w:rPr>
          <w:rFonts w:ascii="Amiri" w:hAnsi="Amiri" w:eastAsia="Amiri" w:cs="Amiri"/>
          <w:color w:val="111111"/>
          <w:sz w:val="28"/>
          <w:sz w:val="28"/>
          <w:szCs w:val="28"/>
          <w:rtl w:val="true"/>
          <w:lang w:bidi="ar-SA"/>
        </w:rPr>
        <w:t>فيهِ ماءٌ مِنَ الجَنَّةِ‌، فَأَيقَظَهُ وأَمَرَهُ أن يَغتَسِلَ بِهِ‌، ثُمَّ وُضِعَ في مَحمِلٍ لَهُ ألفُ ألفِ لَونٍ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بِهِ حَتَّى انتَهى إلى أبوابِ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السَّماءِ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إلى سِدرَةِ‌</w:t>
      </w:r>
      <w:r>
        <w:rPr>
          <w:rStyle w:val="FootnoteAnchor"/>
          <w:rtl w:val="true"/>
        </w:rPr>
        <w:footnoteReference w:id="748"/>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جاوَزَني مَخلوقٌ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فَتَدانى فَتَدَلّى‌، فَكانَ قابَ قَوسَينِ أو أدنى‌، فَأَوحَى اللّهُ إلى عَبدِهِ ما أوحى‌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لَهُ النَّبِيّينَ وَالمُرسَلينَ وَالمَلائِكَةَ‌، ثُمَّ أمَرَ جَبرَئيلَ عليه السلام فَأَتَمَّ الأَذانَ وأَقامَ الصَّلاةَ‌، وتَقَدَّمَ رَسولُ اللّهِ صلى الله عليه و آله فَصَلّى بِهِم، فَلَمّا فَرَغَ التَفَتَ إلَيهِم، فَقالَ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 اَلَّذِينَ يَقْرَؤُنَ اَلْكِتابَ مِنْ قَبْلِكَ لَقَدْ جاءَكَ اَلْحَقُّ مِنْ رَبِّكَ فَلا تَكُونَنَّ مِنَ اَلمُمْتَرِينَ‌</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فَسَأَلَهُم يَومَئِذٍ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كانَ بَدءُ الأَذانِ‌</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ابن اُذينة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تَروي هذِهِ النّاصِبَةُ؟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اُبَيَّ بنَ كَعبٍ رَآهُ 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فَإِنَّ دينَ اللّهِ عز و جل أعَزُّ مِن أن يُرى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سَديرٌ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 لَنا مِن ذلِكَ ذِكراً،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عَرَجَ بِنَبِيِّهِ إلى سَماواتِهِ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جبرئيل عليه السلام با ظرفى كه در آن، آبى از بهشت بود، نزد او آمد و بيدارش كرد و دستور داد با آن آب،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صلى الله عليه و آله در مَحمِلى كه هزار هزار رنگ از نور داشت، گذاشته شد و سپس، بالايش بُرد تا اين كه به درهاى آسمان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كه به آسمان هفتم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سِدرةُ المُنتهى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 هيچ مخلوقى از من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كرد و نزديك و نزديك 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كمان يا كمتر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بنده اش آنچه را كه خواست، وحى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پيامبران و رسولان و فرشتگان را نزد او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جبرئيل عليه السلام فرمان داد و او براى نماز، اذان و اقامه گفت و پيامبر خدا صلى الله عليه و آله، جلو رفت و براى آنان،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نمازش تمام شد، رو به آنان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كسانى كه پيش از تو،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حق، از جانب پروردگارت به سوى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و از ترديد كنندگان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پيامبر صلى الله عليه و آله از آنان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آغاز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اذان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اُذَينه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بارۀ اذان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ناصبى ها چه روايت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بن كعب،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نحوۀ اذان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خداوند عز و جل، ارجمندتر از آن است كه در خواب، ديده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سَدير صَيرفى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بارۀ آن براى ما سخنى بگو</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چون پيامبرش را به آسمان هاى هفتگانه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اللّه اكبر</w:t>
      </w:r>
      <w:r>
        <w:rPr>
          <w:rFonts w:eastAsia="IRNazanin" w:cs="IRNazanin"/>
          <w:color w:val="111111"/>
          <w:sz w:val="28"/>
          <w:szCs w:val="28"/>
          <w:rtl w:val="true"/>
          <w:lang w:bidi="fa-IR"/>
        </w:rPr>
        <w:t>!...».</w:t>
      </w:r>
      <w:bookmarkStart w:id="486" w:name="pg17097_192044"/>
    </w:p>
    <w:p>
      <w:pPr>
        <w:pStyle w:val="Heading3"/>
        <w:numPr>
          <w:ilvl w:val="2"/>
          <w:numId w:val="1"/>
        </w:numPr>
        <w:rPr/>
      </w:pPr>
      <w:bookmarkStart w:id="487" w:name="__RefHeading___Toc2138878_730472459"/>
      <w:bookmarkStart w:id="488" w:name="_Toc181"/>
      <w:bookmarkEnd w:id="486"/>
      <w:bookmarkEnd w:id="487"/>
      <w:r>
        <w:rPr>
          <w:rtl w:val="true"/>
        </w:rPr>
        <w:t>تبيين چگونگى تشريع اذان</w:t>
      </w:r>
      <w:bookmarkEnd w:id="488"/>
    </w:p>
    <w:p>
      <w:pPr>
        <w:pStyle w:val="Heading4"/>
        <w:numPr>
          <w:ilvl w:val="3"/>
          <w:numId w:val="1"/>
        </w:numPr>
        <w:rPr/>
      </w:pPr>
      <w:bookmarkStart w:id="489" w:name="__RefHeading___Toc2138880_730472459"/>
      <w:bookmarkStart w:id="490" w:name="_Toc182"/>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تبيين چگونگى تشريع اذان</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تأمّل در احاديثى كه در بارۀ چگونگى تشريع اذان وارد شده اند، نشان مى دهد كه در دوران زمامدارى معاويه، نسبت به چگونگى تشريع اذان، در جامعۀ اسلامى اختلاف شد، بدين معنا كه در مقابل خاندان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اتّفاق نظر داشتند كه تشريع اذان، بر پايۀ وحى الهى بوده است و پيامبر اسلام، همۀ بندهاى آن را از جبرئيل امين و او از خداوند متعال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شمارى از مسلمانان، بر پايۀ برخى اخبار، بر اين باور بودند كه اذان، ريشه در وحى نداشته است؛ بلكه منشأ آن، خواب و پيشنهاد برخى مسلمانان به پيامبر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نخست شمارى از اخبارى را كه در منابع روايى اهل سنّت در مقابل ديدگاه اهل بيت عليهم السلام در بارۀ تاريخ اذان نقل شده اند،</w:t>
      </w:r>
      <w:r>
        <w:rPr>
          <w:rStyle w:val="FootnoteAnchor"/>
          <w:rtl w:val="true"/>
        </w:rPr>
        <w:footnoteReference w:id="752"/>
      </w:r>
      <w:r>
        <w:rPr>
          <w:rFonts w:ascii="IRNazanin" w:hAnsi="IRNazanin" w:eastAsia="IRNazanin"/>
          <w:color w:val="111111"/>
          <w:sz w:val="28"/>
          <w:sz w:val="28"/>
          <w:szCs w:val="28"/>
          <w:rtl w:val="true"/>
          <w:lang w:bidi="fa-IR"/>
        </w:rPr>
        <w:t>مى آوريم و سپس به ارزيابى آنها مى پردازيم</w:t>
      </w:r>
      <w:r>
        <w:rPr>
          <w:rFonts w:eastAsia="IRNazanin" w:cs="IRNazanin"/>
          <w:color w:val="111111"/>
          <w:sz w:val="28"/>
          <w:szCs w:val="28"/>
          <w:rtl w:val="true"/>
          <w:lang w:bidi="fa-IR"/>
        </w:rPr>
        <w:t>.</w:t>
      </w:r>
    </w:p>
    <w:p>
      <w:pPr>
        <w:pStyle w:val="Heading4"/>
        <w:numPr>
          <w:ilvl w:val="3"/>
          <w:numId w:val="1"/>
        </w:numPr>
        <w:rPr/>
      </w:pPr>
      <w:bookmarkStart w:id="491" w:name="__RefHeading___Toc2138882_730472459"/>
      <w:bookmarkStart w:id="492" w:name="_Toc183"/>
      <w:bookmarkEnd w:id="491"/>
      <w:r>
        <w:rPr>
          <w:rtl w:val="true"/>
        </w:rPr>
        <w:t>اخبارى كه منشأ اذان را وحى نمى دانند</w:t>
      </w:r>
      <w:bookmarkEnd w:id="492"/>
    </w:p>
    <w:p>
      <w:pPr>
        <w:pStyle w:val="Heading5"/>
        <w:numPr>
          <w:ilvl w:val="4"/>
          <w:numId w:val="1"/>
        </w:numPr>
        <w:rPr/>
      </w:pPr>
      <w:bookmarkStart w:id="493" w:name="__RefHeading___Toc2138884_730472459"/>
      <w:bookmarkStart w:id="494" w:name="_Toc184"/>
      <w:bookmarkEnd w:id="493"/>
      <w:r>
        <w:rPr>
          <w:rtl w:val="true"/>
        </w:rPr>
        <w:t>اشاره</w:t>
      </w:r>
      <w:bookmarkEnd w:id="49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دسته، به سه روايت اصلى، اشاره مى كنيم</w:t>
      </w:r>
      <w:r>
        <w:rPr>
          <w:rFonts w:eastAsia="Amiri" w:cs="Amiri" w:ascii="Amiri" w:hAnsi="Amiri"/>
          <w:color w:val="111111"/>
          <w:sz w:val="28"/>
          <w:szCs w:val="28"/>
          <w:rtl w:val="true"/>
          <w:lang w:bidi="ar-SA"/>
        </w:rPr>
        <w:t>:</w:t>
      </w:r>
      <w:bookmarkStart w:id="495" w:name="pg17097_192046"/>
    </w:p>
    <w:p>
      <w:pPr>
        <w:pStyle w:val="Heading5"/>
        <w:numPr>
          <w:ilvl w:val="4"/>
          <w:numId w:val="1"/>
        </w:numPr>
        <w:rPr/>
      </w:pPr>
      <w:bookmarkStart w:id="496" w:name="__RefHeading___Toc2138886_730472459"/>
      <w:bookmarkStart w:id="497" w:name="_Toc185"/>
      <w:bookmarkEnd w:id="495"/>
      <w:bookmarkEnd w:id="496"/>
      <w:r>
        <w:rPr/>
        <w:t>1</w:t>
      </w:r>
      <w:r>
        <w:rPr>
          <w:rtl w:val="true"/>
        </w:rPr>
        <w:t xml:space="preserve">. </w:t>
      </w:r>
      <w:r>
        <w:rPr>
          <w:rtl w:val="true"/>
        </w:rPr>
        <w:t>گزارش سنن أبى داوود</w:t>
      </w:r>
      <w:bookmarkEnd w:id="497"/>
    </w:p>
    <w:p>
      <w:pPr>
        <w:pStyle w:val="BookText"/>
        <w:rPr/>
      </w:pPr>
      <w:r>
        <w:rPr>
          <w:rFonts w:ascii="IRNazanin" w:hAnsi="IRNazanin" w:eastAsia="IRNazanin"/>
          <w:color w:val="111111"/>
          <w:sz w:val="28"/>
          <w:sz w:val="28"/>
          <w:szCs w:val="28"/>
          <w:rtl w:val="true"/>
          <w:lang w:bidi="fa-IR"/>
        </w:rPr>
        <w:t xml:space="preserve">عبّاد بن موسى خُتَلى و زياد بن ايّوب، براى ما حديث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حديث عبّاد، كامل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هشيم از ابو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 بشر از ابو عمير بن اَ نَس از عموهاى انصارى اش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اين انديشه بود كه چگونه مردم را براى نماز، جمع كند؟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فرا رسيدن نماز، پرچمى نصب كن و مردم، وقتى آن را ديدند، به يكديگر خبر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وقت نماز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پيامبر صلى الله عليه و آله اين پيشنهاد را نپسنديد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شيپور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شيپور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اين را هم نپسنديد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روش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نواختن ناقوس را پيشنهاد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نصاراست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زيد بن عبد ربّه، در حالى رفت كه دل مشغولىِ پيامبر خدا صلى الله عليه و آله، ذهن او را نيز مشغول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اذان به او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وى نزد پيامبر خدا صلى الله عليه و آله رفت و به ايشان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خواب و بيدارى بودم كه كسى نزد من آمد و اذان را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پيش از او، اذان را در خواب ديده بود؛ امّا بيست روز، آن را پنهان نگه داشت و سپس، پيامبر صلى الله عليه و آله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من خبر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 عبد اللّه بن زيد، خبرش را داد و من، ديگر شرم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ببين كه عبد اللّه بن زيد، به تو چه فرمان مى دهد، همان كار را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بلال، اذان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بشر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عمير به من خبر داد كه انصار مى گويند كه اگر در آن روز، عبد اللّه بن زيد بيمار نبود، حتماً پيامبر خدا صلى الله عليه و آله او را مؤذّن قرار مى داد</w:t>
      </w:r>
      <w:r>
        <w:rPr>
          <w:rFonts w:eastAsia="IRNazanin" w:cs="IRNazanin"/>
          <w:color w:val="111111"/>
          <w:sz w:val="28"/>
          <w:szCs w:val="28"/>
          <w:rtl w:val="true"/>
          <w:lang w:bidi="fa-IR"/>
        </w:rPr>
        <w:t>.</w:t>
      </w:r>
      <w:r>
        <w:rPr>
          <w:rStyle w:val="FootnoteAnchor"/>
          <w:rtl w:val="true"/>
        </w:rPr>
        <w:footnoteReference w:id="753"/>
      </w:r>
    </w:p>
    <w:p>
      <w:pPr>
        <w:pStyle w:val="Heading5"/>
        <w:numPr>
          <w:ilvl w:val="4"/>
          <w:numId w:val="1"/>
        </w:numPr>
        <w:rPr/>
      </w:pPr>
      <w:bookmarkStart w:id="498" w:name="__RefHeading___Toc2138888_730472459"/>
      <w:bookmarkStart w:id="499" w:name="_Toc186"/>
      <w:bookmarkEnd w:id="498"/>
      <w:r>
        <w:rPr/>
        <w:t>2</w:t>
      </w:r>
      <w:r>
        <w:rPr>
          <w:rtl w:val="true"/>
        </w:rPr>
        <w:t xml:space="preserve">. </w:t>
      </w:r>
      <w:r>
        <w:rPr>
          <w:rtl w:val="true"/>
        </w:rPr>
        <w:t>گزارش سنن ابن ماجة</w:t>
      </w:r>
      <w:bookmarkEnd w:id="49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عبيد محمّد بن عبيد بن ميمون مدنى، آورده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كرد ما را محمّد</w:t>
      </w:r>
      <w:bookmarkStart w:id="500" w:name="pg17097_192048"/>
    </w:p>
    <w:p>
      <w:pPr>
        <w:pStyle w:val="BookText"/>
        <w:rPr/>
      </w:pPr>
      <w:bookmarkEnd w:id="500"/>
      <w:r>
        <w:rPr>
          <w:rFonts w:ascii="IRNazanin" w:hAnsi="IRNazanin" w:eastAsia="IRNazanin"/>
          <w:color w:val="111111"/>
          <w:sz w:val="28"/>
          <w:sz w:val="28"/>
          <w:szCs w:val="28"/>
          <w:rtl w:val="true"/>
          <w:lang w:bidi="fa-IR"/>
        </w:rPr>
        <w:t>بن سلمۀ حرّانى، حديث كرد ما را محمّد بن اسحاق، حديث كرد ما را محمّد بن ابراهيم تيمى از محمّد بن عبد اللّه بن زيد از پدرش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دستور داد كه شيپور و ناقوسى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زيد، خوابى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ديدم كه دو جامۀ سبزرنگ پوشيده بود و ناقوسى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 را مى فروشى‌؟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 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نماز،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به چيزى بهتر، راه نمايى نكنم‌؟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w:t>
      </w:r>
      <w:r>
        <w:rPr>
          <w:rFonts w:eastAsia="IRNazanin" w:cs="IRNazanin"/>
          <w:color w:val="111111"/>
          <w:sz w:val="28"/>
          <w:szCs w:val="28"/>
          <w:rtl w:val="true"/>
          <w:lang w:bidi="fa-IR"/>
        </w:rPr>
        <w:t>...».</w:t>
      </w:r>
      <w:r>
        <w:rPr>
          <w:rStyle w:val="FootnoteAnchor"/>
          <w:rtl w:val="true"/>
        </w:rPr>
        <w:footnoteReference w:id="754"/>
      </w:r>
    </w:p>
    <w:p>
      <w:pPr>
        <w:pStyle w:val="Heading5"/>
        <w:numPr>
          <w:ilvl w:val="4"/>
          <w:numId w:val="1"/>
        </w:numPr>
        <w:rPr/>
      </w:pPr>
      <w:bookmarkStart w:id="501" w:name="__RefHeading___Toc2138890_730472459"/>
      <w:bookmarkStart w:id="502" w:name="_Toc187"/>
      <w:bookmarkEnd w:id="501"/>
      <w:r>
        <w:rPr/>
        <w:t>3</w:t>
      </w:r>
      <w:r>
        <w:rPr>
          <w:rtl w:val="true"/>
        </w:rPr>
        <w:t xml:space="preserve">. </w:t>
      </w:r>
      <w:r>
        <w:rPr>
          <w:rtl w:val="true"/>
        </w:rPr>
        <w:t>گزارش ديگر از سنن ابن ماجة</w:t>
      </w:r>
      <w:bookmarkEnd w:id="502"/>
    </w:p>
    <w:p>
      <w:pPr>
        <w:pStyle w:val="BookText"/>
        <w:rPr/>
      </w:pPr>
      <w:r>
        <w:rPr>
          <w:rFonts w:ascii="IRNazanin" w:hAnsi="IRNazanin" w:eastAsia="IRNazanin"/>
          <w:color w:val="111111"/>
          <w:sz w:val="28"/>
          <w:sz w:val="28"/>
          <w:szCs w:val="28"/>
          <w:rtl w:val="true"/>
          <w:lang w:bidi="fa-IR"/>
        </w:rPr>
        <w:t>محمّد بن خالد بن عبد اللّه واسطى،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پدرم، از عبد الرحمان بن اسحاق از زهرى از سالم از پدرش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با مردم در بارۀ چيزى كه آنها را به نماز فرا خوانَد،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شيپور را پيشنهاد كردند؛ امّا پيامبر صلى الله عليه و آله آن را نپسنديد، چون براى يهود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ناقوس را پيشنهاد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نيز سبب اين كه براى نصارا بود، نپسنديد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مردى از انصار به نام عبد اللّه بن زيد و نيز عمر بن خطّاب، اذان را در خواب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انصارى، شبانه نزد پيامبر خدا صلى الله عليه و آله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خود را براى ايشان،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بلال دستور داد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جملاتى كه در خواب ديده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اذان بگويد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در اذان نماز صبح، اين جمله را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 نماز، از خواب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خدا صلى الله عليه و آله آن را تأييد كرد</w:t>
      </w:r>
      <w:r>
        <w:rPr>
          <w:rFonts w:eastAsia="IRNazanin" w:cs="IRNazanin"/>
          <w:color w:val="111111"/>
          <w:sz w:val="28"/>
          <w:szCs w:val="28"/>
          <w:rtl w:val="true"/>
          <w:lang w:bidi="fa-IR"/>
        </w:rPr>
        <w:t>.</w:t>
      </w:r>
      <w:r>
        <w:rPr>
          <w:rStyle w:val="FootnoteAnchor"/>
          <w:rtl w:val="true"/>
        </w:rPr>
        <w:footnoteReference w:id="755"/>
      </w:r>
      <w:bookmarkStart w:id="503" w:name="pg17097_192050"/>
    </w:p>
    <w:p>
      <w:pPr>
        <w:pStyle w:val="Heading4"/>
        <w:numPr>
          <w:ilvl w:val="3"/>
          <w:numId w:val="1"/>
        </w:numPr>
        <w:rPr/>
      </w:pPr>
      <w:bookmarkStart w:id="504" w:name="__RefHeading___Toc2138892_730472459"/>
      <w:bookmarkStart w:id="505" w:name="_Toc188"/>
      <w:bookmarkEnd w:id="503"/>
      <w:bookmarkEnd w:id="504"/>
      <w:r>
        <w:rPr>
          <w:rtl w:val="true"/>
        </w:rPr>
        <w:t>دليل هاى جعلى بودن اين روايات</w:t>
      </w:r>
      <w:bookmarkEnd w:id="505"/>
    </w:p>
    <w:p>
      <w:pPr>
        <w:pStyle w:val="Heading5"/>
        <w:numPr>
          <w:ilvl w:val="4"/>
          <w:numId w:val="1"/>
        </w:numPr>
        <w:rPr/>
      </w:pPr>
      <w:bookmarkStart w:id="506" w:name="__RefHeading___Toc2138894_730472459"/>
      <w:bookmarkStart w:id="507" w:name="_Toc189"/>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با بررسى اسناد اين روايات و تأمّل در متن و معانى آنها و نيز عرضۀ آنها بر احاديث اهل بيت عليهم السلام، براى پژوهشگر، ترديدى در مجعول بودن آنها باقى نخواهند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نادرستى اين روايات دلالت مى كند، عبارت است از</w:t>
      </w:r>
      <w:r>
        <w:rPr>
          <w:rFonts w:eastAsia="IRNazanin" w:cs="IRNazanin"/>
          <w:color w:val="111111"/>
          <w:sz w:val="28"/>
          <w:szCs w:val="28"/>
          <w:rtl w:val="true"/>
          <w:lang w:bidi="fa-IR"/>
        </w:rPr>
        <w:t>:</w:t>
      </w:r>
    </w:p>
    <w:p>
      <w:pPr>
        <w:pStyle w:val="Heading5"/>
        <w:numPr>
          <w:ilvl w:val="4"/>
          <w:numId w:val="1"/>
        </w:numPr>
        <w:rPr/>
      </w:pPr>
      <w:bookmarkStart w:id="508" w:name="__RefHeading___Toc2138896_730472459"/>
      <w:bookmarkStart w:id="509" w:name="_Toc190"/>
      <w:bookmarkEnd w:id="508"/>
      <w:r>
        <w:rPr/>
        <w:t>1</w:t>
      </w:r>
      <w:r>
        <w:rPr>
          <w:rtl w:val="true"/>
        </w:rPr>
        <w:t xml:space="preserve">. </w:t>
      </w:r>
      <w:r>
        <w:rPr>
          <w:rtl w:val="true"/>
        </w:rPr>
        <w:t>ناسازگارى با مقام نبوّت</w:t>
      </w:r>
      <w:bookmarkEnd w:id="509"/>
    </w:p>
    <w:p>
      <w:pPr>
        <w:pStyle w:val="BookText"/>
        <w:rPr/>
      </w:pPr>
      <w:r>
        <w:rPr>
          <w:rFonts w:ascii="IRNazanin" w:hAnsi="IRNazanin" w:eastAsia="IRNazanin"/>
          <w:color w:val="111111"/>
          <w:sz w:val="28"/>
          <w:sz w:val="28"/>
          <w:szCs w:val="28"/>
          <w:rtl w:val="true"/>
          <w:lang w:bidi="fa-IR"/>
        </w:rPr>
        <w:t xml:space="preserve">اين باور كه تشريع اذان، بر اساس رؤياى عبد اللّه بن زيد بوده، بدين معناست كه خاتم پيامبران الهى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كوچك ترين رفتارهاى فردىِ جامعۀ اسلامى، از جانب خداوند متعال، ره نمود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يكى از بزرگ ترين عباداتِ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نمى دانسته كه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طبق برخى از اين روايات، براى آن، بيست روز سرگردان بوده است، تا اين كه رؤياى شخص يا اشخاصى، مشكل گشا مى شود و موجب تصميم پيامبر صلى الله عليه و آله و تشريع اذان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اين پندار، با اعتقاد به نبوّت پيامبر اسلام، قابل جمع نيست و از اين رو، امام صادق عليه السلام، ضمن نفرين كردنِ كسانى كه از چنين پندارى جانبدارى مى كنند، خِرد و وجدان آنان را به داورى مى خوانَد و با شگفتى از آنان مى پرسد كه چگونه اين پندار را با عقيده به نبوّت پيامبر صلى الله عليه و آله و نزول وحى بر ايشان، جمع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پيامبر شما وحى نازل مى شود و شما مى گوييد كه او اذان را از عبد اللّه بن زيد گرفته است‌؟</w:t>
      </w:r>
      <w:r>
        <w:rPr>
          <w:rFonts w:eastAsia="IRNazanin" w:cs="IRNazanin"/>
          <w:color w:val="111111"/>
          <w:sz w:val="28"/>
          <w:szCs w:val="28"/>
          <w:rtl w:val="true"/>
          <w:lang w:bidi="fa-IR"/>
        </w:rPr>
        <w:t>!</w:t>
      </w:r>
      <w:r>
        <w:rPr>
          <w:rStyle w:val="FootnoteAnchor"/>
          <w:rtl w:val="true"/>
        </w:rPr>
        <w:footnoteReference w:id="756"/>
      </w:r>
    </w:p>
    <w:p>
      <w:pPr>
        <w:pStyle w:val="Heading5"/>
        <w:numPr>
          <w:ilvl w:val="4"/>
          <w:numId w:val="1"/>
        </w:numPr>
        <w:rPr/>
      </w:pPr>
      <w:bookmarkStart w:id="510" w:name="__RefHeading___Toc2138898_730472459"/>
      <w:bookmarkStart w:id="511" w:name="_Toc191"/>
      <w:bookmarkEnd w:id="510"/>
      <w:r>
        <w:rPr/>
        <w:t>2</w:t>
      </w:r>
      <w:r>
        <w:rPr>
          <w:rtl w:val="true"/>
        </w:rPr>
        <w:t xml:space="preserve">. </w:t>
      </w:r>
      <w:r>
        <w:rPr>
          <w:rtl w:val="true"/>
        </w:rPr>
        <w:t>منافات داشتن با حكمت اذان</w:t>
      </w:r>
      <w:bookmarkEnd w:id="51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 در احاديث فراوانى كه در منابع حديثىِ شيعه و اهل سنّت در بارۀ حكمت اذان و</w:t>
      </w:r>
      <w:bookmarkStart w:id="512" w:name="pg17097_192052"/>
    </w:p>
    <w:p>
      <w:pPr>
        <w:pStyle w:val="BookText"/>
        <w:rPr/>
      </w:pPr>
      <w:bookmarkEnd w:id="512"/>
      <w:r>
        <w:rPr>
          <w:rFonts w:ascii="Amiri" w:hAnsi="Amiri" w:eastAsia="Amiri" w:cs="Amiri"/>
          <w:color w:val="111111"/>
          <w:sz w:val="28"/>
          <w:sz w:val="28"/>
          <w:szCs w:val="28"/>
          <w:rtl w:val="true"/>
          <w:lang w:bidi="ar-SA"/>
        </w:rPr>
        <w:t>فضائل و بركات آن وجود دارند،</w:t>
      </w:r>
      <w:r>
        <w:rPr>
          <w:rStyle w:val="FootnoteAnchor"/>
          <w:rtl w:val="true"/>
        </w:rPr>
        <w:footnoteReference w:id="757"/>
      </w:r>
      <w:r>
        <w:rPr>
          <w:rFonts w:ascii="IRNazanin" w:hAnsi="IRNazanin" w:eastAsia="IRNazanin"/>
          <w:color w:val="111111"/>
          <w:sz w:val="28"/>
          <w:sz w:val="28"/>
          <w:szCs w:val="28"/>
          <w:rtl w:val="true"/>
          <w:lang w:bidi="fa-IR"/>
        </w:rPr>
        <w:t>نشان مى دهد كه فلسفۀ اين عمل عبادى، تنها اعلام وقت نماز نيست؛ بلكه آثار فردى، اجتماعى، دنيوى و اخروى فراوانى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آيا مى توان باور كرد كه همۀ اين حكمت ها و بركات، به دنبال رؤياى عبد اللّه بن زيد، پديد آمده باشند و يا اين كه پيامبر صلى الله عليه و آله، فلسفۀ اذان را مى دانسته، ولى از خودِ اذان، بى اطّلاع بوده است‌؟</w:t>
      </w:r>
      <w:r>
        <w:rPr>
          <w:rFonts w:eastAsia="IRNazanin" w:cs="IRNazanin"/>
          <w:color w:val="111111"/>
          <w:sz w:val="28"/>
          <w:szCs w:val="28"/>
          <w:rtl w:val="true"/>
          <w:lang w:bidi="fa-IR"/>
        </w:rPr>
        <w:t>!</w:t>
      </w:r>
    </w:p>
    <w:p>
      <w:pPr>
        <w:pStyle w:val="Heading5"/>
        <w:numPr>
          <w:ilvl w:val="4"/>
          <w:numId w:val="1"/>
        </w:numPr>
        <w:rPr/>
      </w:pPr>
      <w:bookmarkStart w:id="513" w:name="__RefHeading___Toc2138900_730472459"/>
      <w:bookmarkStart w:id="514" w:name="_Toc192"/>
      <w:bookmarkEnd w:id="513"/>
      <w:r>
        <w:rPr/>
        <w:t>3</w:t>
      </w:r>
      <w:r>
        <w:rPr>
          <w:rtl w:val="true"/>
        </w:rPr>
        <w:t xml:space="preserve">. </w:t>
      </w:r>
      <w:r>
        <w:rPr>
          <w:rtl w:val="true"/>
        </w:rPr>
        <w:t>تكذيب از سوى اهل بيت عليهم السلام</w:t>
      </w:r>
      <w:bookmarkEnd w:id="514"/>
    </w:p>
    <w:p>
      <w:pPr>
        <w:pStyle w:val="BookText"/>
        <w:rPr/>
      </w:pPr>
      <w:r>
        <w:rPr>
          <w:rFonts w:ascii="IRNazanin" w:hAnsi="IRNazanin" w:eastAsia="IRNazanin"/>
          <w:color w:val="111111"/>
          <w:sz w:val="28"/>
          <w:sz w:val="28"/>
          <w:szCs w:val="28"/>
          <w:rtl w:val="true"/>
          <w:lang w:bidi="fa-IR"/>
        </w:rPr>
        <w:t>خاندان پيامبر عليهم السلام، افزون بر اين كه تأكيد مى كنند منشأ اذان، وحى است، به صراحت و با شدّت، رواياتى را كه آغاز تشريع آن را مستند به رؤيا كرده اند، تكذيب نموده و آن را با ايمان به نبوّت پيامبر صلى الله عليه و آله، ناسازگار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اگر هيچ دليلى جز تكذيب اهل بيت عليهم السلام در اين باره وجود نداشت، براى اثبات نادرستى و مجعول بودن اين روايات، كافى بود؛ چرا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البيت أدرى بما فى البيت؛ اهل خانه، به درون خانه آگاه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نه تنها اهل بيت عليهم السلام، بلكه افرادى مانند محمّد ابن حنفيّه نيز به بطلان اين روايات،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الدين حلبى، از ابو العلا روايت كرده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محمّد ابن حنفيّه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حديث مى شود كه منشأ اين اذان، رؤيايى بود كه مردى از انصار در خوابش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حنفيّه، از اين سخن، به شدّت وحشت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بارۀ چيزى كه در ميان احكام اسلام و مقرّرات دينتان يك اصل است، مى گوييد كه منشأش رؤيايى بوده كه يكى از انصار در خوابش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احتمال راست و دروغ دارد و ممكن است كه از شمارِ خواب هاى پريشان 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ميان مردم، به شدّت رايج است</w:t>
      </w:r>
      <w:r>
        <w:rPr>
          <w:rFonts w:eastAsia="IRNazanin" w:cs="IRNazanin"/>
          <w:color w:val="111111"/>
          <w:sz w:val="28"/>
          <w:szCs w:val="28"/>
          <w:rtl w:val="true"/>
          <w:lang w:bidi="fa-IR"/>
        </w:rPr>
        <w:t>.</w:t>
      </w:r>
      <w:bookmarkStart w:id="515" w:name="pg17097_192054"/>
    </w:p>
    <w:p>
      <w:pPr>
        <w:pStyle w:val="BookText"/>
        <w:rPr/>
      </w:pPr>
      <w:bookmarkEnd w:id="51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صحّت ندارد</w:t>
      </w:r>
      <w:r>
        <w:rPr>
          <w:rFonts w:eastAsia="IRNazanin" w:cs="IRNazanin"/>
          <w:color w:val="111111"/>
          <w:sz w:val="28"/>
          <w:szCs w:val="28"/>
          <w:rtl w:val="true"/>
          <w:lang w:bidi="fa-IR"/>
        </w:rPr>
        <w:t>....</w:t>
      </w:r>
      <w:r>
        <w:rPr>
          <w:rStyle w:val="FootnoteAnchor"/>
          <w:rtl w:val="true"/>
        </w:rPr>
        <w:footnoteReference w:id="758"/>
      </w:r>
    </w:p>
    <w:p>
      <w:pPr>
        <w:pStyle w:val="Heading5"/>
        <w:numPr>
          <w:ilvl w:val="4"/>
          <w:numId w:val="1"/>
        </w:numPr>
        <w:rPr/>
      </w:pPr>
      <w:bookmarkStart w:id="516" w:name="__RefHeading___Toc2138902_730472459"/>
      <w:bookmarkStart w:id="517" w:name="_Toc193"/>
      <w:bookmarkEnd w:id="516"/>
      <w:r>
        <w:rPr/>
        <w:t>4</w:t>
      </w:r>
      <w:r>
        <w:rPr>
          <w:rtl w:val="true"/>
        </w:rPr>
        <w:t xml:space="preserve">. </w:t>
      </w:r>
      <w:r>
        <w:rPr>
          <w:rtl w:val="true"/>
        </w:rPr>
        <w:t>دليل هاى ديگر</w:t>
      </w:r>
      <w:bookmarkEnd w:id="517"/>
    </w:p>
    <w:p>
      <w:pPr>
        <w:pStyle w:val="BookText"/>
        <w:rPr/>
      </w:pPr>
      <w:r>
        <w:rPr>
          <w:rFonts w:ascii="IRNazanin" w:hAnsi="IRNazanin" w:eastAsia="IRNazanin"/>
          <w:color w:val="111111"/>
          <w:sz w:val="28"/>
          <w:sz w:val="28"/>
          <w:szCs w:val="28"/>
          <w:rtl w:val="true"/>
          <w:lang w:bidi="fa-IR"/>
        </w:rPr>
        <w:t>آنچه در نقد مضمون رواياتى كه تشريع اذان را به غير وحى مستند مى كنند، ذكر نموديم، براى اثبات معتبر نبودن آنها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ادلّۀ ديگرى نيز براى اثبات اين مدّعا ذكر شده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اساسى ميان مضمون اين روايات، تعداد مدّعيان رؤيا</w:t>
      </w:r>
      <w:r>
        <w:rPr>
          <w:rStyle w:val="FootnoteAnchor"/>
          <w:rtl w:val="true"/>
        </w:rPr>
        <w:footnoteReference w:id="759"/>
      </w:r>
      <w:r>
        <w:rPr>
          <w:rFonts w:ascii="Amiri" w:hAnsi="Amiri" w:eastAsia="Amiri" w:cs="Amiri"/>
          <w:color w:val="111111"/>
          <w:sz w:val="28"/>
          <w:sz w:val="28"/>
          <w:szCs w:val="28"/>
          <w:rtl w:val="true"/>
          <w:lang w:bidi="ar-SA"/>
        </w:rPr>
        <w:t>و تعارض آنها با نقل بخارى و غير او</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بنا بر اين، بر فرض كه سند اين روايات،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به دليل ناسازگارى مضمون آنها با عقل سليم و مبانى اسلام، مردود بودن آنها، ترديد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گفتنى است كه سند اين روايات نيز قابل اعتماد نيست؛ زيرا يا موقوف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سند آنها به پيامبر صلى الله عليه و آله متّصل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مُسنَدهايى هستند كه در سلسلۀ سند آنها، راوى مجهول، مجروح، ضعيف و يا متروك قرار دارد</w:t>
      </w:r>
      <w:r>
        <w:rPr>
          <w:rFonts w:eastAsia="IRNazanin" w:cs="IRNazanin"/>
          <w:color w:val="111111"/>
          <w:sz w:val="28"/>
          <w:szCs w:val="28"/>
          <w:rtl w:val="true"/>
          <w:lang w:bidi="fa-IR"/>
        </w:rPr>
        <w:t>.</w:t>
      </w:r>
      <w:r>
        <w:rPr>
          <w:rStyle w:val="FootnoteAnchor"/>
          <w:rtl w:val="true"/>
        </w:rPr>
        <w:footnoteReference w:id="761"/>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سان، مى توان گفت دليلى كه حاكم نيشابورى براى عدم نقل حديث عبد اللّه بن زيد در صحيحين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اختلاف ناقلان در اسانيد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در واقع، ممكن است تنها يكى از دلايل متعدّد آن باشد و شايد برخى از وجوه ديگرى كه ذكر شد نيز</w:t>
      </w:r>
      <w:bookmarkStart w:id="518" w:name="pg17097_192056"/>
    </w:p>
    <w:p>
      <w:pPr>
        <w:pStyle w:val="BookText"/>
        <w:rPr/>
      </w:pPr>
      <w:bookmarkEnd w:id="518"/>
      <w:r>
        <w:rPr>
          <w:rFonts w:ascii="IRNazanin" w:hAnsi="IRNazanin" w:eastAsia="IRNazanin"/>
          <w:color w:val="111111"/>
          <w:sz w:val="28"/>
          <w:sz w:val="28"/>
          <w:szCs w:val="28"/>
          <w:rtl w:val="true"/>
          <w:lang w:bidi="fa-IR"/>
        </w:rPr>
        <w:t>موجب عدم ذكر اين حديث در صحيحين گرديده باشد</w:t>
      </w:r>
      <w:r>
        <w:rPr>
          <w:rFonts w:eastAsia="IRNazanin" w:cs="IRNazanin"/>
          <w:color w:val="111111"/>
          <w:sz w:val="28"/>
          <w:szCs w:val="28"/>
          <w:rtl w:val="true"/>
          <w:lang w:bidi="fa-IR"/>
        </w:rPr>
        <w:t>.</w:t>
      </w:r>
    </w:p>
    <w:p>
      <w:pPr>
        <w:pStyle w:val="Heading4"/>
        <w:numPr>
          <w:ilvl w:val="3"/>
          <w:numId w:val="1"/>
        </w:numPr>
        <w:rPr/>
      </w:pPr>
      <w:bookmarkStart w:id="519" w:name="__RefHeading___Toc2138904_730472459"/>
      <w:bookmarkStart w:id="520" w:name="_Toc194"/>
      <w:bookmarkEnd w:id="519"/>
      <w:r>
        <w:rPr>
          <w:rtl w:val="true"/>
        </w:rPr>
        <w:t>انگيزۀ جاعلان</w:t>
      </w:r>
      <w:bookmarkEnd w:id="520"/>
    </w:p>
    <w:p>
      <w:pPr>
        <w:pStyle w:val="BookText"/>
        <w:rPr/>
      </w:pPr>
      <w:r>
        <w:rPr>
          <w:rFonts w:ascii="IRNazanin" w:hAnsi="IRNazanin" w:eastAsia="IRNazanin"/>
          <w:color w:val="111111"/>
          <w:sz w:val="28"/>
          <w:sz w:val="28"/>
          <w:szCs w:val="28"/>
          <w:rtl w:val="true"/>
          <w:lang w:bidi="fa-IR"/>
        </w:rPr>
        <w:t>در بارۀ انگيزۀ جعل اين حديث، نمى توان به صورت قاطع، اظهار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محقّقان، اين احتمال را تقويت كرده اند كه عموهاى عبد اللّه بن زيد، اين رؤيا را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كلام آنان،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فراوان، اين رؤيا را عموهاى عبد اللّه بن زيد، رواج داده اند تا از اين طريق، فضيلت و افتخارى براى خاندان ها و قبايل خويش كسب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برخى مسانيد مى بينيم كه عموزادگان او، راويان اين حديث هستند و كسانى هم كه به آنها اعتماد كرده اند، به آنها حُسن ظن داشته اند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امّا به نظر مى رسد كه جعل اين حديث، همانند بسيارى از احاديث مجعول ديگر، انگيزۀ سياسى داشته است؛ زيرا همان گونه كه پيش از اين نيز توضيح داديم،</w:t>
      </w:r>
      <w:r>
        <w:rPr>
          <w:rStyle w:val="FootnoteAnchor"/>
          <w:rtl w:val="true"/>
        </w:rPr>
        <w:footnoteReference w:id="764"/>
      </w:r>
      <w:r>
        <w:rPr>
          <w:rFonts w:ascii="IRNazanin" w:hAnsi="IRNazanin" w:eastAsia="IRNazanin"/>
          <w:color w:val="111111"/>
          <w:sz w:val="28"/>
          <w:sz w:val="28"/>
          <w:szCs w:val="28"/>
          <w:rtl w:val="true"/>
          <w:lang w:bidi="fa-IR"/>
        </w:rPr>
        <w:t xml:space="preserve">اذان، افزون بر يادآورىِ وظيفۀ فردى و اعلام وقت نماز، يك شعار مهمّ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نيز هست و اين شعار، نه تنها زمينۀ تداوم حاكميت اسلام را در جوامع اسلامى فراهم مى كند، بلكه در كنار استقرار ارزش هاى دينى، مى تواند موجب انتقال فرهنگ اسلامى به ديگر جوامع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جريان هاى سياسى اى كه حاكميت اسلامِ اصيل را با منافع خود در تضاد مى بينند، اين شعار سياسى را بر نمى تابند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كه جعل حديث عبد اللّه بن زيد، به وسيلۀ حزب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حاكميت مطلق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هدفِ حذف و يا تحريف شعار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اذان، انجام گرفته است؛ زيرا اگر خاستگاه تشريع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كسى كه مدّعى خلافت</w:t>
      </w:r>
    </w:p>
    <w:p>
      <w:pPr>
        <w:pStyle w:val="BookText"/>
        <w:rPr/>
      </w:pPr>
      <w:r>
        <w:rPr>
          <w:rFonts w:ascii="IRNazanin" w:hAnsi="IRNazanin" w:eastAsia="IRNazanin"/>
          <w:color w:val="111111"/>
          <w:sz w:val="28"/>
          <w:sz w:val="28"/>
          <w:szCs w:val="28"/>
          <w:rtl w:val="true"/>
          <w:lang w:bidi="fa-IR"/>
        </w:rPr>
        <w:t>پيامبر صلى الله عليه و آله و بلكه خداوند متعال است، مى تواند با رؤيايى ديگر، آن را به صورت دلخواه تغيير دهد، يا حذف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مى تواند اين تحليل را تأييد كند، اين است كه موضعگيرى اهل بيت عليهم السلام در برابر رواياتى كه منشأ تشريع اذان را رؤياى عبد اللّه بن زيد مى دانند، پس از استقرار حكومت معاويه است؛ زيرا اگر چنين شايعۀ اهانت آميزى در بارۀ پيامبر اسلام صلى الله عليه و آله، در دوران حيات امام على عليه السلام نيز وجود داشت، بى ترديد، آن امام در برابرش موضع مى گرفت، در حالى كه در تاريخ، نخستين برخورد اهل بيت عليهم السلام با اين شايعه از سوى امام مجتبى عليه السلام پس از جريان صلح او با معاويه ثبت شده است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همچنين گزارش ذيل نشان مى دهد كه معاويه در پى خاموش كردن نداى اذان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كنندۀ اين نكته، مغيرة بن شعبه، دوست و كارگزار معاويه است و راوى اين ماجرا، فرزند 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خوردن غذا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غمگين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منتظرش ماندم و خيال كردم كه براى ما يا در كار ما اتفاقى افتاده كه او اندوهگين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امشب غمگين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از نزد خبيث ترينِ مردم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اتفاقى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تنها نشسته بودم كه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تو از ما به حكومت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دادگرى نمايى و بساط نيكوكارى بگسترانى؛ چرا كه تو ديگر مُسن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به برادرانت از بنى هاشم نگاه لطفى كنى و به خويشاوندانت رسيدگى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امروزه، ديگر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كه از آن بترسى</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تَيمى به حكومت رسيد و عدالت پيشه كرد و خوبى ها نمود؛ اما به خدا سوگند كه با مُردنش، نام او نيز مُرد و فقط ممكن است يك نفر پيدا شود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مرد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رسيد و</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سال تلاش كرد و زحمت كشيد؛ ولى به خدا سوگند، همين كه مُرد، نامش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ممكن است فردى پيدا شود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برادرمان عثمان، 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حكومت رسيد كه كسى در نسب، چون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كارها كرد و آن رفتار با او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خدا سوگند كه با مُردنش، نام او نيز مُرد و از رفتارى كه با او شد نيز ديگر سخنى به ميان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هاشمى، در هر روز، پنج مرتبه نامش فرياد زده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ديگر چه كارى باقى مى ماند؟ اى مادر مُرده، به خدا سوگند كه راهى جز دفن كردن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باقى نمى ماند</w:t>
      </w:r>
      <w:r>
        <w:rPr>
          <w:rFonts w:eastAsia="IRNazanin" w:cs="IRNazanin"/>
          <w:color w:val="111111"/>
          <w:sz w:val="28"/>
          <w:szCs w:val="28"/>
          <w:rtl w:val="true"/>
          <w:lang w:bidi="fa-IR"/>
        </w:rPr>
        <w:t>!</w:t>
      </w:r>
      <w:r>
        <w:rPr>
          <w:rStyle w:val="FootnoteAnchor"/>
        </w:rPr>
        <w:footnoteReference w:id="76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11/19</w:t>
      </w:r>
    </w:p>
    <w:p>
      <w:pPr>
        <w:pStyle w:val="BookText"/>
        <w:rPr/>
      </w:pPr>
      <w:r>
        <w:rPr>
          <w:rFonts w:ascii="Amiri" w:hAnsi="Amiri" w:eastAsia="Amiri" w:cs="Amiri"/>
          <w:color w:val="111111"/>
          <w:sz w:val="28"/>
          <w:sz w:val="28"/>
          <w:szCs w:val="28"/>
          <w:rtl w:val="true"/>
          <w:lang w:bidi="ar-SA"/>
        </w:rPr>
        <w:t>وَضعُ الحَديثِ في مُختَلَفِ المَجالاتِ‌</w:t>
      </w:r>
    </w:p>
    <w:p>
      <w:pPr>
        <w:pStyle w:val="BookText"/>
        <w:rPr/>
      </w:pP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الكفاية في علم الرواية عن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مِنَ الخَوارِجِ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الأَحاديثَ دينٌ‌، فَانظُروا عَمَّن تَأخُذونَ دينَكُم، فَإِنّا كُنّا إذا هَوَينا أمراً صَيَّرناهُ حَديثاً</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عن عمر بن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مَعَ عَبدِ العَزيزِ بنِ الحارِثِ الحَنبَلِيِّ بَعضَ المَجالِسِ‌، فَسُئِلَ عَن فَتحِ مَكَّةَ‌، أ كانَ صُلحاً أو عَنوَةً؟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الحُجَّةُ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أحمَدَ بنِ الصَّوّافِ‌، حَدَّثَنا عَبدُ اللّهِ بنُ أحمَدَ بنِ حَنبَلٍ‌، حَدَّثَني أبي، حَدَّثَنا عَبدُ الرَّزّاقِ 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الواحِدِ أنَا أشَكُّ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رَسولِ اللّهِ صلى الله عليه و آله اختَلَفوا في فَتحِ مَكَّةَ‌، أكانَ صُلحاً أو عَنوَةً‌، فَسَأَلوا عَن ذلِكَ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مِنَ المَجلِسِ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وإنَّما صَنَعتُهُ فِي الحالِ أدفَعُ بِهِ عَنّي حُجَّةَ الخَصمِ‌</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الكمال عن جعفر بن محمّد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أحمَدُ بنُ حَنبَلٍ ويَحيَى بنُ مُعينٍ في مَسجِدِ الرُّصّافَةِ فَقامَ بَينَ أيديهِم 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حَنبَلٍ ويَحيَى بنُ مُعينٍ‌،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لا إلهَ إلَّااللّهُ خُلِقَ مِن كُلِّ كَلِمَةٍ مِنها طَيرٌ، مِنقارُهُ مِن ذَهَبٍ وريشُهُ مِن 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في قِصَّةِ نَحوٍ مِن عِشرينَ وَرَقَةً‌، فَجَعَلَ أحمَدُ يَنظُرُ إلى‌ه</w:t>
      </w:r>
      <w:r>
        <w:rPr>
          <w:rFonts w:eastAsia="Amiri" w:cs="Amiri" w:ascii="Amiri" w:hAnsi="Amiri"/>
          <w:color w:val="111111"/>
          <w:sz w:val="28"/>
          <w:szCs w:val="28"/>
          <w:rtl w:val="true"/>
          <w:lang w:bidi="ar-SA"/>
        </w:rPr>
        <w:t>.</w:t>
      </w:r>
      <w:bookmarkStart w:id="521" w:name="pg17097_192064"/>
    </w:p>
    <w:p>
      <w:pPr>
        <w:pStyle w:val="Heading3"/>
        <w:numPr>
          <w:ilvl w:val="2"/>
          <w:numId w:val="1"/>
        </w:numPr>
        <w:rPr/>
      </w:pPr>
      <w:bookmarkStart w:id="522" w:name="__RefHeading___Toc2138906_730472459"/>
      <w:bookmarkStart w:id="523" w:name="_Toc195"/>
      <w:bookmarkEnd w:id="521"/>
      <w:bookmarkEnd w:id="522"/>
      <w:r>
        <w:rPr/>
        <w:t>11/19</w:t>
      </w:r>
      <w:r>
        <w:rPr>
          <w:rtl w:val="true"/>
        </w:rPr>
        <w:t xml:space="preserve">: </w:t>
      </w:r>
      <w:r>
        <w:rPr>
          <w:rtl w:val="true"/>
        </w:rPr>
        <w:t>حديث سازى در عرصه هاى گوناگون</w:t>
      </w:r>
      <w:bookmarkEnd w:id="523"/>
    </w:p>
    <w:p>
      <w:pPr>
        <w:pStyle w:val="BookText"/>
        <w:rPr/>
      </w:pP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الكفايه فى علم الروايه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لَهيعه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يكى از سركردگان خوارج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ها، دين شما را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دينتان را از چه كسى مى گيريد؛ زيرا ما چون خواستار چيزى بوديم، براى آن حديث مى ساختيم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با عبد العزيز بن حارث حنبلى حضور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فتح مكّه سؤال شد كه آيا با مصالحه بود يا به زور؟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محمّد بن احمد بن صوّاف روايت كرد كه عبد اللّه بن 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عبد الرزاق از مالك يا معمّر،</w:t>
      </w:r>
      <w:r>
        <w:rPr>
          <w:rStyle w:val="FootnoteAnchor"/>
          <w:rtl w:val="true"/>
        </w:rPr>
        <w:footnoteReference w:id="769"/>
      </w:r>
      <w:r>
        <w:rPr>
          <w:rFonts w:ascii="IRNazanin" w:hAnsi="IRNazanin" w:eastAsia="IRNazanin"/>
          <w:color w:val="111111"/>
          <w:sz w:val="28"/>
          <w:sz w:val="28"/>
          <w:szCs w:val="28"/>
          <w:rtl w:val="true"/>
          <w:lang w:bidi="fa-IR"/>
        </w:rPr>
        <w:t>از زهرى از انس روايت كرد كه ياران پيامبر خدا صلى الله عليه و آله در چگونگى فتح مكّه، اختلاف كردند كه آيا با مصالحه بود يا به زور و آن را از پيامبر خدا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مجلس، بيرون آمديم،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حديثى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همان جا ساختم كه حجّت و دليل طرف مقابل را از خود دور 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جعفر بن محمّد طيالسى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يحيى بن معين، در مسجد رُصافه،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سرايى، پيشِ رويشان ايستاد و داستان بافت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يحيى بن معين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از معمّر از قُتاده از اَنَس، برايمان از پيامبر خدا صلى الله عليه و آله چنين نقل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لا إله إلّااللّه بگويد، از هر كلمۀ او، پرنده اى آفريده مى شود كه منقارش از طلا و پَر او از مرجان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گفتن داستانى كرد كه نزديك به بيست برگه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يحيى و يحيى به احمد مى نگريست و به يكديگر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برايش گفته اى و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p>
    <w:p>
      <w:pPr>
        <w:pStyle w:val="BookText"/>
        <w:rPr/>
      </w:pPr>
      <w:r>
        <w:rPr>
          <w:rFonts w:ascii="Amiri" w:hAnsi="Amiri" w:eastAsia="Amiri" w:cs="Amiri"/>
          <w:color w:val="111111"/>
          <w:sz w:val="28"/>
          <w:sz w:val="28"/>
          <w:szCs w:val="28"/>
          <w:rtl w:val="true"/>
          <w:lang w:bidi="ar-SA"/>
        </w:rPr>
        <w:t>يَحيى ويَحيى يَنظُرُ إلى أحمَدَ،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حَدَّثتَهُ‌،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 بِهِ إلَّا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فَسَكَتا جَميعاً حَتّى فَرَغَ مِن قِصَصِهِ وأَخَذَ قِطاعَهُم، ثُمَّ قَعَدَ يَنتَظِرُ بَقِيَّتَها، فَقالَ لَهُ يَحيَى بنُ مُعينٍ بِيَدِهِ أن تَعالَ‌، فَجاءَ مُتَوَهِّماً لِنَوالٍ يُجيزُهُ‌،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ويَحيَى 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مُعينٍ وهذا أحمَدُ بنُ حَنبَلٍ ما سَمِعنا بِهذا قَطُّ في حَديثِ رَسولِ اللّهِ صلى الله عليه و آله، فَإِن كانَ ولا بُدَّ وَالكَذِبُ فَعَلى غَيرِنا،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أزَل أسمَعُ أنَّ يَحيَى بنَ مُعينٍ أحمَقُ ما عَلِمتُهُ إلَّاالسّاعَةَ‌،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عَلِمتَ أنّي 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لَيسَ فِي الدُّنيا يَحيَى بنُ مُعينٍ وأَحمَدُ بنُ حَنبَلٍ غَيرَكُما، كَتَبتُ عَن سَبعَةَ عَشَرَ أحمَدَ بنَ حَنبَلٍ ويَحيَى بنَ مُعينٍ غَيرَكُما،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أحمَدُ كُمَّهُ عَلى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يَقومُ‌، فَقامَ كَالمُستَهزِئِ بِهِما</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 عن أبي عبد اللّه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لِغُلامِ خَليلٍ‌، هذِهِ الأَحاديثُ الَّتي تُحَدِّثُ بِها مِنَ الرَّقائِقِ؟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وَضَعناها لِنُرَقِّقَ بِها قُلوبَ العامَّةِ‌</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الموضوعات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الإِيمانَ يَزيدُ ويَنقُصُ فَزِيادَتُهُ نِفاقٌ ونُقصانُهُ كُفرٌ، فَإِن تابوا وإلّا فَاضرِبوا أعناقَهُم بِالسَّيفِ‌، اُولئِكَ أعداءُ الرَّحمنِ‌، فارَقوا دينَ اللّهِ وَانتَحَلُوا الكُفرَ وخاصَموا فِي اللّهِ‌، طَهَّرَ اللّهُ الأَرضَ مِنهُم، ألا فَلا صَلاةَ لَهُم، ألا فَلا صَومَ لَهُم، ألا فَلا زَكاةَ لَهُم، ألا ولا حَجَّ لَهُم، ألا ولا دينَ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جز الآن نشنيده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ساكت شدند تا آن داستان گو، قصّه اش را به پايان بُرد و دست مزدش را جمع كرد و به انتظار بقيّۀ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با دستش به او اشاره كرد كه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توهّم اين كه چيزى مى خواهند به وى بدهند،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حديث را براى تو گفت‌؟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يحيى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يحيى بن معين هستم و اين،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تاكنون در ميان احاديث پيامبر خدا صلى الله عليه و آله نشنيده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دروغ بگويى، به غير ما نسبت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يحيى بن معين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همواره شنيده بودم كه يحيى بن معين، احمق است؛ امّا آن را جز اكنون ندانستم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دانستى كه من احمق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در دنيا، يحيى بن معين و احمد بن حنبل ديگرى جز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هفده احمد بن حنبل و يحيى بن معين غير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آستينش را بر صورتش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در حالى كه آن دو را ريشخند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عبد اللّه نهاوندى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غلام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رقت آور را كه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خودمان ساختيم تا دل هاى توده مردم را بِدان، نرم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پندارد كه ايمان، كم و زياد مى شود، پس فزونى آن، نفاق و كاستى آن، كفر است، اگر توبه كردند كه هيچ، و گر نه گردنشان را با شمشير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دشمنان خداى رحمان هستند، از دين خدا جدا شدند و كفر را برگزيدند و در بارۀ خدا به كشمكش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زمين را از آنها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نمازى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روزه اى ندارند،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زكاتى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دينى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پيامبر خدا صلى الله عليه و آله</w:t>
      </w:r>
    </w:p>
    <w:p>
      <w:pPr>
        <w:pStyle w:val="BookText"/>
        <w:rPr/>
      </w:pPr>
      <w:r>
        <w:rPr>
          <w:rFonts w:ascii="Amiri" w:hAnsi="Amiri" w:eastAsia="Amiri" w:cs="Amiri"/>
          <w:color w:val="111111"/>
          <w:sz w:val="28"/>
          <w:sz w:val="28"/>
          <w:szCs w:val="28"/>
          <w:rtl w:val="true"/>
          <w:lang w:bidi="ar-SA"/>
        </w:rPr>
        <w:t>لَهُم، هُم بُرَآءُ مِن رَسولِ اللّهِ صلى الله عليه و آله، ورَسولُ اللّهِ صلى الله عليه و آله بَريءٌ مِنهُم</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11/20</w:t>
      </w:r>
    </w:p>
    <w:p>
      <w:pPr>
        <w:pStyle w:val="BookText"/>
        <w:rPr/>
      </w:pPr>
      <w:r>
        <w:rPr>
          <w:rFonts w:ascii="Amiri" w:hAnsi="Amiri" w:eastAsia="Amiri" w:cs="Amiri"/>
          <w:color w:val="111111"/>
          <w:sz w:val="28"/>
          <w:sz w:val="28"/>
          <w:szCs w:val="28"/>
          <w:rtl w:val="true"/>
          <w:lang w:bidi="ar-SA"/>
        </w:rPr>
        <w:t>اِفتِراءُ الكَذِبِ عَلَى الإِمامِ عليه السلام في مَحضَرِهِ‌</w:t>
      </w:r>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ميمون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قَومٌ أبا عَبدِ اللّهِ عليه السلام يَسأَلونَهُ الحَديثَ مِنَ الأَمصارِ وأَنَا عِندَهُ‌،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أحَداً مِنَ القَومِ؟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دَخَلوا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يَطلُبونَ الحَديثَ مِن كُلِّ وَجهٍ‌، لا يُبالونَ مِمَّن أخَذُوا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مِن غَيري مِنَ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بِبَعضِ ما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 لِأَسمَعَ مِنكَ‌، لَم أجِئ اُحَدِّثُكَ‌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ما يَمنَعُهُ أن يُحَدِّثَني ما سَمِعَ‌</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وتَتَفَضَّلُ أن تُحَدِّثَني بِما سَمِعتَ‌</w:t>
      </w:r>
      <w:r>
        <w:rPr>
          <w:rStyle w:val="FootnoteAnchor"/>
          <w:rtl w:val="true"/>
        </w:rPr>
        <w:footnoteReference w:id="775"/>
      </w:r>
      <w:r>
        <w:rPr>
          <w:rFonts w:ascii="Amiri" w:hAnsi="Amiri" w:eastAsia="Amiri" w:cs="Amiri"/>
          <w:color w:val="111111"/>
          <w:sz w:val="28"/>
          <w:sz w:val="28"/>
          <w:szCs w:val="28"/>
          <w:rtl w:val="true"/>
          <w:lang w:bidi="ar-SA"/>
        </w:rPr>
        <w:t>أجَعَلَ الَّذي حَدَّثَكَ حَديثَهُ أمانَةً لا تُحَدِّثُ‌</w:t>
      </w:r>
      <w:r>
        <w:rPr>
          <w:rStyle w:val="FootnoteAnchor"/>
          <w:rtl w:val="true"/>
        </w:rPr>
        <w:footnoteReference w:id="776"/>
      </w:r>
      <w:r>
        <w:rPr>
          <w:rFonts w:ascii="Amiri" w:hAnsi="Amiri" w:eastAsia="Amiri" w:cs="Amiri"/>
          <w:color w:val="111111"/>
          <w:sz w:val="28"/>
          <w:sz w:val="28"/>
          <w:szCs w:val="28"/>
          <w:rtl w:val="true"/>
          <w:lang w:bidi="ar-SA"/>
        </w:rPr>
        <w:t>بِهِ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فَأَسمِعنا بَعضَ مَا اقتَبَستَ مِنَ العِلمِ حَتّى نُفيدَ بِكَ إن شاءَ اللّهُ‌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الثَّورِيُّ‌، عَن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النَّبيذُ كُلُّهُ حَلالٌ إلَّا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bookmarkStart w:id="524" w:name="pg17097_192072"/>
    </w:p>
    <w:p>
      <w:pPr>
        <w:pStyle w:val="BookText"/>
        <w:rPr/>
      </w:pPr>
      <w:bookmarkEnd w:id="524"/>
      <w:r>
        <w:rPr>
          <w:rFonts w:ascii="IRNazanin" w:hAnsi="IRNazanin" w:eastAsia="IRNazanin"/>
          <w:color w:val="111111"/>
          <w:sz w:val="28"/>
          <w:sz w:val="28"/>
          <w:szCs w:val="28"/>
          <w:rtl w:val="true"/>
          <w:lang w:bidi="fa-IR"/>
        </w:rPr>
        <w:t>به كنارند و پيامبر خدا صلى الله عليه و آله از آنها به كنار است</w:t>
      </w:r>
      <w:r>
        <w:rPr>
          <w:rFonts w:eastAsia="IRNazanin" w:cs="IRNazanin"/>
          <w:color w:val="111111"/>
          <w:sz w:val="28"/>
          <w:szCs w:val="28"/>
          <w:rtl w:val="true"/>
          <w:lang w:bidi="fa-IR"/>
        </w:rPr>
        <w:t>».</w:t>
      </w:r>
    </w:p>
    <w:p>
      <w:pPr>
        <w:pStyle w:val="Heading3"/>
        <w:numPr>
          <w:ilvl w:val="2"/>
          <w:numId w:val="1"/>
        </w:numPr>
        <w:rPr/>
      </w:pPr>
      <w:bookmarkStart w:id="525" w:name="__RefHeading___Toc2138908_730472459"/>
      <w:bookmarkStart w:id="526" w:name="_Toc196"/>
      <w:bookmarkEnd w:id="525"/>
      <w:r>
        <w:rPr/>
        <w:t>11/20</w:t>
      </w:r>
      <w:r>
        <w:rPr>
          <w:rtl w:val="true"/>
        </w:rPr>
        <w:t xml:space="preserve">: </w:t>
      </w:r>
      <w:r>
        <w:rPr>
          <w:rtl w:val="true"/>
        </w:rPr>
        <w:t>دروغ بستن به امام عليه السلام در حضور خود ايشان</w:t>
      </w:r>
      <w:bookmarkEnd w:id="526"/>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ميمون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چند شهر نزد امام صادق عليه السلام آمدند و از ايشان جوياى حديث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از اين گروه را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نزد من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گروهى هستند كه از هر راهى در پىِ حديث اند و اهمّيتى نمى دهند كه از چه كسى حديث مى گيرند؟</w:t>
      </w:r>
    </w:p>
    <w:p>
      <w:pPr>
        <w:pStyle w:val="BookText"/>
        <w:rPr/>
      </w:pPr>
      <w:r>
        <w:rPr>
          <w:rFonts w:ascii="IRNazanin" w:hAnsi="IRNazanin" w:eastAsia="IRNazanin"/>
          <w:color w:val="111111"/>
          <w:sz w:val="28"/>
          <w:sz w:val="28"/>
          <w:szCs w:val="28"/>
          <w:rtl w:val="true"/>
          <w:lang w:bidi="fa-IR"/>
        </w:rPr>
        <w:t>امام عليه السلام به يكى از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غير من، حديث شنيده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آنچه را شنيده اى، برايم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از شما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نيامده ام تا برايت حديث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يكى ديگر از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آمده ام حديث بشنوم نه حديث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چيزى است كه مانع مى شود آنچه را شنيده، برايم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لطف مى كنى آنچه را شنيده اى، برايم بگويى‌؟ آيا آن كه برايت حديث گفت، آن را امانتى قرار داد كه آن را هيچ گاه نقل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برخى از علمى را كه بر گرفته اى، به گوش ما برسان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 ببريم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از امام جعفر صادق عليه السلام برايم حديث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نبيذها</w:t>
      </w:r>
      <w:r>
        <w:rPr>
          <w:rStyle w:val="FootnoteAnchor"/>
          <w:rtl w:val="true"/>
        </w:rPr>
        <w:footnoteReference w:id="777"/>
      </w:r>
      <w:r>
        <w:rPr>
          <w:rFonts w:ascii="IRNazanin" w:hAnsi="IRNazanin" w:eastAsia="IRNazanin"/>
          <w:color w:val="111111"/>
          <w:sz w:val="28"/>
          <w:sz w:val="28"/>
          <w:szCs w:val="28"/>
          <w:rtl w:val="true"/>
          <w:lang w:bidi="fa-IR"/>
        </w:rPr>
        <w:t>حلال اند، جز شراب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ساكت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عَمَّن حَدَّثَهُ‌، عَن مُحَمَّدِ بنِ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يَمسَحُ عَلى خُفَّيهِ فَهُوَ صاحِبُ بِدعَةٍ‌، ومَن لَم يَشرَبِ النَّبيذَ فَهُوَ مُبتَدِعٌ‌، ومَن لَم يَأكُلِ الجِرّيثَ وطَعامَ أهلِ الذِّمَّةِ وذَبائِحَهُم فَهُوَ ضالٌّ‌؛ أمَّا النَّبيذُ فَقَد شَرِبَهُ عُمَرُ، نَبيذُ زَبيبٍ فَرَشَحَهُ بِالماءِ‌، وأَمَّا المَسحُ عَلَى الخُفَّينِ فَقَد مَسَحَ عُمَرُ عَلَى الخُفَّينِ ثَلاثاً فِي السَّفَرِ، ويَوماً ولَيلَةً فِي الحَضَرِ، وأَمَّا الذَّبائِحُ فَقَد أكَلَها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كُلوها؛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 اَلطَّيِّباتُ وَ طَعامُ اَلَّذِينَ أُوتُوا اَلْكِتابَ حِلٌّ لَكُمْ وَ طَعامُكُمْ حِلٌّ لَهُمْ‌</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حَدَّثتُكَ بِما سَمِعتُ‌،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الَّذي سَمِعتَ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عُبَيدٍ،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صَدَّقَ النّاسُ بِها، وأَخَذوا بِما لَيسَ في كِتابِ اللّهِ لَها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عَذابُ القَبرِ، ومِنهَا الميزانُ‌، ومِنهَا الحَوضُ‌، ومِنهَا الشَّفاعَةُ‌، ومِنهَا النِّيَّةُ‌؛ يَنوِي الرَّجُلُ مِنَ الخَيرِ وَالشَّرِّ فَلا يَعمَلُهُ فَيُثابُ عَلَيهِ‌، ولا يُثابُ الرَّجُلُ إلّابِما عَمِلَ‌؛ إن خَيراً فَخَيراً وإن شَرّاً فَشَرّاً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مِن حَديثِهِ‌، فَغَمَزَني أبو عَبدِ اللّهِ عليه السلام أن كُفَّ حَتّى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يُضحِكُكَ‌؛ مِنَ الحَقِّ أم مِنَ الباطِلِ؟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يُضحِكُني مِنكَ تَعَجُّباً، كَيفَ حَفِظتَ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الثَّورِيُّ‌، عَن مُحَمَّدِ بنِ المُنكَدِرِ، أنَّهُ رَأى عَلِيّاً عليه السلام عَلى مِنبَرِ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برايمان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به نقل از كسى كه برايش از امام باقر عليه السلام نقل كرده است، برايم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روى كفشش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نكشد، بدعت گذار است و هر كس نبيذ ننوشد، بدعت گذار است و هر كس مار ماهى و خوراك كافرانِ ذمّى و دست كشتِ آنان را نخورد، گم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نبيذ را عمر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نبيذ كشمش را با آب خيس كرد و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بر كفش هم كه عمر در مسافرت، سه بار و در وطن، يك شبانه روز بر كفش هايش مسح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دستْكشت ها را نيز على عليه السلام خورد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بخوريد كه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پاكيزه ها و خوراك اهل كتاب براى شما حلال شده و خوراك شما براى آنها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برايمان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شنيده بودم، برايت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همۀ آنچه را كه شنيده بودى،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برايمان بيشتر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عبيد از حسن برايمان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هستند كه مردم، آنها را باور كردند و چيزهايى هستند كه برگرفتند، در حالى كه در كتاب خدا، اصل و ريشه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آنها، عذاب قبر است و نيز ميزان و حساب و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و نيّت، به اين معنا كه انسان، نيّت خير و شر كند، امّا آن را به عمل نياورد، پاداش مى برَد، در حالى كه انسان، جز در برابر عملش پاداش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بود، خوب است و اگر بد بود،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حديث او به خنده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با نيشگونى به من فهماند كه خويشتندارى كن تا بشنويم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سرش را به سوى من بالا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چيزى مى خندى‌؟ از حق يا باطل‌؟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اصلاحت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شگفت زده شده ام كه مى خندم از اين كه چگونه اين احاديث را حفظ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برايمان بيفزا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از محمّد بن مُنكَدِر برايم نقل كرد كه على عليه السلام را بر منبر ديده</w:t>
      </w:r>
    </w:p>
    <w:p>
      <w:pPr>
        <w:pStyle w:val="BookText"/>
        <w:rPr/>
      </w:pPr>
      <w:r>
        <w:rPr>
          <w:rFonts w:ascii="Amiri" w:hAnsi="Amiri" w:eastAsia="Amiri" w:cs="Amiri"/>
          <w:color w:val="111111"/>
          <w:sz w:val="28"/>
          <w:sz w:val="28"/>
          <w:szCs w:val="28"/>
          <w:rtl w:val="true"/>
          <w:lang w:bidi="ar-SA"/>
        </w:rPr>
        <w:t>الكوفَةِ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اُتيتُ بِرَجُلٍ يُفَضِّلُني عَلى أبي بَكرٍ وعُمَرَ لَأَجلِدَنَّهُ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عَن جَعفَرٍ،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أبي بَكرٍ وعُمَرَ إيمانٌ‌، وبُغضُهُما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عُبَيدٍ،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أبطَأَ عَن بَيعَةِ أبي بَكرٍ، فَقالَ لَهُ عَتيقٌ‌</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خَلَّفَكَ يا عَلِيُّ عَنِ البَيعَةِ‌، وَاللّهِ لَقَد هَمَمتُ أن أضرِبَ عُنُقَكَ؟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الثَّورِيُّ‌،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أمَرَ خالِدَ بنَ الوَليدِ أن يَضرِبَ عُنُقَ عَلِيٍّ عليه السلام إذا سَلَّمَ مِن صَلاةِ الصُّبحِ‌، وأَنَّ أبا بَكرٍ سَلَّمَ بَينَهُ وبَينَ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ما أمَرتُكَ‌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نُعَيمُ بنُ عَبدِ اللّهِ‌، عَن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عَلِيُّ بنُ أبي طالِبٍ عليه السلام أنَّهُ بِنُخَيلاتِ يَنبُعَ‌، يَستَظِلُّ بِظِلِّهِنَّ‌، ويَأكُلُ مِن حَشَفِهِنَّ‌، ولَم يَشهَد يَومَ الجَمَلِ ولَا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وحَدَّثَني بِهِ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عَن جَعفَرِ بنِ مُحَمَّدٍ،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رَأى عَلِيُّ بنُ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مردى را برايم بياورند كه مرا از ابو بكر و عمر برتر بشمُرَد، او را حدّ قذف مى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برايمان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نقل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 ابو بكر و عمر، ايمان و دشمنى كردن با آنها،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برايمان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عبيد از حسن برايم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بيعت با ابو بكر، تأخير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بيعت، سر باز زده اى‌؟ به خدا سوگند، عزم كرده ام كه گردنت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جانشين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برايمان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از حسن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به خالد بن وليد، فرمان داد كه چون سلام نماز صبح را داد، گردن على عليه السلام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نيز ميان خود و او، سلام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فرمان داده ام،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برايمان بيشتر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بن عبد اللّه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برايم حديث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 دوست داشت كه در نخلستان يَنبُع، زير سايۀ آنها مى بود و از خرماى كم بهاى آن مى خورد، امّا در جنگ جمل و نهروان، حضور نمى يافت و سفيان نيز آن را برايم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برايمان بيشتر بگو</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w:t>
      </w:r>
    </w:p>
    <w:p>
      <w:pPr>
        <w:pStyle w:val="BookText"/>
        <w:rPr/>
      </w:pPr>
      <w:r>
        <w:rPr>
          <w:rFonts w:ascii="Amiri" w:hAnsi="Amiri" w:eastAsia="Amiri" w:cs="Amiri"/>
          <w:color w:val="111111"/>
          <w:sz w:val="28"/>
          <w:sz w:val="28"/>
          <w:szCs w:val="28"/>
          <w:rtl w:val="true"/>
          <w:lang w:bidi="ar-SA"/>
        </w:rPr>
        <w:t>طالِبٍ عليه السلام يَومَ الجَمَلِ كَثرَةَ الدِّماءِ‌، قالَ لِابنِهِ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أبَه، ألَيسَ قَد نَهَيتُكَ عَن هذَا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لَم أدرِ أنَّ الأَمرَ يَبلُغُ هذَا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جَعفَرِ بنِ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لَمّا قَتَلَ أهلَ صِفّينَ بَكى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بَيني وبَينَهُم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بِيَ البَيتُ وعَرِقتُ‌، وكِدتُ أن أخرُجَ مِن مَسكي، فَأَرَدتُ أن أقومَ إلَيهِ وأَتَوَطَّأَهُ ثُمَّ ذَكَرتُ غَمزَ أبي عَبدِ اللّهِ عليه السلام فَكَفَفتُ‌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البِلادِ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الَّذي تُحَدِّثُ عَنهُ وتَذكُرُ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مِنهُ شَيئاً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الأَحاديثُ عِندَكَ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سَمِعتَها؟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إلّاأنَّها أحاديثُ أهلِ مِصرِنا مُنذُ دَهرٍ لايَمتَرونَ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هذَا الرَّجُلَ الَّذي تُحَدِّثُ عَنهُ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تَرويها عَنّي كَذِبٌ لا أعرِفُها ولَم اُحَدِّث بِها، هَل كُنتَ تُصَدِّقُهُ؟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نَّهُ شَهِدَ عَلى قَولِهِ رِجالٌ‌، ولَو شَهِدَ أحَدُهُم عَلى عِتقِ رَجُلٍ لَجازَ قَولُهُ‌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حَدَّثَني أبي، عَن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IRNazanin" w:hAnsi="IRNazanin" w:eastAsia="IRNazanin"/>
          <w:color w:val="111111"/>
          <w:sz w:val="28"/>
          <w:sz w:val="28"/>
          <w:szCs w:val="28"/>
          <w:rtl w:val="true"/>
          <w:lang w:bidi="fa-IR"/>
        </w:rPr>
        <w:t>بن ابى طالب عليه السلام در جنگ جمل، فراوانىِ خون ها را ديد، به فرزندش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از اين بيرون رفتن، باز نداشتم‌؟ 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دانستم كه كار به اين جا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برايمان بيشتر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ثورى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برايمان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هنگامى كه اهل صفّين را كُشت، بر آنها گريست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من و ايشان را در بهشت، كنار هم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بر من تنگ شد و عَرَق كردم و نزديك بود اختيار از كف بدهم و برخيزم و او را لگدمال كنم كه نيشگون امام صادق عليه السلام را به ياد آوردم و باز ايستادم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كدام شهر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اهالى بصره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شخصى را كه از او حديث نقل مى كنى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 مى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تاكنون چيزى از او شنيده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احاديث را حق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كى آنها را شنيده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ندارم، جز اين كه روزگارى دراز است كه اينها احاديث همشهريان ماست و ترديدى در آن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مردى را كه از او حديث نقل مى كنى، مى ديدى و به تو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كه از من روايتى مى كنى، دروغ است و من، آنها را نمى شناسم و نقل نكرده ام، آيا تو او را تصديق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اين گفته ها، مردانى گواهى داده اند كه اگر هر يك از آنها بر آزادى كسى گواهى دهد، گفته اش قبول مى 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تَسأَلُ عَنِ اسمي‌؟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الأَرواحَ قَبلَ الأَجسادِ بِأَلفَي عامٍ‌، ثُمَّ أسكَنَهَا الهَواءَ‌، فَما تَعارَفَ مِنها ثَمَّ ائتَلَفَ هاهُنا، وما تَناكَرَ مِنها ثَمَّ اختَلَفَ هاهُنا، ومَن كَذَبَ عَلَينا أهلَ البَيتِ حَشَرَهُ اللّهُ يَومَ القِيامَةِ أعمى يَهودِيّاً، وإن أدرَكَ الدَّجّالَ آمَنَ بِهِ‌، وإن لَم يُدرِكهُ آمَنَ بِهِ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غُلامُ‌، ضَع لي ماءً‌، وغَمَزَني،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القَومُ فَانصَرَفوا وقَد كَتَبوا الحَديثَ الَّذي سَمِعوا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خَرَجَ ووَجهُهُ مُنقَبِضٌ‌،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يُحَدِّثُ بِهِ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ما هؤُلاءِ‌، وما حَديثُهُم‌؟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الكَذِبُ عَلَيَّ وَالحِكايَةُ عَنّي ما لَم أقُل ولَم يَسمَعهُ عَنّي أحَدٌ،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الأَحاديثَ ما صَدَّقناهُ‌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أمهَلَ اللّهُ لَهُم، ولا أملى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لَمّا أرادَ الخُروجَ مِنَ البَصرَةِ قامَ عَلى أطرافِها ثُمَّ قالَ‌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لَعَنَكِ اللّهُ يا أنتَنَ الأَرضِ تُراباً، وأَسرَعَها خَراباً، وأَشَدَّها عَذاباً، فيكِ الدّاءُ الدَّوِيُّ‌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القَدَرِ الَّذي فيهِ الفِريَةُ عَلَى اللّهِ‌، وبُغضُنا أهلَ البَيتِ‌، وفيهِ سَخَطُ اللّهِ ونَبِيِّهِ صلى الله عليه و آله وكَذِبُهُم عَلَينا أهلَ البَيتِ‌، وَاستِحلالُهُمُ الكَذِبَ عَلَينا</w:t>
      </w:r>
      <w:r>
        <w:rPr>
          <w:rFonts w:eastAsia="Amiri" w:cs="Amiri" w:ascii="Amiri" w:hAnsi="Amiri"/>
          <w:color w:val="111111"/>
          <w:sz w:val="28"/>
          <w:szCs w:val="28"/>
          <w:rtl w:val="true"/>
          <w:lang w:bidi="ar-SA"/>
        </w:rPr>
        <w:t>».</w:t>
      </w:r>
      <w:r>
        <w:rPr>
          <w:rStyle w:val="FootnoteAnchor"/>
        </w:rPr>
        <w:footnoteReference w:id="78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از نام من مى 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جان ها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پيش از پيكرها آفريد و در فضا،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جان ها كه آن جا يكديگر را شناختند، در اين دنيا با هم الفت يافتند و هر كدام كه يكديگر را نشناختند، اين جا با هم اختلاف پيدا كردند و هر كس بر ما اهل بيت دروغ ببندد، خداوند، او را روز قيامت، نابينا و يهودى محشور مى كند و اگر دجّال را در يابد، به او ايمان مى آورد و اگر هم او را در نيابد، در قبرش به او ايمان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بگذار و مرا نيشگونى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برخاستند و رفتند و حديثى را كه از امام صادق عليه السلام شنيده بودند،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عليه السلام با چهره اى گرفته، بيرون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نشنيدى كه اينها چه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به سامان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هستند و حديثشان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حديثشان،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خودم بر من دروغ مى بندند و چيزهايى را از من حكايت مى كنند كه نه گفته ام و نه كسى آنها را از من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گفته شان عجيب است كه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احاديثشان را انكار كند، او را تصديق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مهلتشان ندهد و فرصتشان ندهد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على عليه السلام خواست از بصره بيرون بيايد، بر سرِ انگشتانش ايستاد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لعنت كنند اى شهرى كه بدبوترين خاك را دارى و از همه زودتر، ويران مى شوى و عذابى سخت تر از همه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بى درمان 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 چيست، اى امير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عقيده به جبر كه افتراى بر خداوند است و دشمنى با ما اهل بيت كه در آن، ناخشنودى خدا و پيامبرش عليه السلام است و دروغ بستن آنها به ما اهل بيت و حلال شمردن دروغ بستن به ما</w:t>
      </w:r>
      <w:r>
        <w:rPr>
          <w:rFonts w:eastAsia="IRNazanin" w:cs="IRNazanin"/>
          <w:color w:val="111111"/>
          <w:sz w:val="28"/>
          <w:szCs w:val="28"/>
          <w:rtl w:val="true"/>
          <w:lang w:bidi="fa-IR"/>
        </w:rPr>
        <w:t>"».</w:t>
      </w:r>
      <w:bookmarkStart w:id="527" w:name="pg17097_192091"/>
    </w:p>
    <w:p>
      <w:pPr>
        <w:pStyle w:val="Heading3"/>
        <w:numPr>
          <w:ilvl w:val="2"/>
          <w:numId w:val="1"/>
        </w:numPr>
        <w:rPr/>
      </w:pPr>
      <w:bookmarkStart w:id="528" w:name="__RefHeading___Toc2138910_730472459"/>
      <w:bookmarkStart w:id="529" w:name="_Toc197"/>
      <w:bookmarkEnd w:id="527"/>
      <w:bookmarkEnd w:id="528"/>
      <w:r>
        <w:rPr>
          <w:rtl w:val="true"/>
        </w:rPr>
        <w:t>تحقيقى در بارۀ حديث سازى</w:t>
      </w:r>
      <w:bookmarkEnd w:id="529"/>
    </w:p>
    <w:p>
      <w:pPr>
        <w:pStyle w:val="Heading4"/>
        <w:numPr>
          <w:ilvl w:val="3"/>
          <w:numId w:val="1"/>
        </w:numPr>
        <w:rPr/>
      </w:pPr>
      <w:bookmarkStart w:id="530" w:name="__RefHeading___Toc2138912_730472459"/>
      <w:bookmarkStart w:id="531" w:name="_Toc198"/>
      <w:bookmarkEnd w:id="530"/>
      <w:r>
        <w:rPr>
          <w:rtl w:val="true"/>
        </w:rPr>
        <w:t>درآمد</w:t>
      </w:r>
      <w:bookmarkEnd w:id="531"/>
    </w:p>
    <w:p>
      <w:pPr>
        <w:pStyle w:val="Heading5"/>
        <w:numPr>
          <w:ilvl w:val="4"/>
          <w:numId w:val="1"/>
        </w:numPr>
        <w:rPr/>
      </w:pPr>
      <w:bookmarkStart w:id="532" w:name="__RefHeading___Toc2138914_730472459"/>
      <w:bookmarkStart w:id="533" w:name="_Toc199"/>
      <w:bookmarkEnd w:id="532"/>
      <w:r>
        <w:rPr>
          <w:rtl w:val="true"/>
        </w:rPr>
        <w:t>اشاره</w:t>
      </w:r>
      <w:bookmarkEnd w:id="533"/>
    </w:p>
    <w:p>
      <w:pPr>
        <w:pStyle w:val="BookText"/>
        <w:rPr/>
      </w:pPr>
      <w:r>
        <w:rPr>
          <w:rFonts w:ascii="Amiri" w:hAnsi="Amiri" w:eastAsia="Amiri" w:cs="Amiri"/>
          <w:color w:val="111111"/>
          <w:sz w:val="28"/>
          <w:sz w:val="28"/>
          <w:szCs w:val="28"/>
          <w:rtl w:val="true"/>
          <w:lang w:bidi="ar-SA"/>
        </w:rPr>
        <w:t>تحقيقى در بارۀ حديث سازى</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با وجود هشدارهاى پيامبر صلى الله عليه و آله، امام على عليه السلام و ديگر امامان عليهم السلام،</w:t>
      </w:r>
      <w:r>
        <w:rPr>
          <w:rStyle w:val="FootnoteAnchor"/>
          <w:rtl w:val="true"/>
        </w:rPr>
        <w:footnoteReference w:id="783"/>
      </w:r>
      <w:r>
        <w:rPr>
          <w:rFonts w:ascii="IRNazanin" w:hAnsi="IRNazanin" w:eastAsia="IRNazanin"/>
          <w:color w:val="111111"/>
          <w:sz w:val="28"/>
          <w:sz w:val="28"/>
          <w:szCs w:val="28"/>
          <w:rtl w:val="true"/>
          <w:lang w:bidi="fa-IR"/>
        </w:rPr>
        <w:t>حديث سازان، برخى افراد زودباور را فريفتند و با پوشاندن جامۀ حديث به اميال و خواسته هاى خود، آنها را به تودۀ مردم قبولاندند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ساختگى، در ابواب متفرّقى نشر يافتند و زمينۀ انتساب آموزه ها و كردار غير دينى را به ساحت مقدّس دين،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ساختگى، انسجام درونى دين و همنوايى دستورهاى شريعت را به هم مى ريزند و باورهاى اساسى دين را متزلزل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تصويرهاى نادرستى كه از مفاهيم دينىِ دست ساز و نوآورى هاى ناموزون برگرفته مى شود، در كنار خرافه ها و داستان سرايى ها، بدعت در دين را رقم مى زند و براى سال ها بر روح و جان افراد ديندار، سايه مى افكند و عناصر اصيل دين را حذف و دينى ناهمگون را جانشين دينى متعادل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ناهماهنگى و ناسازگارى، به تدريج، باور دين و مفاهيم آن را براى فرهيختگان و سپس ديگر مردمان، مشكل كرده، آنان را رنجور و يا از دين، دور مى سازد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با توجّه به نياز حديث سازان به فضا، جايگاه و مخاطبانى كه سخنان</w:t>
      </w:r>
      <w:bookmarkStart w:id="534" w:name="pg17097_192093"/>
    </w:p>
    <w:p>
      <w:pPr>
        <w:pStyle w:val="BookText"/>
        <w:rPr/>
      </w:pPr>
      <w:bookmarkEnd w:id="534"/>
      <w:r>
        <w:rPr>
          <w:rFonts w:ascii="IRNazanin" w:hAnsi="IRNazanin" w:eastAsia="IRNazanin"/>
          <w:color w:val="111111"/>
          <w:sz w:val="28"/>
          <w:sz w:val="28"/>
          <w:szCs w:val="28"/>
          <w:rtl w:val="true"/>
          <w:lang w:bidi="fa-IR"/>
        </w:rPr>
        <w:t>مجعول را حديث بپندارند، نمى توان ثابت كرد كه تعداد احاديث ساختگى،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مى توان كتاب هاى مفصّلى مانند موسوعة الأحاديث الضعيفة و الموضوعة، در عصر حاضر، يا كتاب هاى متعدّدى مانند الموضوعات ابن جوزى و اللآلى المصنوعة، از سيوطى را شاهد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مراجعۀ ساده، نشان مى دهد كه بيشتر احاديث اين كتاب ها، ضعيف هستند، نه مجعول و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ننهادن ميان احاديث ضعيف و احاديث موضوع، در كنار برخى تندروى هاى فرقه اى، سبب شده تا برخى افراد، تعداد احاديث جعلى را بيش از اندازۀ واقعى آن تخمين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هر كتاب حديثى به ديدۀ شك مى نگرند و با ارائۀ چند حديث غير مقبول، كتاب هاى اصلى حديث را نيز نامعتبر جلوه مى دهند، در صورتى كه تعداد احاديث كتاب هاى معتبر، كهن و اصلى حديث، بويژه كتب اربعه شيعه كه در آنها ادّعاى وضع شده،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وظيفۀ ما پى جويى اين تعداد كم است، امّا اين، بدان معنا نيست كه به يك باره و نسنجيده، از احاديث معتبر، چشم بپوشيم و خود را از معارف اهل بيت عليهم السلام محروم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نخست به صورت گذرا به تاريخچه و سپس به انگيزه هاى حديث سازى مى پردازيم</w:t>
      </w:r>
      <w:r>
        <w:rPr>
          <w:rFonts w:eastAsia="IRNazanin" w:cs="IRNazanin"/>
          <w:color w:val="111111"/>
          <w:sz w:val="28"/>
          <w:szCs w:val="28"/>
          <w:rtl w:val="true"/>
          <w:lang w:bidi="fa-IR"/>
        </w:rPr>
        <w:t>.</w:t>
      </w:r>
    </w:p>
    <w:p>
      <w:pPr>
        <w:pStyle w:val="Heading5"/>
        <w:numPr>
          <w:ilvl w:val="4"/>
          <w:numId w:val="1"/>
        </w:numPr>
        <w:rPr/>
      </w:pPr>
      <w:bookmarkStart w:id="535" w:name="__RefHeading___Toc2138916_730472459"/>
      <w:bookmarkStart w:id="536" w:name="_Toc200"/>
      <w:bookmarkEnd w:id="535"/>
      <w:r>
        <w:rPr/>
        <w:t>1</w:t>
      </w:r>
      <w:r>
        <w:rPr>
          <w:rtl w:val="true"/>
        </w:rPr>
        <w:t xml:space="preserve">. </w:t>
      </w:r>
      <w:r>
        <w:rPr>
          <w:rtl w:val="true"/>
        </w:rPr>
        <w:t>تاريخچۀ حديث سازى</w:t>
      </w:r>
      <w:bookmarkEnd w:id="536"/>
    </w:p>
    <w:p>
      <w:pPr>
        <w:pStyle w:val="BookText"/>
        <w:rPr/>
      </w:pPr>
      <w:r>
        <w:rPr>
          <w:rFonts w:ascii="IRNazanin" w:hAnsi="IRNazanin" w:eastAsia="IRNazanin"/>
          <w:color w:val="111111"/>
          <w:sz w:val="28"/>
          <w:sz w:val="28"/>
          <w:szCs w:val="28"/>
          <w:rtl w:val="true"/>
          <w:lang w:bidi="fa-IR"/>
        </w:rPr>
        <w:t>حديث سازى را مى توان با پيدايش حديث، هم عصر دانست، هر چند با توجّه به اسناد در دسترس، نمى توانيم احاديثى ساختگى فراوانى را در عصر نبوى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صدر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كثُرَتْ عَلَىَّ الْكذَابَةُ فَمَنْ كذِبَ عَلَيَّ مُتِعَمِّداً فَلْيَتَبَوَّأَ مَقْعَدَه مِنَ النّارِ</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كه تنها در منابع شيعى آمده، به معناى فراوانىِ نسبى در مقايسه با پاكى مطلق لازم الرعايه در ساحت قدس پيامبر صلى الله عليه و آله و نقل حديث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پيامبر صلى الله عليه و آله نيز شاهد برخى حديث سازى هاى جزئى هستيم كه جريان</w:t>
      </w:r>
    </w:p>
    <w:p>
      <w:pPr>
        <w:pStyle w:val="BookText"/>
        <w:rPr/>
      </w:pPr>
      <w:r>
        <w:rPr>
          <w:rFonts w:ascii="IRNazanin" w:hAnsi="IRNazanin" w:eastAsia="IRNazanin"/>
          <w:color w:val="111111"/>
          <w:sz w:val="28"/>
          <w:sz w:val="28"/>
          <w:szCs w:val="28"/>
          <w:rtl w:val="true"/>
          <w:lang w:bidi="fa-IR"/>
        </w:rPr>
        <w:t>داستان سرايى و منبر وعظ و ارشاد پيش از خطبه هاى نماز جمعه، بستر گسترش آن را فراهم كرد</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بسيارى از ياران راستين پيامبر صلى الله عليه و آله و شهادت امام على عليه السلام و سيطرۀ اُمويان، بازار حديث سازى رونق گرفت و احاديث نادرستى دربارۀ فضائل صحابيان و نكوهش علويان و اهل بيت عليهم السلام و باورهايى مانند جبر و تقدير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و نشر شدند</w:t>
      </w:r>
      <w:r>
        <w:rPr>
          <w:rFonts w:eastAsia="IRNazanin" w:cs="IRNazanin"/>
          <w:color w:val="111111"/>
          <w:sz w:val="28"/>
          <w:szCs w:val="28"/>
          <w:rtl w:val="true"/>
          <w:lang w:bidi="fa-IR"/>
        </w:rPr>
        <w:t>.</w:t>
      </w:r>
      <w:r>
        <w:rPr>
          <w:rStyle w:val="FootnoteAnchor"/>
          <w:rtl w:val="true"/>
        </w:rPr>
        <w:footnoteReference w:id="786"/>
      </w:r>
      <w:r>
        <w:rPr>
          <w:rFonts w:ascii="Amiri" w:hAnsi="Amiri" w:eastAsia="Amiri" w:cs="Amiri"/>
          <w:color w:val="111111"/>
          <w:sz w:val="28"/>
          <w:sz w:val="28"/>
          <w:szCs w:val="28"/>
          <w:rtl w:val="true"/>
          <w:lang w:bidi="ar-SA"/>
        </w:rPr>
        <w:t xml:space="preserve">نجاشى نيز از 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توليدات بَنى اُميّة فى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نوشتۀ ثبيت بن محمّد نام بُرده است كه اين نكته را تأييد مى كند</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حديث سازى، پس از معاويه نيز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زير، اين وضعيت را در روزگار يزيد بن معاويه،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به نام عبد اللّه هاشمى از امام صادق عليه السلام 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تودۀ مردم روز عاشورا را روز بركت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حسين عليه السلام كشته شد، مردم در شام، خود را به يزيد، نزديك ساختند و براى او حديث مى ساختند و جايزه مى گرفتند و از جمله چيزهايى كه براى او ساختند، در بارۀ روز عاشورا بود كه آن را مبارك خواندند تا مردم را از گريه و بى تابى و غم و مصيبت به سوى شادى و شادمانى و جشن و سرور بكشانند، خدا ميان ما و ايشان، داورى كند</w:t>
      </w:r>
      <w:r>
        <w:rPr>
          <w:rFonts w:eastAsia="IRNazanin" w:cs="IRNazanin"/>
          <w:color w:val="111111"/>
          <w:sz w:val="28"/>
          <w:szCs w:val="28"/>
          <w:rtl w:val="true"/>
          <w:lang w:bidi="fa-IR"/>
        </w:rPr>
        <w:t>.</w:t>
      </w:r>
      <w:r>
        <w:rPr>
          <w:rStyle w:val="FootnoteAnchor"/>
          <w:rtl w:val="true"/>
        </w:rPr>
        <w:footnoteReference w:id="788"/>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 اسناد و دلايل ديگر، برخى حديث پژوهان معاصر، مانند ابو شهبه، ابو زهره و عمر فلاته، روزگار اوج، يا آغاز پيدايش جعل را زمان هاى ديگرى دانسته اند، امّا كمتر اسناد مقبولى به دست داده اند و بيشتر به تحليل هاى تاريخى و اصل نامقبول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همگانى صحابيان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تمسّك كرده اند</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بنى اميّه و در روزگار شورش عبّاسيان، شاهد جعل احاديثى هستيم كه به صراحت يا با ارائۀ علامت، آنها را پيروز ميدان درگيرى با اُمويان معرّفى مى نمود، يا بر منزلت عبّاس، عموى پيامبر اكرم و نياى عبّاسيان، فراتر از واقعيت مى افزود، و يا خراسان، جايگاه طرفداران عبّاسيان و سياه جامگان، نيروى نظامى آنان را مى ستود؛ احاديثى كه تنها به سود عبّاسيان بود، نه ديگران</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براى نمونه به پيامبر صلى الله عليه و آله نسبت دادند كه به عبّاس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فرزندانت در سياهى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هاى حاصلخيز عراق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سُكنا گزيدند و جامۀ سياه پوشيدند و خراسانيان، ياور آنان گشتند، پيوسته حكومت در دست آنان است تا آن را به عيسى بن مريم عليهما السلام بسپارند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تشخيص اين پيش بينى تاريخى در آن روزگار، ممكن نبوده است؛ امّا اكنون مى دانيم كه آنها حكومت را نه به عيسى عليه السلام كه به مغولان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ديگر، گزارشى است كه حكومت عبّاسيان را دو برابر زمان حكومت بنى اميّه مى شمرد؛</w:t>
      </w:r>
      <w:r>
        <w:rPr>
          <w:rStyle w:val="FootnoteAnchor"/>
          <w:rtl w:val="true"/>
        </w:rPr>
        <w:footnoteReference w:id="792"/>
      </w:r>
      <w:r>
        <w:rPr>
          <w:rFonts w:ascii="IRNazanin" w:hAnsi="IRNazanin" w:eastAsia="IRNazanin"/>
          <w:color w:val="111111"/>
          <w:sz w:val="28"/>
          <w:sz w:val="28"/>
          <w:szCs w:val="28"/>
          <w:rtl w:val="true"/>
          <w:lang w:bidi="fa-IR"/>
        </w:rPr>
        <w:t>امرى كه آن نيز قابل تأييد و انكار نبوده، امّا در روزگار درگيرى و در عرصۀ سياست، فرصت طلبان را جذب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نيز مى دانيم كه حكومت عبّاسيان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پانصد سال و بيش از پنج برابر حكومت نود سالۀ اُمَويان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انجاميد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دوران، شاهد جعل غاليان رخنه كرده به درون شيعه نيز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فضاى ضدّ اُمَوى و گرايش اوّليه و عوام فريبانۀ عبّاسيان به اهل بيت عليهم السلام و علويان، بهره بردارى كردند و احاديثى را در بارۀ امامان ساختند كه آنان را خدا و پيامبر مى نمود و رهبران غاليان را رسول و وصى و سفير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زودى و تندى به وسيلۀ</w:t>
      </w:r>
      <w:r>
        <w:rPr>
          <w:rFonts w:eastAsia="IRNazanin" w:cs="IRNazanin"/>
          <w:color w:val="111111"/>
          <w:sz w:val="28"/>
          <w:szCs w:val="28"/>
          <w:lang w:bidi="fa-IR"/>
        </w:rPr>
        <w:t>1</w:t>
      </w:r>
      <w:r>
        <w:rPr>
          <w:rFonts w:eastAsia="IRNazanin" w:cs="IRNazanin"/>
          <w:color w:val="111111"/>
          <w:sz w:val="28"/>
          <w:szCs w:val="28"/>
          <w:rtl w:val="true"/>
          <w:lang w:bidi="fa-IR"/>
        </w:rPr>
        <w:t>.</w:t>
      </w:r>
      <w:bookmarkStart w:id="537" w:name="pg17097_192099"/>
    </w:p>
    <w:p>
      <w:pPr>
        <w:pStyle w:val="BookText"/>
        <w:rPr/>
      </w:pPr>
      <w:bookmarkEnd w:id="537"/>
      <w:r>
        <w:rPr>
          <w:rFonts w:ascii="IRNazanin" w:hAnsi="IRNazanin" w:eastAsia="IRNazanin"/>
          <w:color w:val="111111"/>
          <w:sz w:val="28"/>
          <w:sz w:val="28"/>
          <w:szCs w:val="28"/>
          <w:rtl w:val="true"/>
          <w:lang w:bidi="fa-IR"/>
        </w:rPr>
        <w:t>امامان و راويان صادقشان، طرد و افشا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عصر، شاهد پيدايش زنديقان و ورود خوارج به عرصۀ حديث پردازى نيز هستيم، هر چند شمار احاديث ساختگى كه ردّ پاى عقايد اين دو گروه در آن هويدا باشد، فراوان نيست</w:t>
      </w:r>
      <w:r>
        <w:rPr>
          <w:rFonts w:eastAsia="IRNazanin" w:cs="IRNazanin"/>
          <w:color w:val="111111"/>
          <w:sz w:val="28"/>
          <w:szCs w:val="28"/>
          <w:rtl w:val="true"/>
          <w:lang w:bidi="fa-IR"/>
        </w:rPr>
        <w:t>.</w:t>
      </w:r>
      <w:r>
        <w:rPr>
          <w:rStyle w:val="FootnoteAnchor"/>
          <w:rtl w:val="true"/>
        </w:rPr>
        <w:footnoteReference w:id="793"/>
      </w:r>
    </w:p>
    <w:p>
      <w:pPr>
        <w:pStyle w:val="Heading5"/>
        <w:numPr>
          <w:ilvl w:val="4"/>
          <w:numId w:val="1"/>
        </w:numPr>
        <w:rPr/>
      </w:pPr>
      <w:bookmarkStart w:id="538" w:name="__RefHeading___Toc2138918_730472459"/>
      <w:bookmarkStart w:id="539" w:name="_Toc201"/>
      <w:bookmarkEnd w:id="538"/>
      <w:r>
        <w:rPr/>
        <w:t>2</w:t>
      </w:r>
      <w:r>
        <w:rPr>
          <w:rtl w:val="true"/>
        </w:rPr>
        <w:t xml:space="preserve">. </w:t>
      </w:r>
      <w:r>
        <w:rPr>
          <w:rtl w:val="true"/>
        </w:rPr>
        <w:t>انگيزه هاى حديث سازى</w:t>
      </w:r>
      <w:bookmarkEnd w:id="539"/>
    </w:p>
    <w:p>
      <w:pPr>
        <w:pStyle w:val="Heading6"/>
        <w:numPr>
          <w:ilvl w:val="5"/>
          <w:numId w:val="1"/>
        </w:numPr>
        <w:rPr/>
      </w:pPr>
      <w:bookmarkStart w:id="540" w:name="__RefHeading___Toc2138920_730472459"/>
      <w:bookmarkStart w:id="541" w:name="_Toc202"/>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چرايىِ كلّى حديث سازى، چيزى جز مطامع دنيوى نيست، امّا چهره هاى گوناگون دنياطلبى، سبب تنوّع احاديث ساختگى مى شود؛ امرى كه شناخت آن، مى تواند ما را در پى جويىِ ريشه و خاستگاه احاديث ساختگى يارى دهد و در كنار كاربرد معيارهاى نقد، به كشف احاديث ساختگى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هاى جعل را مى توان به انگيزه هاى سياسى، اجتماعى و سودجويى هاى فردى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انگيزه ها، گاه در هم تنيده اند و گاه هدف مسبّبان اصلى، مانند حاكمان جور، با انگيزۀ حديث سازان مباشر و دست اندر كار جعل،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انگيزه هاى سياسى، فراوانىِ بيشترى دارند</w:t>
      </w:r>
      <w:r>
        <w:rPr>
          <w:rFonts w:eastAsia="IRNazanin" w:cs="IRNazanin"/>
          <w:color w:val="111111"/>
          <w:sz w:val="28"/>
          <w:szCs w:val="28"/>
          <w:rtl w:val="true"/>
          <w:lang w:bidi="fa-IR"/>
        </w:rPr>
        <w:t>.</w:t>
      </w:r>
    </w:p>
    <w:p>
      <w:pPr>
        <w:pStyle w:val="Heading6"/>
        <w:numPr>
          <w:ilvl w:val="5"/>
          <w:numId w:val="1"/>
        </w:numPr>
        <w:rPr/>
      </w:pPr>
      <w:bookmarkStart w:id="542" w:name="__RefHeading___Toc2138922_730472459"/>
      <w:bookmarkStart w:id="543" w:name="_Toc203"/>
      <w:bookmarkEnd w:id="542"/>
      <w:r>
        <w:rPr/>
        <w:t>2/1</w:t>
      </w:r>
      <w:r>
        <w:rPr>
          <w:rtl w:val="true"/>
        </w:rPr>
        <w:t xml:space="preserve">. </w:t>
      </w:r>
      <w:r>
        <w:rPr>
          <w:rtl w:val="true"/>
        </w:rPr>
        <w:t>انگيزه هاى سياسى</w:t>
      </w:r>
      <w:bookmarkEnd w:id="543"/>
    </w:p>
    <w:p>
      <w:pPr>
        <w:pStyle w:val="BookText"/>
        <w:rPr/>
      </w:pPr>
      <w:r>
        <w:rPr>
          <w:rFonts w:ascii="IRNazanin" w:hAnsi="IRNazanin" w:eastAsia="IRNazanin"/>
          <w:color w:val="111111"/>
          <w:sz w:val="28"/>
          <w:sz w:val="28"/>
          <w:szCs w:val="28"/>
          <w:rtl w:val="true"/>
          <w:lang w:bidi="fa-IR"/>
        </w:rPr>
        <w:t>حاكمان جور، براى بيرون راندن رقيبان و غصب تخت فرمان روايى، به تقويت هواداران خود و تضعيف مخالفان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 براى تحميل حكومت خود، از يك سو به خود مشروعيت بخشيدند و از ديگر سو، توده ها را تخدير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اُمَويان و عبّاسيان، در آغاز كارشان، احاديثى را ساختند كه فضيلت هايى دروغين را براى ايشان، هوادارانشان و محلّ حكومتشان مى آفريدند، يا زشتى هايى را براى مخالفان و رقيبانشان مى تراشيدند</w:t>
      </w:r>
      <w:r>
        <w:rPr>
          <w:rFonts w:eastAsia="Amiri" w:cs="Amiri" w:ascii="Amiri" w:hAnsi="Amiri"/>
          <w:color w:val="111111"/>
          <w:sz w:val="28"/>
          <w:szCs w:val="28"/>
          <w:rtl w:val="true"/>
          <w:lang w:bidi="ar-SA"/>
        </w:rPr>
        <w:t>.</w:t>
      </w:r>
      <w:r>
        <w:rPr>
          <w:rStyle w:val="FootnoteAnchor"/>
          <w:rtl w:val="true"/>
        </w:rPr>
        <w:footnoteReference w:id="794"/>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راستا و براى به اطاعت درآوردن توده ها، شاهد جعل حديث براى اطاعت مطلق از هر حاكمى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اكرم صلى الله عليه و آله نسبت دادند كه اطاعت بى چون</w:t>
      </w:r>
      <w:bookmarkStart w:id="544" w:name="pg17097_192100"/>
    </w:p>
    <w:p>
      <w:pPr>
        <w:pStyle w:val="BookText"/>
        <w:rPr/>
      </w:pPr>
      <w:bookmarkEnd w:id="544"/>
      <w:r>
        <w:rPr>
          <w:rFonts w:ascii="IRNazanin" w:hAnsi="IRNazanin" w:eastAsia="IRNazanin"/>
          <w:color w:val="111111"/>
          <w:sz w:val="28"/>
          <w:sz w:val="28"/>
          <w:szCs w:val="28"/>
          <w:rtl w:val="true"/>
          <w:lang w:bidi="fa-IR"/>
        </w:rPr>
        <w:t>و چرا از پيشوايان گم راه و سكوت در برابر زورگويى و شكنجه و غصب و ستم، واجب است؛</w:t>
      </w:r>
      <w:r>
        <w:rPr>
          <w:rStyle w:val="FootnoteAnchor"/>
          <w:rtl w:val="true"/>
        </w:rPr>
        <w:footnoteReference w:id="795"/>
      </w:r>
      <w:r>
        <w:rPr>
          <w:rFonts w:ascii="IRNazanin" w:hAnsi="IRNazanin" w:eastAsia="IRNazanin"/>
          <w:color w:val="111111"/>
          <w:sz w:val="28"/>
          <w:sz w:val="28"/>
          <w:szCs w:val="28"/>
          <w:rtl w:val="true"/>
          <w:lang w:bidi="fa-IR"/>
        </w:rPr>
        <w:t xml:space="preserve">امرى كه نظريۀ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مشروع جلوه داد و تاكنون، بسيارى از مسلمانان را وادار به سكوت و اطاعت در برابر حاكمان ستم 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با جعل و تحريف معنوى احاديث فراغ از امر،</w:t>
      </w:r>
      <w:r>
        <w:rPr>
          <w:rStyle w:val="FootnoteAnchor"/>
          <w:rtl w:val="true"/>
        </w:rPr>
        <w:footnoteReference w:id="796"/>
      </w:r>
      <w:r>
        <w:rPr>
          <w:rFonts w:ascii="Amiri" w:hAnsi="Amiri" w:eastAsia="Amiri" w:cs="Amiri"/>
          <w:color w:val="111111"/>
          <w:sz w:val="28"/>
          <w:sz w:val="28"/>
          <w:szCs w:val="28"/>
          <w:rtl w:val="true"/>
          <w:lang w:bidi="ar-SA"/>
        </w:rPr>
        <w:t>مقاومت فكرى توده ها را شكستند و با جعل احاديث جواز شكنجه، معترضان مقاوم را خُرد كردند</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تقدّس زدايى از ساحت پيامبران و نيز پيامبر اكرم صلى الله عليه و آله را نيز بايد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غاصبان خلافت براى پايين آوردن سطح انتظار جامعه از خود، به قداست شكنى از پيام آوران وحى و نيز شعائر وحيانى مانند اذان پرداختند و از فاصلۀ ميان خود و آنان كاستند تا بر تباه كارى و حرمت شكنى خود، سرپوش نهند</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ورود سيل آساى داستان هاى اسرائيلى و قصّه پردازى عالمان تازه مسلمان، به اين هدف يارى رساند و زمينۀ تازه اى را براى انتساب اين داستان ها به معصومان عليهم السلام، فراهم آورد</w:t>
      </w:r>
      <w:r>
        <w:rPr>
          <w:rFonts w:eastAsia="IRNazanin" w:cs="IRNazanin"/>
          <w:color w:val="111111"/>
          <w:sz w:val="28"/>
          <w:szCs w:val="28"/>
          <w:rtl w:val="true"/>
          <w:lang w:bidi="fa-IR"/>
        </w:rPr>
        <w:t>.</w:t>
      </w:r>
    </w:p>
    <w:p>
      <w:pPr>
        <w:pStyle w:val="Heading6"/>
        <w:numPr>
          <w:ilvl w:val="5"/>
          <w:numId w:val="1"/>
        </w:numPr>
        <w:rPr/>
      </w:pPr>
      <w:bookmarkStart w:id="545" w:name="__RefHeading___Toc2138924_730472459"/>
      <w:bookmarkStart w:id="546" w:name="_Toc204"/>
      <w:bookmarkEnd w:id="545"/>
      <w:r>
        <w:rPr/>
        <w:t>2/2</w:t>
      </w:r>
      <w:r>
        <w:rPr>
          <w:rtl w:val="true"/>
        </w:rPr>
        <w:t xml:space="preserve">. </w:t>
      </w:r>
      <w:r>
        <w:rPr>
          <w:rtl w:val="true"/>
        </w:rPr>
        <w:t>انگيزه هاى فرقه اى</w:t>
      </w:r>
      <w:bookmarkEnd w:id="546"/>
    </w:p>
    <w:p>
      <w:pPr>
        <w:pStyle w:val="BookText"/>
        <w:rPr/>
      </w:pPr>
      <w:r>
        <w:rPr>
          <w:rFonts w:ascii="IRNazanin" w:hAnsi="IRNazanin" w:eastAsia="IRNazanin"/>
          <w:color w:val="111111"/>
          <w:sz w:val="28"/>
          <w:sz w:val="28"/>
          <w:szCs w:val="28"/>
          <w:rtl w:val="true"/>
          <w:lang w:bidi="fa-IR"/>
        </w:rPr>
        <w:t>فرقه گرايى و دسته بندى هاى اجتماعى و دينى نيز در حديث سازى مؤثّر بوده اند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هايى مانند زنديقان و خوارج، براى گسترش و تقويت حزب و فرقۀ خود، به جعل حديث نيز اقدام كردند، هر چند ادّعاهاى غلوآميز در تعداد جعليات زنديقان، قابل اثبات و تصديق نيستند</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غاليان نيز احاديثى در تطبيق و تفسير آيات قرآن مطرح كردند كه برخى تحريف و تأويل هاى نادرست و برخى از اساس، ساختگى بودند</w:t>
      </w:r>
      <w:r>
        <w:rPr>
          <w:rFonts w:eastAsia="IRNazanin" w:cs="IRNazanin"/>
          <w:color w:val="111111"/>
          <w:sz w:val="28"/>
          <w:szCs w:val="28"/>
          <w:rtl w:val="true"/>
          <w:lang w:bidi="fa-IR"/>
        </w:rPr>
        <w:t>.</w:t>
      </w:r>
      <w:bookmarkStart w:id="547" w:name="pg17097_192103"/>
    </w:p>
    <w:p>
      <w:pPr>
        <w:pStyle w:val="BookText"/>
        <w:rPr/>
      </w:pPr>
      <w:bookmarkEnd w:id="547"/>
      <w:r>
        <w:rPr>
          <w:rFonts w:ascii="IRNazanin" w:hAnsi="IRNazanin" w:eastAsia="IRNazanin"/>
          <w:color w:val="111111"/>
          <w:sz w:val="28"/>
          <w:sz w:val="28"/>
          <w:szCs w:val="28"/>
          <w:rtl w:val="true"/>
          <w:lang w:bidi="fa-IR"/>
        </w:rPr>
        <w:t>حوزۀ ديگر جعليات ايشان، در فضائل ائمّه عليهم السلام و اثبات عقايد انحرافى و ايجاد جايگاه ارزشى براى خود بود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در كنار اين دو گروه، مى توان به فضيلت سازى گروه هاى دينى براى مُحق جلوه دادن خود و بزرگ كردن رهبرانشان، يا كوبيدن جبهۀ مخالف،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دست كم يكى از اين دو حديث منسوب به پيامبر صلى الله عليه و آله،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فى اُمَّتى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إدريسَ‌، أضَرَّ عَلى اُمَّتى مِن إبليسَ‌</w:t>
      </w:r>
      <w:r>
        <w:rPr>
          <w:rFonts w:eastAsia="IRNazanin" w:cs="IRNazanin"/>
          <w:color w:val="111111"/>
          <w:sz w:val="28"/>
          <w:szCs w:val="28"/>
          <w:rtl w:val="true"/>
          <w:lang w:bidi="fa-IR"/>
        </w:rPr>
        <w:t>»</w:t>
      </w:r>
      <w:r>
        <w:rPr>
          <w:rStyle w:val="FootnoteAnchor"/>
          <w:rtl w:val="true"/>
        </w:rPr>
        <w:footnoteReference w:id="8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مَحَبَّتى وَ سُنَّتى فَعَلَيهِ بِمُحَمَّدِ بنِ إدريسَ الشّافِعِىِّ‌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2"/>
      </w:r>
      <w:r>
        <w:rPr>
          <w:rFonts w:ascii="IRNazanin" w:hAnsi="IRNazanin" w:eastAsia="IRNazanin"/>
          <w:color w:val="111111"/>
          <w:sz w:val="28"/>
          <w:sz w:val="28"/>
          <w:szCs w:val="28"/>
          <w:rtl w:val="true"/>
          <w:lang w:bidi="fa-IR"/>
        </w:rPr>
        <w:t>ساختگى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مُرجئه و صوفيه نيز از ديگر فرقه هاى مذهبى و اجتماعى اند كه احاديث ساختگى از سوى آنها نشر يافته است</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برخى روايات ستاينده و نكوهندۀ زبان ها و نژادها نيز مى تواند در اين دسته جاى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يكى از دو حديثى كه زبان نزول وحى را هنگام غضب و شادى خداوند متفاوت مى داند، منسوب به پيامبر صلى الله عليه و آله و ساختگى است</w:t>
      </w:r>
      <w:r>
        <w:rPr>
          <w:rFonts w:eastAsia="IRNazanin" w:cs="IRNazanin"/>
          <w:color w:val="111111"/>
          <w:sz w:val="28"/>
          <w:szCs w:val="28"/>
          <w:rtl w:val="true"/>
          <w:lang w:bidi="fa-IR"/>
        </w:rPr>
        <w:t>.</w:t>
      </w:r>
      <w:r>
        <w:rPr>
          <w:rStyle w:val="FootnoteAnchor"/>
          <w:rtl w:val="true"/>
        </w:rPr>
        <w:footnoteReference w:id="804"/>
      </w:r>
    </w:p>
    <w:p>
      <w:pPr>
        <w:pStyle w:val="Heading6"/>
        <w:numPr>
          <w:ilvl w:val="5"/>
          <w:numId w:val="1"/>
        </w:numPr>
        <w:rPr/>
      </w:pPr>
      <w:bookmarkStart w:id="548" w:name="__RefHeading___Toc2138926_730472459"/>
      <w:bookmarkStart w:id="549" w:name="_Toc205"/>
      <w:bookmarkEnd w:id="548"/>
      <w:r>
        <w:rPr/>
        <w:t>2/3</w:t>
      </w:r>
      <w:r>
        <w:rPr>
          <w:rtl w:val="true"/>
        </w:rPr>
        <w:t xml:space="preserve">. </w:t>
      </w:r>
      <w:r>
        <w:rPr>
          <w:rtl w:val="true"/>
        </w:rPr>
        <w:t>انگيزه هاى فردى</w:t>
      </w:r>
      <w:bookmarkEnd w:id="54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جريان هاى سياسى حاكم و انگيزه هاى حزبى و فرقه اى و نژادى، انگيزه هاى كوچك تر شخصى، مانند حفظ جايگاه علمى و اجتماعى، يا دستيابى به ثروت و مكنت، موجب شده است دست برخى عالم نمايان به جعل، آلوده شود؛ انگيزه هايى كه اگر چه در كنار بقيۀ انگيزه ها وجود دارند، امّا گاه بدون آنها نيز به چشم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ابو البخترى، قاضى دربار هارون الرشيد، براى خوشامد خليفه و تأييد كبوتربازى او، حديثى از زبان عايشه مى سازد كه كبوتربازى را به پيامبر اكرم صلى الله عليه و آله نسبت مى دهد و اين كار را چنان چاپلوسانه و گستاخانه مى كند كه حتّى هارون به انديشۀ عزلش مى افتد، امّا به جهت قريشى بودن او، بركنارش نمى كند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شبيه اين ماجرا، ميان غياث بن ابراهيم و مهدى عبّاسى رخ داده است كه محدّثان اهل سنّت، آن را نيزگزارش كرده اند</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 xml:space="preserve">هر چند در اين ماجرا، مهدى عبّاسى با وجود تكذيبش،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او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داستان سرايى، يا جعل برخى احاديث پزشكى را نيز بر پايۀ همين انگيزه هاى شخصى توجيه كرد، هر چند داستان سرايى در برخى موارد، افزون بر درآمدزايى براى جاعلان، در خدمت حاكمان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انگيزۀ شخصى در خور توجّه، خيرخواهى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انگارى، موجب شد تا برخى كوته فكران براى جلب مردم به كارهاى عبادى، ثواب هايى كوچك و بزرگ براى برخى امور، مانند خواندن فلان حديث و فلان آيه و به جا آوردن فلان نماز و تعقيبات آن،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از نوح بن ابى مريم مروزى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احاديثى را در فضيلت يكايك سوره هاى قرآن نقل مى كنى و مى گويى آنها را عكرمه از ابن عبّاس روايت كرده است، با آن كه ديگر شاگردان ابن عبّاس، آنها را گزارش نكرده اند؟ او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مردم از قرآن، روى گردانيده و به فقه ابو حنيفه و تاريخ نگارى ابن اسحاق مشغول شده اند، پس اين احاديث را براى رضاى خدا وضع كردم</w:t>
      </w:r>
      <w:r>
        <w:rPr>
          <w:rFonts w:eastAsia="IRNazanin" w:cs="IRNazanin"/>
          <w:color w:val="111111"/>
          <w:sz w:val="28"/>
          <w:szCs w:val="28"/>
          <w:rtl w:val="true"/>
          <w:lang w:bidi="fa-IR"/>
        </w:rPr>
        <w:t>!</w:t>
      </w:r>
      <w:r>
        <w:rPr>
          <w:rStyle w:val="FootnoteAnchor"/>
          <w:rtl w:val="true"/>
        </w:rPr>
        <w:footnoteReference w:id="807"/>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وجود برخى روايات ساختگى در اين زمينه، به معناى آن نيست كه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 ثواب ندارد، بلكه احاديث معتبرى داريم كه ثواب هاى چشمگيرى را براى قرائت سوره هايى مانند حمد، توحيد، معوّذتين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احاديث ساخته شده بر اساس اين انگيزه، وعدۀ پاداش هاى گزاف براى برخى كارهاى بسيار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ساده نگران، به اميد ترغيب مردم به برخى اعمال مستحب، سخنانى را مى سازند و آنها را به پيامبر صلى الله عليه و آله و ائمّه عليهم السلام منسوب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پاداشى بزرگ براى گفتن ذكرى، خوردن غذايى، يا حتّى انجام دادن عبادتى بدعت آميز، مانند نماز ضحى،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نهاوندى، از يكى از اين افراد به نام غلام خليل، علّت جعل را پرسيده و او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ساختيم تا دل ها را نرم و جذب كنيم</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در اين جا نيز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حديثِ بيانگر پاداش هاى بزرگ، جعلى نيست؛ زيرا گاه، عملى كوچك، امّا با خلوص نيّت، بذرى را مى مانَد كه مى پايد و مى بالد و ميوه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امام على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لِكُلِّ عَمَلٍ نَبَاتاً</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هر عملى، رويشى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كفايَةُ القَليلِ مِنَ العَمَلِ مَعَ الإخلاصِ‌</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اخلاص، جبران كنندۀ كمىِ عمل است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تفضّل و احسان الهى نيز جايگاه و عظمت خود را دارد و انسان هاى شايسته، سزاوار بهره مندى از آن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550" w:name="pg17097_192108"/>
    </w:p>
    <w:p>
      <w:pPr>
        <w:pStyle w:val="Heading5"/>
        <w:numPr>
          <w:ilvl w:val="4"/>
          <w:numId w:val="1"/>
        </w:numPr>
        <w:rPr/>
      </w:pPr>
      <w:bookmarkStart w:id="551" w:name="__RefHeading___Toc2138928_730472459"/>
      <w:bookmarkStart w:id="552" w:name="_Toc206"/>
      <w:bookmarkEnd w:id="550"/>
      <w:bookmarkEnd w:id="551"/>
      <w:r>
        <w:rPr/>
        <w:t>3</w:t>
      </w:r>
      <w:r>
        <w:rPr>
          <w:rtl w:val="true"/>
        </w:rPr>
        <w:t xml:space="preserve">. </w:t>
      </w:r>
      <w:r>
        <w:rPr>
          <w:rtl w:val="true"/>
        </w:rPr>
        <w:t>شيوه ها و قالب هاى جعل حديث</w:t>
      </w:r>
      <w:bookmarkEnd w:id="552"/>
    </w:p>
    <w:p>
      <w:pPr>
        <w:pStyle w:val="BookText"/>
        <w:rPr/>
      </w:pPr>
      <w:r>
        <w:rPr>
          <w:rFonts w:ascii="IRNazanin" w:hAnsi="IRNazanin" w:eastAsia="IRNazanin"/>
          <w:color w:val="111111"/>
          <w:sz w:val="28"/>
          <w:sz w:val="28"/>
          <w:szCs w:val="28"/>
          <w:rtl w:val="true"/>
          <w:lang w:bidi="fa-IR"/>
        </w:rPr>
        <w:t>حديث سازان، راه هاى متفاوتى را پيمودند و از شيوه هاى گوناگونى، از تحريف جزئى تا كتاب سازى و دَس در مجموعه هاى حديثى، سود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جاعلان، گاه واژه هايى را بر متن حديث مى افزودند و يا از آن مى كاستند تا معناى آن را به سود خود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حديثى كوتاه يا بلند را از آغاز تا پايان برمى ساختند و گاه مجموعه اى از روايت هاى ساختگى را با چند روايت درست، مى آميختند و در قالب نوشته اى به ظاهر معتبر، روانۀ بازار حديث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جعل، به طور متعارف با ساختن يك حديث كامل، خواه كوتاه و خواه بلند،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جاعل، محتواى دلخواه را به صورت يك جمله يا عبارتى كامل، از ابتدا تا انتها مى سازد و آن را به معصوم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ها، هر چند بسيار شبيه به متون ديگر احاديث هستند، امّا چون از اساس جعلى اند، قابل شناسايى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جَسّاسه</w:t>
      </w:r>
      <w:r>
        <w:rPr>
          <w:rStyle w:val="FootnoteAnchor"/>
          <w:rtl w:val="true"/>
        </w:rPr>
        <w:footnoteReference w:id="811"/>
      </w:r>
      <w:r>
        <w:rPr>
          <w:rFonts w:ascii="Amiri" w:hAnsi="Amiri" w:eastAsia="Amiri" w:cs="Amiri"/>
          <w:color w:val="111111"/>
          <w:sz w:val="28"/>
          <w:sz w:val="28"/>
          <w:szCs w:val="28"/>
          <w:rtl w:val="true"/>
          <w:lang w:bidi="ar-SA"/>
        </w:rPr>
        <w:t>و خلقت كهكشان از عَرَق افعى زير عرش،</w:t>
      </w:r>
      <w:r>
        <w:rPr>
          <w:rStyle w:val="FootnoteAnchor"/>
          <w:rtl w:val="true"/>
        </w:rPr>
        <w:footnoteReference w:id="812"/>
      </w:r>
      <w:r>
        <w:rPr>
          <w:rFonts w:ascii="Amiri" w:hAnsi="Amiri" w:eastAsia="Amiri" w:cs="Amiri"/>
          <w:color w:val="111111"/>
          <w:sz w:val="28"/>
          <w:sz w:val="28"/>
          <w:szCs w:val="28"/>
          <w:rtl w:val="true"/>
          <w:lang w:bidi="ar-SA"/>
        </w:rPr>
        <w:t>در مجموعه هاى روايى اهل سنّت، از اين مواردند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گونۀ ديگر جعل، تطبيق نادرست يك حديث بر مصداق است، مانند احاديث حِلّيت نبيذ غير مُسكر بر نبيذ مُسكر</w:t>
      </w:r>
      <w:r>
        <w:rPr>
          <w:rFonts w:eastAsia="IRNazanin" w:cs="IRNazanin"/>
          <w:color w:val="111111"/>
          <w:sz w:val="28"/>
          <w:szCs w:val="28"/>
          <w:rtl w:val="true"/>
          <w:lang w:bidi="fa-IR"/>
        </w:rPr>
        <w:t>.</w:t>
      </w:r>
      <w:r>
        <w:rPr>
          <w:rStyle w:val="FootnoteAnchor"/>
          <w:rtl w:val="true"/>
        </w:rPr>
        <w:footnoteReference w:id="813"/>
      </w:r>
    </w:p>
    <w:p>
      <w:pPr>
        <w:pStyle w:val="Heading5"/>
        <w:numPr>
          <w:ilvl w:val="4"/>
          <w:numId w:val="1"/>
        </w:numPr>
        <w:rPr/>
      </w:pPr>
      <w:bookmarkStart w:id="553" w:name="__RefHeading___Toc2138930_730472459"/>
      <w:bookmarkStart w:id="554" w:name="_Toc207"/>
      <w:bookmarkEnd w:id="553"/>
      <w:r>
        <w:rPr/>
        <w:t>4</w:t>
      </w:r>
      <w:r>
        <w:rPr>
          <w:rtl w:val="true"/>
        </w:rPr>
        <w:t xml:space="preserve">. </w:t>
      </w:r>
      <w:r>
        <w:rPr>
          <w:rtl w:val="true"/>
        </w:rPr>
        <w:t>رويارويى با حديث سازى</w:t>
      </w:r>
      <w:bookmarkEnd w:id="554"/>
    </w:p>
    <w:p>
      <w:pPr>
        <w:pStyle w:val="Heading6"/>
        <w:numPr>
          <w:ilvl w:val="5"/>
          <w:numId w:val="1"/>
        </w:numPr>
        <w:rPr/>
      </w:pPr>
      <w:bookmarkStart w:id="555" w:name="__RefHeading___Toc2138932_730472459"/>
      <w:bookmarkStart w:id="556" w:name="_Toc208"/>
      <w:bookmarkEnd w:id="555"/>
      <w:r>
        <w:rPr>
          <w:rtl w:val="true"/>
        </w:rPr>
        <w:t>اشاره</w:t>
      </w:r>
      <w:bookmarkEnd w:id="55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جعل، با وجود پشتيبانى هاى سياسى و اجتماعى، نتوانست مسير اصلى نقل و نشر حديث را در دست بگيرد؛ زيرا پيش از آن كه جريان جعل حديث پا بگيرد، پيامبر اكرم صلى الله عليه و آله و امام على عليه السلام با هشدارهاى خود، خطر آن را گوشزد كردند و سپس اهل بيت عصمت و طهارت، مبارزه با جعل حديث را بنا نهادند و آن را استوار ساختند</w:t>
      </w:r>
      <w:r>
        <w:rPr>
          <w:rFonts w:eastAsia="IRNazanin" w:cs="IRNazanin"/>
          <w:color w:val="111111"/>
          <w:sz w:val="28"/>
          <w:szCs w:val="28"/>
          <w:rtl w:val="true"/>
          <w:lang w:bidi="fa-IR"/>
        </w:rPr>
        <w:t>.</w:t>
      </w:r>
      <w:bookmarkStart w:id="557" w:name="pg17097_192110"/>
    </w:p>
    <w:p>
      <w:pPr>
        <w:pStyle w:val="BookText"/>
        <w:rPr/>
      </w:pPr>
      <w:bookmarkEnd w:id="557"/>
      <w:r>
        <w:rPr>
          <w:rFonts w:ascii="IRNazanin" w:hAnsi="IRNazanin" w:eastAsia="IRNazanin"/>
          <w:color w:val="111111"/>
          <w:sz w:val="28"/>
          <w:sz w:val="28"/>
          <w:szCs w:val="28"/>
          <w:rtl w:val="true"/>
          <w:lang w:bidi="fa-IR"/>
        </w:rPr>
        <w:t>امامان عليهم السلام، با معرّفى كلّى حديث سازان و افشاى صريح برخى از آنان، به ميدان آمدند و با ارائۀ معيارهاى درست و كارآمد نقد و نيز كاربرد عملى آنها، به آموزش ياران و راويان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معيارها و چگونگى كاربرد آنها در دو توضيح جداگانۀ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سنجى حديث</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دربارۀ عرضۀ حديث</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جا مى آيد، معرّفى كلّى و افشاى صريح واضعان است</w:t>
      </w:r>
      <w:r>
        <w:rPr>
          <w:rFonts w:eastAsia="IRNazanin" w:cs="IRNazanin"/>
          <w:color w:val="111111"/>
          <w:sz w:val="28"/>
          <w:szCs w:val="28"/>
          <w:rtl w:val="true"/>
          <w:lang w:bidi="fa-IR"/>
        </w:rPr>
        <w:t>.</w:t>
      </w:r>
    </w:p>
    <w:p>
      <w:pPr>
        <w:pStyle w:val="Heading6"/>
        <w:numPr>
          <w:ilvl w:val="5"/>
          <w:numId w:val="1"/>
        </w:numPr>
        <w:rPr/>
      </w:pPr>
      <w:bookmarkStart w:id="558" w:name="__RefHeading___Toc2138934_730472459"/>
      <w:bookmarkStart w:id="559" w:name="_Toc209"/>
      <w:bookmarkEnd w:id="558"/>
      <w:r>
        <w:rPr/>
        <w:t>4/1</w:t>
      </w:r>
      <w:r>
        <w:rPr>
          <w:rtl w:val="true"/>
        </w:rPr>
        <w:t xml:space="preserve">. </w:t>
      </w:r>
      <w:r>
        <w:rPr>
          <w:rtl w:val="true"/>
        </w:rPr>
        <w:t>معرّفى كلّى حديث سازان</w:t>
      </w:r>
      <w:bookmarkEnd w:id="559"/>
    </w:p>
    <w:p>
      <w:pPr>
        <w:pStyle w:val="BookText"/>
        <w:rPr/>
      </w:pPr>
      <w:r>
        <w:rPr>
          <w:rFonts w:ascii="IRNazanin" w:hAnsi="IRNazanin" w:eastAsia="IRNazanin"/>
          <w:color w:val="111111"/>
          <w:sz w:val="28"/>
          <w:sz w:val="28"/>
          <w:szCs w:val="28"/>
          <w:rtl w:val="true"/>
          <w:lang w:bidi="fa-IR"/>
        </w:rPr>
        <w:t>امامان عليهم السلام، در سرآغاز راه، تنها به بيان ويژگى هاى رفتارى و يا محتواى احاديث حديث سازان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اقدام، امام على عليه السلام، اين تصوّر نادرست را كه همۀ راويان از پيامبر صلى الله عليه و آله، صادق و در يك درجه از وثاقت هستند، رد كرد و آنها را به چهار دستۀ منافقان دروغ پرداز، راويانى كه درست شنيده، امّا به خوبى نفهميده اند، راويانى كه درست نشنيده اند، نه آن كه غرضِ خاصّى داشته باشند و راويان صادق، ضابط و قابل اعتماد،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در خور توجّه است كه امام عليه السلام در آغاز و پيش از يادكردِ دسته هاى ديگر، واضعان را معرّفى مى كند</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امام على عليه السلام، سپس با هشدار به باقى ماندن اين دسته در جامعۀ اسلامى و ادامۀ فعّاليت در دورۀ پس از پيامبر صلى الله عليه و آله، انگيزه و وضعيت آنان را توضيح داده و با اين روش، يكى از راه هاى شناسايى اين راويان حديث ساز را به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بارۀ اينان مى فرمايد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عالمان، با تزوير و دروغ و تهمت، خود را به حاكمان گم راه و دعوتگران دوزخ، نزديك كردند و آنان هم ايشان را كارگزار خويش ساختند و بر گردن مردم، سوار</w:t>
      </w:r>
      <w:bookmarkStart w:id="560" w:name="pg17097_192112"/>
    </w:p>
    <w:p>
      <w:pPr>
        <w:pStyle w:val="BookText"/>
        <w:rPr/>
      </w:pPr>
      <w:bookmarkEnd w:id="560"/>
      <w:r>
        <w:rPr>
          <w:rFonts w:ascii="Amiri" w:hAnsi="Amiri" w:eastAsia="Amiri" w:cs="Amiri"/>
          <w:color w:val="111111"/>
          <w:sz w:val="28"/>
          <w:sz w:val="28"/>
          <w:szCs w:val="28"/>
          <w:rtl w:val="true"/>
          <w:lang w:bidi="ar-SA"/>
        </w:rPr>
        <w:t>نمودند و به وسيلۀ ايشان، دنيا را خوردند</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بر پايۀ اين ره نمود، اگر عالم دينى، حمايت از محرومان و قيام به حقوق مردم را كنار بنهد و به پيشوايان گم راهى و ره بَرَنده به آتش بگرود و از دين، سوء استفاده كند، بايد به ديدۀ شك به او نگريست كه از دروغ و تزوير، دور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نشانه اى مرتبط با محتوا را به دست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وهب، در روايتى از ايشان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نشانۀ دروغ گو، آن است كه تو را از آسمان و زمين و شرق و غرب عالم، آگاه مى كند؛ امّا چون از حرام و حلال خدايش بپرسى، چيزى در بساطش نيست</w:t>
      </w:r>
      <w:r>
        <w:rPr>
          <w:rFonts w:eastAsia="IRNazanin" w:cs="IRNazanin"/>
          <w:color w:val="111111"/>
          <w:sz w:val="28"/>
          <w:szCs w:val="28"/>
          <w:rtl w:val="true"/>
          <w:lang w:bidi="fa-IR"/>
        </w:rPr>
        <w:t>.</w:t>
      </w:r>
      <w:r>
        <w:rPr>
          <w:rStyle w:val="FootnoteAnchor"/>
          <w:rtl w:val="true"/>
        </w:rPr>
        <w:footnoteReference w:id="818"/>
      </w:r>
    </w:p>
    <w:p>
      <w:pPr>
        <w:pStyle w:val="Heading6"/>
        <w:numPr>
          <w:ilvl w:val="5"/>
          <w:numId w:val="1"/>
        </w:numPr>
        <w:rPr/>
      </w:pPr>
      <w:bookmarkStart w:id="561" w:name="__RefHeading___Toc2138936_730472459"/>
      <w:bookmarkStart w:id="562" w:name="_Toc210"/>
      <w:bookmarkEnd w:id="561"/>
      <w:r>
        <w:rPr/>
        <w:t>4/2</w:t>
      </w:r>
      <w:r>
        <w:rPr>
          <w:rtl w:val="true"/>
        </w:rPr>
        <w:t xml:space="preserve">. </w:t>
      </w:r>
      <w:r>
        <w:rPr>
          <w:rtl w:val="true"/>
        </w:rPr>
        <w:t>افشاى صريح حديث سازان</w:t>
      </w:r>
      <w:bookmarkEnd w:id="56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ويژگى هاى كلّى، چهرۀ واقعى جاعلان را هميشه براى مردم، هويدا نمى ساخت و محبوبيت نسبى و برخى ويژگى هاى ايشان، مانع از تطبيق نشانه هاى ارائه شده بر آنها و دقّت در محتواى گزارش هاى آنان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غاليان كه با نام راوى، وكيل و نايب، خود را در صفوف ياران ائمّه عليهم السلام جاى داده بودند، گاه به تقوا شهره بودند و از اين رو، افشاى آنان، دشوار بود و اگر كسانى جز امامان عليهم السلام و اصحاب بزرگ و خاصّ ايشان، هويت واقعى آنان را افشا مى كردند، ممكن بود خود به اختلاف افكنى، متّهم و از جامعۀ شيعه، طرد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فضاى مه آلود، ائمّه عليهم السلام، غاليانى را كه بر ايشان دروغ مى بستند، به صراحت، معرّفى كردند، نام بردند و حتّى آنان را با شدّت، از خود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هاى موجود، امام باقر،</w:t>
      </w:r>
      <w:r>
        <w:rPr>
          <w:rStyle w:val="FootnoteAnchor"/>
          <w:rtl w:val="true"/>
        </w:rPr>
        <w:footnoteReference w:id="819"/>
      </w:r>
      <w:r>
        <w:rPr>
          <w:rFonts w:ascii="IRNazanin" w:hAnsi="IRNazanin" w:eastAsia="IRNazanin"/>
          <w:color w:val="111111"/>
          <w:sz w:val="28"/>
          <w:sz w:val="28"/>
          <w:szCs w:val="28"/>
          <w:rtl w:val="true"/>
          <w:lang w:bidi="fa-IR"/>
        </w:rPr>
        <w:t>امام صادق،</w:t>
      </w:r>
      <w:r>
        <w:rPr>
          <w:rStyle w:val="FootnoteAnchor"/>
          <w:rtl w:val="true"/>
        </w:rPr>
        <w:footnoteReference w:id="820"/>
      </w:r>
      <w:r>
        <w:rPr>
          <w:rFonts w:ascii="Amiri" w:hAnsi="Amiri" w:eastAsia="Amiri" w:cs="Amiri"/>
          <w:color w:val="111111"/>
          <w:sz w:val="28"/>
          <w:sz w:val="28"/>
          <w:szCs w:val="28"/>
          <w:rtl w:val="true"/>
          <w:lang w:bidi="ar-SA"/>
        </w:rPr>
        <w:t>امام كاظم،</w:t>
      </w:r>
      <w:r>
        <w:rPr>
          <w:rStyle w:val="FootnoteAnchor"/>
          <w:rtl w:val="true"/>
        </w:rPr>
        <w:footnoteReference w:id="821"/>
      </w:r>
      <w:r>
        <w:rPr>
          <w:rFonts w:ascii="IRNazanin" w:hAnsi="IRNazanin" w:eastAsia="IRNazanin"/>
          <w:color w:val="111111"/>
          <w:sz w:val="28"/>
          <w:sz w:val="28"/>
          <w:szCs w:val="28"/>
          <w:rtl w:val="true"/>
          <w:lang w:bidi="fa-IR"/>
        </w:rPr>
        <w:t>امام رضا،</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امام جواد،</w:t>
      </w:r>
      <w:r>
        <w:rPr>
          <w:rStyle w:val="FootnoteAnchor"/>
          <w:rtl w:val="true"/>
        </w:rPr>
        <w:footnoteReference w:id="823"/>
      </w:r>
      <w:r>
        <w:rPr>
          <w:rFonts w:ascii="IRNazanin" w:hAnsi="IRNazanin" w:eastAsia="IRNazanin"/>
          <w:color w:val="111111"/>
          <w:sz w:val="28"/>
          <w:sz w:val="28"/>
          <w:szCs w:val="28"/>
          <w:rtl w:val="true"/>
          <w:lang w:bidi="fa-IR"/>
        </w:rPr>
        <w:t>امام هادى</w:t>
      </w:r>
      <w:r>
        <w:rPr>
          <w:rStyle w:val="FootnoteAnchor"/>
          <w:rtl w:val="true"/>
        </w:rPr>
        <w:footnoteReference w:id="824"/>
      </w:r>
      <w:r>
        <w:rPr>
          <w:rFonts w:ascii="Amiri" w:hAnsi="Amiri" w:eastAsia="Amiri" w:cs="Amiri"/>
          <w:color w:val="111111"/>
          <w:sz w:val="28"/>
          <w:sz w:val="28"/>
          <w:szCs w:val="28"/>
          <w:rtl w:val="true"/>
          <w:lang w:bidi="ar-SA"/>
        </w:rPr>
        <w:t>و امام حسن عسكرى عليهم السلام،</w:t>
      </w:r>
      <w:r>
        <w:rPr>
          <w:rStyle w:val="FootnoteAnchor"/>
          <w:rtl w:val="true"/>
        </w:rPr>
        <w:footnoteReference w:id="825"/>
      </w:r>
      <w:r>
        <w:rPr>
          <w:rFonts w:ascii="IRNazanin" w:hAnsi="IRNazanin" w:eastAsia="IRNazanin"/>
          <w:color w:val="111111"/>
          <w:sz w:val="28"/>
          <w:sz w:val="28"/>
          <w:szCs w:val="28"/>
          <w:rtl w:val="true"/>
          <w:lang w:bidi="fa-IR"/>
        </w:rPr>
        <w:t>يك يا چند تن از غاليان را نام برده اند و پيروان خود را از حديث شنيدن از آنان و حتّى معاشرت با ايشان، باز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عليهم السلام همچنين با فراست الهى خويش دريافتند كه برخى غاليان بر اثر معاشرت با شاگردان و راويان ايشان، كتاب هاى حديثى را به بهانۀ استنساخ و بهره بردارى هاى ديگر، به عاريت گرفته و پس از دست بردن در آنها، باز پس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صادق عليه السلام، به افشاى اين شگرد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مغيرة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هاى ياران پدرم، دست بُرد و احاديثى در آنها داخل كرد كه پدرم، آنها را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پروا كنيد و آنچه را مخالف سخن خدايمان و سنّت پيامبرمان است، بر ما نپذيريد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از گزارش افشاگرانۀ ديگرى به دست مى آيد كه دَسّ و جعل حديث، يك كار تشكيلاتى از سوى غاليان بوده است</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اين هشدارها، موجب شدند در همان روزگار، ياران ائمّه عليهم السلام، با دقّتى بيشتر به احاديث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يونس بن عبد الرحمان، آنچه را از حوزۀ حديثى كوفه گِرد آورده بود، يك به يك و با دقّتى وسواس گونه، بر امام رضا عليه السلام عرضه كرد و آنچه را كه امام رضا عليه السلام بر آن مُهر تأييد نزد، كنار گذاشت تا بدان جا كه مورد پرسش ديگر محدّثان واقع شد</w:t>
      </w:r>
      <w:r>
        <w:rPr>
          <w:rFonts w:eastAsia="IRNazanin" w:cs="IRNazanin"/>
          <w:color w:val="111111"/>
          <w:sz w:val="28"/>
          <w:szCs w:val="28"/>
          <w:rtl w:val="true"/>
          <w:lang w:bidi="fa-IR"/>
        </w:rPr>
        <w:t>.</w:t>
      </w:r>
      <w:r>
        <w:rPr>
          <w:rStyle w:val="FootnoteAnchor"/>
          <w:rtl w:val="true"/>
        </w:rPr>
        <w:footnoteReference w:id="82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حديث شيعه، گواه آن است كه راويان و محدّثان راستين، در دوره هاى بعد نيز اين شيوه را به كار بستند و از نقل آنچه با غلو آميخته بود، پرهيز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كه نزديك ترين افراد به ائمّه عليهم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نسبت به حديث را از ايشان، الهام</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گرفتند و در كنار شيوۀ متعارف دانش اندوزى، از منبع وحيانى علوم اهل بيت عليهم السلام، بهره گرفتند و دستاورد نگاه نقّادانه و پرسش گرانۀ خود را نسبت به ميراث حديثى، با ايشان در ميان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افزون بر دقّت در اخذ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نخستين مرحلۀ شناسايى جعل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كردن كسانى كه قابل اعتماد بودند، از كسانى كه چنين نبودند و قرائت سطر به سطر روايات نزد آنان، در مقابلۀ نسخه ها و كتاب ها با هم كوشيدند و نسخه هاى جعلى، يا احاديث مدسوس در آنها را كشف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مطالعۀ احاديث دو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نقل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اين ادّعا را اثبات كند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پس از راويان، عالمان شيعى به رويارويى با جعل، استمرار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ابراهيم بن هاشم به حوزۀ قم و وجود محمّد بن يحيى عطّار در همين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از شاگردان يونس بن عبد الرحمان، سالار پالايش حديث،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ماجراهاى احمد بن محمد بن عيسى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جايگاه محمّد بن حسن بن احمد بن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شاگردش شيخ صدوق رحمه الله در همين حوزه، نشان از سرايت اين جريان مستمر از دورۀ حضور ائمّه عليهم السلام به دورۀ غيبت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الكافى به عنوان برون داد اين حوزه، براى اثبات اين امر، كفايت مى كند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حوزۀ قم كه به سختگيرى در امر حديث و جدّيت در نقد آن شهره بوده، حوزۀ علمى بغداد كه امتداد تاريخى حوزۀ كوفه به شمار مى رفت نيز با احاديث ساختگى برخورد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پاى تخت جهان اسلام بوده و بزرگانى مانند شيخ مفيد و سيّد مرتضى و در مرحلۀ بعد، شيخ طوسى،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هر حديثى را نمى پذيرفتند و به صرف صحّت سند، آن را معتبر نمى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مضمون و نقد متنى، گفتمان حاكم بر مكتب حديثى بغداد بود و در موارد متعدّدى، شيخ مفيد و سيّد مرتضى، اخبارى را كه حتّى برخى بزرگان متأخّر مكتب قم، مانند شيخ صدوق رحمه الله پذيرفته بودند، رد مى كردند، يا دست كم به وجوب پذيرش آن، تن نمى دادند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گفتنى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اين بزرگان، در جعلى خواندن احاديث، اصرارى نداشتند و بسيارى اوقات، اخبار وارد شده را فقط واجبُ العمل نمى دانستند و از حكم قطعى به جعلى بودن آنها خوددارى مى كردند؛ زيرا پيش تر گذشت كه تفاوت حديث ضعيف و موضوع،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و شيخ طوسى، در جايگاه دو حلقۀ متّصل علمى و سيّد رضى و سيّد مرتضى، در مقام دو برادر فرزانه، همه از بزرگان مكتب بغداد بودند و با وجود كارهاى علمى و فقهى ديگر، به نقل، كتابت و املاى حديث، توجّه جدّى نشان دادند و از اين رو، يافتن حتّى يكى دو حديث جعلى در برخى كتاب هاى ايشان، مانند الأمالى مفيد و نهج البلاغة،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در پيراستن منابع تاريخى و سيره نيز با احاديث نامعتبر، برخوردى پيگير داشت و دو كتاب الإرشاد</w:t>
      </w:r>
      <w:r>
        <w:rPr>
          <w:rStyle w:val="FootnoteAnchor"/>
          <w:rtl w:val="true"/>
        </w:rPr>
        <w:footnoteReference w:id="831"/>
      </w:r>
      <w:r>
        <w:rPr>
          <w:rFonts w:ascii="IRNazanin" w:hAnsi="IRNazanin" w:eastAsia="IRNazanin"/>
          <w:color w:val="111111"/>
          <w:sz w:val="28"/>
          <w:sz w:val="28"/>
          <w:szCs w:val="28"/>
          <w:rtl w:val="true"/>
          <w:lang w:bidi="fa-IR"/>
        </w:rPr>
        <w:t>و الجمل</w:t>
      </w:r>
      <w:r>
        <w:rPr>
          <w:rStyle w:val="FootnoteAnchor"/>
          <w:rtl w:val="true"/>
        </w:rPr>
        <w:footnoteReference w:id="832"/>
      </w:r>
      <w:r>
        <w:rPr>
          <w:rFonts w:ascii="IRNazanin" w:hAnsi="IRNazanin" w:eastAsia="IRNazanin"/>
          <w:color w:val="111111"/>
          <w:sz w:val="28"/>
          <w:sz w:val="28"/>
          <w:szCs w:val="28"/>
          <w:rtl w:val="true"/>
          <w:lang w:bidi="fa-IR"/>
        </w:rPr>
        <w:t>او، گواه مراقبت وى از جريان نقل احاديث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سترگ سيّد مرتضى در تنزيه الأنبياء و نيز الأمالى در رويارويى با اسرائيليات و احاديث داستان سرايان، مثال زدنى و نشان دهندۀ قوّت نقد محتوايى در حوزۀ حديث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 رجالى و فهرست نگارى هاى متعدّد محدّثان را نيز بايد بدانها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ها، به گونه اى غير مستقيم، به افشاى حديث سازان و احاديثشان، يارى رساندند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جريان كه از اواخر عصر حضور امامان عليهم السلام و اوايل قرن سوم آغاز شد، ده ها كتاب رجال و فهرست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هاى رجالى، نام برخى جاعلان و در كتاب هاى فهرست، نام برخى كتاب هاى ساختگى، افشا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آگاهى هاى ديگر رجالى، مانند نام استادان و شاگردان و طبقات، يعنى وضعيت و ترتيب حلقه هاى اتّصال راويان به بازشناسى جعل، يارى مى رساند</w:t>
      </w:r>
      <w:r>
        <w:rPr>
          <w:rFonts w:eastAsia="IRNazanin" w:cs="IRNazanin"/>
          <w:color w:val="111111"/>
          <w:sz w:val="28"/>
          <w:szCs w:val="28"/>
          <w:rtl w:val="true"/>
          <w:lang w:bidi="fa-IR"/>
        </w:rPr>
        <w:t>.</w:t>
      </w:r>
      <w:r>
        <w:rPr>
          <w:rStyle w:val="FootnoteAnchor"/>
        </w:rPr>
        <w:footnoteReference w:id="83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نَماذِجُ مِن غُرَرِ الأَحاديثِ‌</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Amiri" w:hAnsi="Amiri" w:eastAsia="Amiri" w:cs="Amiri"/>
          <w:color w:val="111111"/>
          <w:sz w:val="28"/>
          <w:sz w:val="28"/>
          <w:szCs w:val="28"/>
          <w:rtl w:val="true"/>
          <w:lang w:bidi="ar-SA"/>
        </w:rPr>
        <w:t>الأَحاديثُ الَّتي يَنبَغي أن تُكتَبَ بِماءِ الذَّهَبِ‌</w:t>
      </w:r>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 عن أبان بن تغلب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لِظُلمِنا تَسبيحٌ‌، وهَمُّهُ لَنا عِبادَةٌ‌، وكِتمانُ سِرِّنا 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يُكتَبَ هذَا الحَديثُ بِالذَّهَبِ‌</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أسلم</w:t>
      </w:r>
      <w:r>
        <w:rPr>
          <w:rStyle w:val="FootnoteAnchor"/>
          <w:rtl w:val="true"/>
        </w:rPr>
        <w:footnoteReference w:id="836"/>
      </w:r>
      <w:r>
        <w:rPr>
          <w:rFonts w:ascii="Amiri" w:hAnsi="Amiri" w:eastAsia="Amiri" w:cs="Amiri"/>
          <w:color w:val="111111"/>
          <w:sz w:val="28"/>
          <w:sz w:val="28"/>
          <w:szCs w:val="28"/>
          <w:rtl w:val="true"/>
          <w:lang w:bidi="ar-SA"/>
        </w:rPr>
        <w:t>عن محمّد بن سعيد بن غزوان عن علي بن الحكم عن عمر بن أبان عن عيسى بن أبي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لَنَا المُغتَمُّ لِظُلمِنا تَسبيحٌ‌، وهَمُّهُ لِأَمرِنا عِبادَةٌ‌، وكِتمانُهُ لِسِرِّنا 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هذا بِالذَّهَبِ‌، فَما كَتَبتُ شَيئاً أحسَنَ مِنهُ‌</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جَدّي عارِفاً بِحَقِّهِ كَتَبَ اللّهُ لَهُ بِكُلِّ خُطوَةٍ حَجَّةً مَقبولَةً وعُمرَةً مَبرورَةً‌، وَاللّهِ يَابنَ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يُطعِمُ اللّهُ النّارَ قَدَماً اغبَرَّت في زِيارَةِ أميرِ المُؤمِنينَ عليه السلام ماشِياً كانَ أو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هذَا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63" w:name="pg17097_192121"/>
    </w:p>
    <w:p>
      <w:pPr>
        <w:pStyle w:val="Heading2"/>
        <w:numPr>
          <w:ilvl w:val="1"/>
          <w:numId w:val="1"/>
        </w:numPr>
        <w:rPr/>
      </w:pPr>
      <w:bookmarkStart w:id="564" w:name="__RefHeading___Toc2138938_730472459"/>
      <w:bookmarkStart w:id="565" w:name="_Toc211"/>
      <w:bookmarkEnd w:id="563"/>
      <w:bookmarkEnd w:id="564"/>
      <w:r>
        <w:rPr>
          <w:rtl w:val="true"/>
        </w:rPr>
        <w:t>فصل دوازدهم</w:t>
      </w:r>
      <w:r>
        <w:rPr>
          <w:rtl w:val="true"/>
        </w:rPr>
        <w:t xml:space="preserve">: </w:t>
      </w:r>
      <w:r>
        <w:rPr>
          <w:rtl w:val="true"/>
        </w:rPr>
        <w:t>برخى احاديث ناب و برگزيده</w:t>
      </w:r>
      <w:bookmarkEnd w:id="565"/>
    </w:p>
    <w:p>
      <w:pPr>
        <w:pStyle w:val="Heading3"/>
        <w:numPr>
          <w:ilvl w:val="2"/>
          <w:numId w:val="1"/>
        </w:numPr>
        <w:rPr/>
      </w:pPr>
      <w:bookmarkStart w:id="566" w:name="__RefHeading___Toc2138940_730472459"/>
      <w:bookmarkStart w:id="567" w:name="_Toc212"/>
      <w:bookmarkEnd w:id="566"/>
      <w:r>
        <w:rPr/>
        <w:t>12/1</w:t>
      </w:r>
      <w:r>
        <w:rPr>
          <w:rtl w:val="true"/>
        </w:rPr>
        <w:t xml:space="preserve">: </w:t>
      </w:r>
      <w:r>
        <w:rPr>
          <w:rtl w:val="true"/>
        </w:rPr>
        <w:t>احاديثى كه شايسته است با آب طلا نوشته شوند</w:t>
      </w:r>
      <w:bookmarkEnd w:id="567"/>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غم ديده براى ستمى كه بر ما رفته، تسبيح است و اندوه او براى ما، عبادت است و پرده پوشى اسرار ما،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اين حديث را با طلا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أسلم از محمّد بن سعيد بن غزوان از على بن حكم از عمر بن أبان از عيسى بن ابى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غمديده اى كه براى ستم بر ما، غصّه دار است، تسبيح است و اندوهش براى كار ما، عبادت به شمار مى رود و راز ما را نگه داشتن،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سعيد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 طلا بنويس كه چيزى بهتر از آن ننوشته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جدّم را با معرفت به حقّ او زيارت كند، خداوند براى هر گام او پاداش يك حجّ مقبول و عمرۀ پذيرفته مى دهد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اى پسر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هرگز قدمى را كه در راه زيارت امير مؤمنان عليه السلام غبارآلود شده باشد، نمى سوزاند، چه پياده رفته باشد، چه سواره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بِماءِ الذَّهَبِ‌</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خِضراً وعَلِيّاً عليهما السلام قَدِ اجتَمَعا،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كَلِمَةَ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تَواضُعَ الأَغنِياءِ لِلفُقَراءِ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مِن ذلِكَ تيهُ‌</w:t>
      </w:r>
      <w:r>
        <w:rPr>
          <w:rStyle w:val="FootnoteAnchor"/>
          <w:rtl w:val="true"/>
        </w:rPr>
        <w:footnoteReference w:id="839"/>
      </w:r>
      <w:r>
        <w:rPr>
          <w:rFonts w:ascii="Amiri" w:hAnsi="Amiri" w:eastAsia="Amiri" w:cs="Amiri"/>
          <w:color w:val="111111"/>
          <w:sz w:val="28"/>
          <w:sz w:val="28"/>
          <w:szCs w:val="28"/>
          <w:rtl w:val="true"/>
          <w:lang w:bidi="ar-SA"/>
        </w:rPr>
        <w:t>الفُقَراءِ عَلَى الأَغنِياءِ ثِقَةً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لِيُكتَب هذا بِالذَّهَبِ‌</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ما هُوَ مَكتوبٌ عَلى بابِ الجَنَّةِ بِماءِ الذَّهَبِ‌</w:t>
      </w:r>
    </w:p>
    <w:p>
      <w:pPr>
        <w:pStyle w:val="BookText"/>
        <w:rPr/>
      </w:pP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اُدخِلتُ الجَنَّةَ فَرَأَيتُ عَلى بابِها مَكتوباً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حَبيبُ اللّهِ‌، عَلِيٌّ وَلِيُّ اللّهِ‌، فاطِمَةُ أمَةُ اللّهِ‌، الحَسَنُ وَالحُسَينُ صَفوَةُ اللّهِ‌، عَلى مُبغِضيهِم لَعنَةُ اللّهِ‌</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اُدخِلتُ الجَنَّةَ فَرَأَيتُ في عارِضِ الجَنَّةِ مَكتوباً ثَلاثَةَ أسطُرٍ بِالذَّهَبِ‌؛ فَالسَّطرُ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وَالسَّطرُ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 وَجَدنا، وما أكَلنا رَبِحنا، وما خَلَّفنا خَسِرنا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وَالسَّطرُ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مُذنِبَةٌ ورَبٌّ غَفورٌ</w:t>
      </w:r>
      <w:r>
        <w:rPr>
          <w:rFonts w:eastAsia="Amiri" w:cs="Amiri" w:ascii="Amiri" w:hAnsi="Amiri"/>
          <w:color w:val="111111"/>
          <w:sz w:val="28"/>
          <w:szCs w:val="28"/>
          <w:rtl w:val="true"/>
          <w:lang w:bidi="ar-SA"/>
        </w:rPr>
        <w:t>.</w:t>
      </w:r>
      <w:r>
        <w:rPr>
          <w:rStyle w:val="FootnoteAnchor"/>
        </w:rPr>
        <w:footnoteReference w:id="84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568" w:name="pg17097_192125"/>
    </w:p>
    <w:p>
      <w:pPr>
        <w:pStyle w:val="BookText"/>
        <w:rPr/>
      </w:pPr>
      <w:bookmarkEnd w:id="568"/>
      <w:r>
        <w:rPr>
          <w:rFonts w:ascii="IRNazanin" w:hAnsi="IRNazanin" w:eastAsia="IRNazanin"/>
          <w:color w:val="111111"/>
          <w:sz w:val="28"/>
          <w:sz w:val="28"/>
          <w:szCs w:val="28"/>
          <w:rtl w:val="true"/>
          <w:lang w:bidi="fa-IR"/>
        </w:rPr>
        <w:t>اى پسر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با آب طلا بنويس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و على عليهما السلام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حكيمانه اى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تواضع توانگران در برابر مستمندان به جهت نزديكى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نيكوتر از آن، غرور مستمندان بر توانگران است از روى اتّكا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بايد با طلا نوشت</w:t>
      </w:r>
      <w:r>
        <w:rPr>
          <w:rFonts w:eastAsia="IRNazanin" w:cs="IRNazanin"/>
          <w:color w:val="111111"/>
          <w:sz w:val="28"/>
          <w:szCs w:val="28"/>
          <w:rtl w:val="true"/>
          <w:lang w:bidi="fa-IR"/>
        </w:rPr>
        <w:t>.</w:t>
      </w:r>
    </w:p>
    <w:p>
      <w:pPr>
        <w:pStyle w:val="Heading3"/>
        <w:numPr>
          <w:ilvl w:val="2"/>
          <w:numId w:val="1"/>
        </w:numPr>
        <w:rPr/>
      </w:pPr>
      <w:bookmarkStart w:id="569" w:name="__RefHeading___Toc2138942_730472459"/>
      <w:bookmarkStart w:id="570" w:name="_Toc213"/>
      <w:bookmarkEnd w:id="569"/>
      <w:r>
        <w:rPr/>
        <w:t>12/2</w:t>
      </w:r>
      <w:r>
        <w:rPr>
          <w:rtl w:val="true"/>
        </w:rPr>
        <w:t xml:space="preserve">: </w:t>
      </w:r>
      <w:r>
        <w:rPr>
          <w:rtl w:val="true"/>
        </w:rPr>
        <w:t>آنچه با آب طلا بر دروازۀ بهشت نوشته شده است</w:t>
      </w:r>
      <w:bookmarkEnd w:id="570"/>
    </w:p>
    <w:p>
      <w:pPr>
        <w:pStyle w:val="BookText"/>
        <w:rPr/>
      </w:pP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 آورده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بر درش با طلا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خدايى جز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كنيز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برگزيدۀ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دشمنان ايشان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بهشت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اى زرّين در سه سطر بر درگاه بهشت ديدم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سطر اوّل،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خداوند يكتا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پيش فرستاديم، يافتيم، آنچه را خورديم، سود كرديم و آنچه را بر جاى گذاشتيم، زيان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امّتى گنه كار و خدايى آمرزشگر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Amiri" w:hAnsi="Amiri" w:eastAsia="Amiri" w:cs="Amiri"/>
          <w:color w:val="111111"/>
          <w:sz w:val="28"/>
          <w:sz w:val="28"/>
          <w:szCs w:val="28"/>
          <w:rtl w:val="true"/>
          <w:lang w:bidi="ar-SA"/>
        </w:rPr>
        <w:t>كَنزُ الحَديثِ‌</w:t>
      </w:r>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تَحْتَهُ كَنْزٌ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ذلِكَ الكَنزُ الَّذي أقامَ الخِضرُ الجِدارَ؟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عِلمٌ مَدفونٌ في لَوحٍ مِن ذَهَبٍ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اللّهُ الَّذي لا إلهَ إلّاأنَا، اللّهُ الواحِدُ القَهّارُ لا شَريكَ لي، مُحَمَّدٌ رَسولُ اللّهِ صلى الله عليه و آله عَبدي أختِمُ بِهِ رُسُلي، عَجَباً لِمَن أيقَنَ بِالنّارِ ثُمَّ هُوَ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أيقَنَ بِالمَوتِ ثُمَّ هُوَ 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وعَجَباً لِمَن رَأَى الدُّنيا وتَقَلُّبَها بِأَهلِها ثُمَّ هُوَ يَطمَئِنُّ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وعَجَباً لِمَن أيقَنَ بِالقَدَرِ ثُمَّ هُوَ يَأسَفُ‌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وعَجَباً لِمَن أيقَنَ بِالحِسابِ غَداً ثُمَّ هُوَ لا يَعمَلُ‌</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تَحْتَهُ كَنْزٌ لَهُما</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مِن ذَهَبٍ ولا فِضَّةٍ‌، وما كانَ إلّالَوحاً فيهِ كَلِماتٌ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اللّهُ‌، لا إلهَ إلّاأنَا، ومُحَمَّدٌ رَسولي، عَجِبتُ لِمَن أيقَنَ بِالمَوتِ كَيفَ يَفرَحُ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أيقَنَ بِالحِسابِ كَيفَ يَضحَكُ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أيقَنَ بِالقَدَرِ كَيفَ يَستَبطِئُ اللّهَ في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يَرى النَّشأَةَ الاُولى كَيفَ يُنكِرُ النَّشأَةَ الاُخرى؟</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الكَنزِ الَّذي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571" w:name="pg17097_192129"/>
    </w:p>
    <w:p>
      <w:pPr>
        <w:pStyle w:val="Heading3"/>
        <w:numPr>
          <w:ilvl w:val="2"/>
          <w:numId w:val="1"/>
        </w:numPr>
        <w:rPr/>
      </w:pPr>
      <w:bookmarkStart w:id="572" w:name="__RefHeading___Toc2138944_730472459"/>
      <w:bookmarkStart w:id="573" w:name="_Toc214"/>
      <w:bookmarkEnd w:id="571"/>
      <w:bookmarkEnd w:id="572"/>
      <w:r>
        <w:rPr/>
        <w:t>12/3</w:t>
      </w:r>
      <w:r>
        <w:rPr>
          <w:rtl w:val="true"/>
        </w:rPr>
        <w:t xml:space="preserve">: </w:t>
      </w:r>
      <w:r>
        <w:rPr>
          <w:rtl w:val="true"/>
        </w:rPr>
        <w:t>گنج حديث</w:t>
      </w:r>
      <w:bookmarkEnd w:id="573"/>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گفتۀ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زير آن گنجى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كه آن گنجى كه خضر، ديوار رويش را برپا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فرو نريزد و كشف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بود؟</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مدفون در لوحى از طلا كه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بجز من نيست، خداوند يگانۀ چيره اى كه شريكى براى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پيامبر خدا صلى الله عليه و آله بندۀ من است 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را به پايان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كسى كه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يقين دارد و مى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كسى كه به مرگ، يقين دارد و شادى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كسى كه دنيا و زير و رو كردن اهلش را مى بيند و به آن، اطمينان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كسى كه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يقين دارد و غصّه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كسى كه به محاسبۀ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يقين دارد و كارى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زير آن گنجى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خدا سوگند، گنج طلا و نقره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تنها لوحى بود كه چهار كلمه در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 معبودى جز من نيست و محمّد، فرستادۀ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كسى كه به مرگ يقين دارد، چگونه دلش خوش حالى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كسى كه به محاسبه يقين دارد، چگونه خندۀ دندان نما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كسى كه به تقدير خدا ايمان دارد، چگونه خدا را در روزى رساندنش، كُنْد مى شمُرَد؟ و در شگفتم از كسى كه پديد آمدن نخست را ديده است، چگونه پديد آمدن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على بن اَسباط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 الحسن الرضا عليه السلام شنيدم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تَحْتَهُ كَنْزٌ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عَجِبتُ لِمَن أيقَنَ بِالمَوتِ كَيفَ 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أيقَنَ بِالقَدَرِ كَيفَ 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رَأَى الدُّنيا وتَقَلُّبَها بِأَهلِها كَيفَ يَركَنُ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لِمَن عَقِلَ عَنِ اللّهِ أن لا يَتَّهِمَ اللّهَ في قَضائِهِ ولا يَستَبطِئَهُ في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اُريدُ أن أكتُبَهُ‌،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الدَّواةِ لِيَضَعَها بَينَ يَدَيَّ‌، فَتَناوَلتُ يَدَهُ‌، فَقَبَّلتُها وأَخَذتُ الدَّواةَ فَكَتَبتُهُ‌</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Amiri" w:hAnsi="Amiri" w:eastAsia="Amiri" w:cs="Amiri"/>
          <w:color w:val="111111"/>
          <w:sz w:val="28"/>
          <w:sz w:val="28"/>
          <w:szCs w:val="28"/>
          <w:rtl w:val="true"/>
          <w:lang w:bidi="ar-SA"/>
        </w:rPr>
        <w:t>نَماذِجُ مِن أحاديثِ سِلسِلَةِ الذَّهَبِ‌</w:t>
      </w:r>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وافى أبُو الحَسَنِ الرِّضا عليه السلام بِنَيسابورَ وأَرادَ أن يَخرُجَ مِنها إلَى المَأمونِ اجتَمَعَ عَلَيهِ أصحابُ الحَديثِ‌،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تَرحَلُ عَنّا ولا تُحَدِّثُنا بِحَديثٍ فَنَستَفيدَهُ مِنكَ؟ وكانَ قَد قَعَدَ فِي العَمّارِيَّةِ فَأَطلَعَ رَأسَهُ وقالَ‌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أبي، موسَى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أميرَ المُؤمِنينَ عَلِيَّ بنَ أبي طالِبٍ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جَّلَّ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74" w:name="pg17097_192133"/>
    </w:p>
    <w:p>
      <w:pPr>
        <w:pStyle w:val="BookText"/>
        <w:rPr/>
      </w:pPr>
      <w:bookmarkEnd w:id="574"/>
      <w:r>
        <w:rPr>
          <w:rFonts w:ascii="IRNazanin" w:hAnsi="IRNazanin" w:eastAsia="IRNazanin"/>
          <w:color w:val="111111"/>
          <w:sz w:val="28"/>
          <w:sz w:val="28"/>
          <w:szCs w:val="28"/>
          <w:rtl w:val="true"/>
          <w:lang w:bidi="fa-IR"/>
        </w:rPr>
        <w:t>آن گنجى كه خداى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 آن ديوار، گنجى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كسى كه به مُردن يقين دارد، چگونه شاد مى شود؟ در شگفتم از كسى كه به تقدير يقين دارد، چگونه اندوهگين مى شود؟ در شگفتم از كسى كه دنيا و زير و رو كردن اهلش را مى بيند، چگونه به آن اعتماد مى كند؟ براى كسى كه خدا را مى شناسد، سزاوار است كه خداوند را در قضايش متّهم نسازد و در روزى رساندنش او را به كُنْدى نسبت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اين را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خودِ امام عليه السلام، دستش را سوى دوات برد تا آن را پيش من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ايشان را گرفتم و بوسيدم و دوات را برداشتم و اين حديث را نوشتم</w:t>
      </w:r>
      <w:r>
        <w:rPr>
          <w:rFonts w:eastAsia="IRNazanin" w:cs="IRNazanin"/>
          <w:color w:val="111111"/>
          <w:sz w:val="28"/>
          <w:szCs w:val="28"/>
          <w:rtl w:val="true"/>
          <w:lang w:bidi="fa-IR"/>
        </w:rPr>
        <w:t>.</w:t>
      </w:r>
    </w:p>
    <w:p>
      <w:pPr>
        <w:pStyle w:val="Heading3"/>
        <w:numPr>
          <w:ilvl w:val="2"/>
          <w:numId w:val="1"/>
        </w:numPr>
        <w:rPr/>
      </w:pPr>
      <w:bookmarkStart w:id="575" w:name="__RefHeading___Toc2138946_730472459"/>
      <w:bookmarkStart w:id="576" w:name="_Toc215"/>
      <w:bookmarkEnd w:id="575"/>
      <w:r>
        <w:rPr/>
        <w:t>12/4</w:t>
      </w:r>
      <w:r>
        <w:rPr>
          <w:rtl w:val="true"/>
        </w:rPr>
        <w:t xml:space="preserve">: </w:t>
      </w:r>
      <w:r>
        <w:rPr>
          <w:rtl w:val="true"/>
        </w:rPr>
        <w:t>نمونه هايى از احاديث با اِسناد طلايى</w:t>
      </w:r>
      <w:bookmarkEnd w:id="576"/>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اسحاق بن راهَوَيه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رضا عليه السلام به نيشابور رسيد و خواست از آن جا به سوى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كند، علماى حديث، نزد ايشان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مى روى و حديثى برايمان باز نمى گويى تا از وجود شما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كجاوه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خود را بيرون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موسى بن جعفر، 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جعفر بن محمّد، شنيدم كه مى فرمايد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پدرم محمّد بن على، 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على بن حسين، 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حسين بن على بن ابى طالب، 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امير مؤمنان على بن ابى طالب عليهم السلام، 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بزرگى اش بشكوه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حِصني، فَمَن دَخَلَ حِصني أمِنَ مِن عَذابي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الرّاحِلَةُ نادانا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 عن أبي الصلت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لَمّا دَخَلَ نَيسابورَ وهُوَ راكِبٌ بَغلَةً شَهباءَ‌، وقَد خَرَجَ عُلَماءُ نَيسابورَ فِي استِقبالِهِ‌، فَلَمّا سارَ إلَى المَرتَعَةِ‌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تَعَلَّقوا بِلِجامِ بَغلَتِهِ‌،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حَدِّثنا بِحَقِّ آبائِكَ الطّاهِرينَ‌، حَدِّثنا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رَأسَهُ مِن الهَودَجِ وعَلَيهِ مِطرَفُ خَزٍّ،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موسَى بنُ جَعفَرٍ، عَن أبيهِ جَعفَرِ بنِ مُحَمَّدٍ، عَن أبيهِ مُحَمَّدِ بنِ عَلِيٍّ‌، عَن أبيهِ عَلِيِّ بنِ الحُسَينِ‌، عَن أبيهِ الحُسَينِ سَيِّدِ شَبابِ أهلِ الجَنَّةِ‌، عَن أبيهِ أميرِ المُؤمِنينَ‌،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الرّوحُ الأَمينُ‌،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أسماؤُهُ وجَلَّ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اللّهُ‌، لا إلهَ إلّاأنَا وَحدي،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فَاعبُدوني، وَليَعلَم مَن لَقِيَني مِنكُم بِشَهادَةِ أن لا إلهَ إلَّااللّهُ مُخلِصاً بِها أنَّهُ قَد دَخَلَ حِصني، ومَن دَخَلَ حِصني أمِنَ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وما إخلاصُ الشَّهادَةِ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ورَسولِهِ‌، ووِلايَةُ أهلِ بَيتِهِ عليهم السلام</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 عن محمّد بن أبي سعد بن عبد الكريم الوزّان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 دژِ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دژِ من وارد شود، از عذابم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كه حركت كرد، امام عليه السلام بر ما بانگ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شروط آن و من، از شروط آن هستم</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صلت هروى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رضا عليه السلام سوار بر استرى خاكِسترى رنگ وارد نيشابور شد، من همراه ايشان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نيشابور، به استقبال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سوى مرتع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حركت كرد، آنان، لگام استرش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پدران طاهرت سوگند، براى ما حديثى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درودهاى خدا بر همگى ايشان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برايمان حديث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در حالى كه ردايى از خز با حاشيۀ نگارين بر تن داشت، سرش را از كجاوه بيرون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موسى بن جعفر، از پدرش جعفربن محمّد، از پدرش محمّد بن على، از پدرش على بن حسين، از پدرش حسين، سروَر جوانان اهل بهشت، از پدرش امير مؤمنان، از پيامبر خدا صلى الله عليه و آله برايم حديث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روح الأمين، از جانب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هايش مقدّس و وجه اش بِشكوه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من نيست كه يگانه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 گواهى دادن از سرِ صدق و اخلاص به اين كه معبودى جز من نيست، ديدارم كند، هر آينه، به دژِ من در آمده است و آن كه به دژ من در آيد، از عذابم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خالص دادن براى خدا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اطاعت كردن از خدا و پيامبر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اهل بيتش 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محمّد بن ابى سعد بن عبدالكريم 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 تاريخد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أنَّ عَلِيَّ بنَ موسَى الرِّضا عليه السلام لَمّا دَخَلَ إلى نَيسابورَ فِي السَّفَرَةِ الَّتي فازَ فيها بِفَضيلَةِ الشَّهادَةِ‌، كانَ في مَهدٍ عَلى بَغلَةٍ شَهباءَ‌، عَلَيها مَركِبٌ مِن فِضَّةٍ خالِصَةٍ‌، فَعَرَضَ لَهُ فِي السّوقِ الإِمامانِ الحافِظانِ لِلأَحاديثِ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ومُحَمَّدُ بنُ أسلَمَ الطّوسِيُّ رَحِمَهُمَا اللّهُ‌،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السَّيِّدُ ابنُ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الإِمامُ وَابنَ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السُّلالَةُ الطّاهِرَةُ الرَّضِيَّةُ‌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الخُلاصَةُ الزّاكِيَةُ النَّبَوِيَّةُ‌، بِحَقِّ آبائِكَ الأَطهَرينَ وأَسلافِكَ الأَكرَمينَ إلّاما</w:t>
      </w:r>
      <w:r>
        <w:rPr>
          <w:rStyle w:val="FootnoteAnchor"/>
          <w:rtl w:val="true"/>
        </w:rPr>
        <w:footnoteReference w:id="850"/>
      </w:r>
      <w:r>
        <w:rPr>
          <w:rFonts w:ascii="Amiri" w:hAnsi="Amiri" w:eastAsia="Amiri" w:cs="Amiri"/>
          <w:color w:val="111111"/>
          <w:sz w:val="28"/>
          <w:sz w:val="28"/>
          <w:szCs w:val="28"/>
          <w:rtl w:val="true"/>
          <w:lang w:bidi="ar-SA"/>
        </w:rPr>
        <w:t>أرَيتَنا وَجهَكَ المُبارَكَ المَيمونَ‌، ورَوَيتَ لَنا حَديثاً عَن آبائِكَ عَن جَدِّكَ نَذكُرُكَ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فَاستَوقَفَ البَغلَةَ‌، ورَفَعَ المَظَلَّةَ وأَقَرَّ عُيونَ المُسلِمينَ بِطَلعَتِهِ المُبارَكَةِ المَيمونَةِ‌، فَكانَت ذُؤابَتاهُ كَذُؤابَتَي رَسولِ اللّهِ صلى الله عليه و آله، وَالنّاسُ عَلى طَبَقاتِهِم قِيامٌ كُلُّهُم، وكانوا بَينَ صارِخٍ وباكٍ‌، ومُمَزِّقٍ ثَوبَهُ ومُتَمَرِّغٍ فِي التُّرابِ‌، ومُقَبِّلٍ حِزامَ بَغلَتِهِ‌، ومُطَوِّلٍ عُنُقَهُ إلى مَظَلَّةِ المَهدِ إلى أنِ انتَصَفَ النَّهارُ، وجَرَتِ الدُّموعُ كَالأَنهارِ، وسَكَنَتِ الأَصواتُ‌، وصاحَتِ الأَئِمَّةُ وَالقُضاةُ‌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وعُوا ولا تُؤذوا رَسولَ اللّهِ صلى الله عليه و آله في عِترَتِهِ وأَنصِتوا، فَأَملى صلى الله عليه و آله هذَا الحَديثَ وعُدَّ مِنَ المَحابِرِ أربَعٌ وعِشرونَ ألفاً سِوَى الدُّوِيِّ‌</w:t>
      </w:r>
      <w:r>
        <w:rPr>
          <w:rStyle w:val="FootnoteAnchor"/>
          <w:rtl w:val="true"/>
        </w:rPr>
        <w:footnoteReference w:id="851"/>
      </w:r>
      <w:r>
        <w:rPr>
          <w:rFonts w:ascii="Amiri" w:hAnsi="Amiri" w:eastAsia="Amiri" w:cs="Amiri"/>
          <w:color w:val="111111"/>
          <w:sz w:val="28"/>
          <w:sz w:val="28"/>
          <w:szCs w:val="28"/>
          <w:rtl w:val="true"/>
          <w:lang w:bidi="ar-SA"/>
        </w:rPr>
        <w:t>، وَالمُستَملي أبو زُرعَةَ الرّازِيُّ ومُحَمَّدُ بنُ أسلَمَ الطّوسِيُّ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الكاظِمُ‌،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زَينُ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شَهيدُ أرضِ كَربَلا، قالَ‌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أميرُ المُؤمِنينَ عَلِيُّ بنُ أبي طالِبٍ شَهيدُ أرضِ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نيشابور، در كتابش آورده است كه چون على بن موسى الرضا عليه السلام در سفر منتهى به فوز شهادتش، به نيشابور در آمد، در بسترى نرم بر استرى خاكسترى رنگ با زينى نقره كوب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نيشابور، دو پيشواى حافظ احاديث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زُرعه و محمّد بن اسلم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سر راه او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و زادۀ سروران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و زادۀ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از تبار پاكان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عصارۀ پاك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پدران طاهرت و پيشينيان بزرگوارت، سوگندت مى دهيم كه چهرۀ مبارك خجسته ات را به ما نشان دهى و حديثى از پدرانت از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نقل كنى تا تو 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استر را نگاه داشت و سايه بان را بالا زد و چشمان مسلمانان به نور سيماى مبارك خجسته اش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گيسوان امام عليه السلام، مانند دو گيسوى پيامبر خدا صلى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همگى و با هر شأن و مرتبه،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فرياد مى كشيدند و برخى، مى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جامۀ خود پاره كردند و در خاك غلتيدند و برخى، بر تسمۀ زين استرش بوسه مى زدند و برخى، گردن خود را تا سايه بان استر، بالا كشيده بودند تا آن گاه كه ظهر شد و اشك ها، مانند جويباران، جارى شد و صداها، آرام گرفت و پيشوايان و قاضيان، فرياد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و حفظ كنيد و پيامبر خدا صلى الله عليه و آله را در بارۀ خاندانش آزار ندهيد و گوش فرا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عليه السلام، اين حديث را املا كرد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قلمدان، جز دوات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ظرف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زُرعۀ رازى و محمّد بن اسلم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ميان درخواست كنندگان املاى امام عليه السلام بودند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موسى بن جعفر كاظم فرمود كه پدرم جعفر بن محمّد صادق فرمود كه پدرم محمّد بن على باقر فرمود كه پدرم على بن الحسين، زين العابدين، فرمود كه پدرم حسين بن على، شهيدِ سرزمين كربلا، فرمود كه پدرم امير مؤمنان، على بن ابى طالب، شهيدِ سرزمين كوفه، برايم نقل كرد كه برادر و</w:t>
      </w:r>
    </w:p>
    <w:p>
      <w:pPr>
        <w:pStyle w:val="BookText"/>
        <w:rPr/>
      </w:pPr>
      <w:r>
        <w:rPr>
          <w:rFonts w:ascii="Amiri" w:hAnsi="Amiri" w:eastAsia="Amiri" w:cs="Amiri"/>
          <w:color w:val="111111"/>
          <w:sz w:val="28"/>
          <w:sz w:val="28"/>
          <w:szCs w:val="28"/>
          <w:rtl w:val="true"/>
          <w:lang w:bidi="ar-SA"/>
        </w:rPr>
        <w:t>أخي وَابنُ عَمّي مُحَمَّدٌ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رَبَّ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لا إلهَ إلَّااللّهُ حِصني، فَمَن قالَها دَخَلَ حِصني، ومَن دَخَلَ حِصني أمِنَ مِن عَذابي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صَدَقَ اللّهُ سُبحانَهُ‌، وصَدَقَ جَبرَئيلُ‌، وصَدَقَ رَسولُهُ‌، وصَدَقَ الأَئِمَّةُ عليهم السلام</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الحسن بن محمّد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بِلالٍ‌، عَن عَلِيِّ بنِ موسَى الرِّضا، عَن موسَى بنِ جَعفَرٍ، عَن جَعفَرِ بنِ مُحَمَّدٍ، عَن مُحَمَّدِ بنِ عَلِيٍّ‌، عَن عَلِيِّ بنِ الحُسَينِ‌، عَنِ الحُسَينِ بنِ عَلِيٍّ‌، عَن عَلِيِّ بنِ أبي طالِبٍ عليهم السلام عَنِ النَّبِيِّ صلى الله عليه و آله، عَن جَبرَئيلَ‌، عَن ميكائيلَ‌، عَن إسرافيلَ‌، عَنِ اللَّوحِ‌، عَنِ 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حِصني، فَمَن دَخَلَ حِصني أمِنَ ناري</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الأئمّة عليهم السلام عن أبي موسى عيسى بن أحمد بن عيسى بن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مُحَمَّدِ بنِ عَلِيِّ بنِ موسَى بنِ جَعفَرٍ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عَن أبيهِ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عمويم، محمّد پيامبر خدا صلى الله عليه و آله فرمود كه جبرئيل عليه السلام، برايم نقل كرد كه شنيدم خداى عزيزِ سبحان و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لا إله إلّااللّه، دژِ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دژِ من درآمده است و هر كس به دژِ من در آيد، از عذاب من، در امان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پيامبرش، راست گفت و امامان عليهم السلام، راست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حسن بن محمّد بن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بلال از على بن موسى الرضا از موسى بن جعفر از جعفر بن محمد از محمّد بن على از على بن حسين از حسين بن على از على بن ابى طالب عليهم السلام از پيامبر صلى الله عليه و آله از جبرئيل از ميكائيل از اسرافيل از لوح از قلم برايم حديث كرد كه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ولايت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بر او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دِژ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دژِ من داخل شود، از آتشم ايمن مى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خصائص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موسى عيسى بن احمد از عيسى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بن محمد بن على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برايم نقل كرد كه پدرم محمّد، برايم نقل كرد كه پدرم على، برايم نقل كرد كه پدرم موسى، برايم گفت كه پدرم جعفر، برايم گفت كه پدرم محمّد، برايم گفت كه پدرم على، برايم گفت كه پدرم حسين بن على از پدرش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سلام و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ميان مردم، مَثَل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سوار آن شود، نجات مى يابد و هر كس از آن جا بمانَد، غرق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نجات مى يابد و هر كس شما را دشمن بدارد و محبّت شما را به كنار افكنَد، در آتش، سرنگون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مَثَلُكُم فِي النّاسِ مَثَلُ سَفينَةِ نوحٍ‌؛ مَن رَكِبَها نَجا ومَن تَخَلَّفَ عَنها غَرِقَ‌، فَمَن أحَبَّكُم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ومَن أبغَضَكُم ورَفَضَ مَحَبَّتَكُم هَوى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بَيتِ اللّهِ الحَرامِ‌، مَن دَخَلَهُ كانَ آمِناً، فَمَن أحَبَّكُم ووالاكُم كانَ آمِناً مِن عَذابِ النّارِ، ومَن أبغَضَكُم اُلقِيَ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ومَن كانَ لَهُ عُذرٌ فَلَهُ عُذرُهُ‌، ومَن كانَ فَقيراً فَلَهُ عُذرُهُ‌، ومَن كانَ مَريضاً فَلَهُ عُذرُهُ‌، وإنَّ اللّهَ لا يَعذِرُ غَنِيّاً ولا فَقيراً، ولا مَريضاً ولا صَحيحاً، ولا أعمى ولا بَصيراً في تَفريطِهِ في مُوالاتِكُم ومَحَبَّتِكُم</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عبد اللّه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أنَا وعَلِيٌّ مِن نورٍ واحِدٍ</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 عن معمر بن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عَن أبيهِ موسَى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أبو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خالِدُ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اللّهِ صلى الله عليه و آله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شما حكايت بيت اللّه الحرام است كه هر كس وارد آن شود، ايمن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شما را دوست بدارد و از دوستدارنِ شما شود، از عذاب آتش، در امان خواهد بود و هر كه به شما كينه ورزد، به آتش افكنده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آن خانه، بر عهدۀ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بتواند به سوى آن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عذرى دارد، كه دارد و هر كه نادار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عذر دارد و هر كه بيمار است، عذر دارد؛ ولى خداوند، در بارۀ كوتاهى كردن در موالات و دوستى آنان، نه عذر توانگر را مى پذيرد، نه عذر فقير را و نه عذر بيمار و نه عذر تن درست را و نه عذر نابينا و نه عذر بينا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على بن موسى الرضا برايم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موسى بن جعفر برايم نقل كرد كه پدرم جعفر بن محمّد برايم نقل كرد كه پدرم محمد بن على برايم نقل كرد كه پدرم على بن حسين برايم نقل كرد كه پدرم حسين برايم نقل كرد كه برادرم حسن بن على برايم نقل كرد كه پدرم على بن ابى طالب عليهم السلام برايم نقل كرد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 از يك نور آفريده شده 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الأمالى،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معمّر بن خلّاد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الرضا از پدرش موسى بن جعفر از پدرش جعفر بن محمد از پدرش محمّد بن على از پدرش على بن حسين از پدرش حسين بن على از پدرش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درودهاى خداوند بر همه 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نقل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ايّوب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اسمش خالد بن زيد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پيامبر خدا صلى الله عليه و آله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كوتاه بفرما تا بلكه آن را حفظ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پنج چيز،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اميد از آنچه در دست مردم است؛ زيرا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نيازى است؛ پرهيز از طمع كه طمع، فقرِ حاضر است؛ نمازت را مانند كسى بخوان كه آخرين نماز زندگى اش را</w:t>
      </w:r>
    </w:p>
    <w:p>
      <w:pPr>
        <w:pStyle w:val="BookText"/>
        <w:rPr/>
      </w:pPr>
      <w:r>
        <w:rPr>
          <w:rFonts w:ascii="Amiri" w:hAnsi="Amiri" w:eastAsia="Amiri" w:cs="Amiri"/>
          <w:color w:val="111111"/>
          <w:sz w:val="28"/>
          <w:sz w:val="28"/>
          <w:szCs w:val="28"/>
          <w:rtl w:val="true"/>
          <w:lang w:bidi="ar-SA"/>
        </w:rPr>
        <w:t>يا رَسولَ اللّهِ‌، أوصِني وأَقلِل لَعَلّي أن أحفَظَ،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بِاليَأسِ عَمّا في أيدِي النّاسِ‌؛ فَإِنَّهُ الغِنى‌، وإيّاكَ وَالطَّمَعَ‌؛ فَإِنَّهُ الفَقرُ الحاضِرُ، وصَلِّ صَلاةَ مُوَدِّعٍ‌، وإيّاكَ وما تَعتَذِرُ مِنهُ‌، وأَحِبَّ لِأَخيكَ ما تُحِبُّ لِنَفسِكَ‌</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 عن داود بن سليمان 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زَينُ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ضالٌّ إلّامَن هَدَيتُ‌، وكُلُّكُم عائِلٌ إلّامَن أغنَيتُ‌، وكُلُّكُم هالِكٌ إلّا مَن أنجَيتُ‌، فَاسأَلوني أكفِكُم وأَهدِكُم سَبيلَ رُشدِكُم، فَإِنَّ مِن عِبادِيَ المُؤمِنينَ مَن لا يُصلِحُهُ إلَّاالفاقَةُ ولَو أغنَيتُهُ لَأَفسَدَهُ ذلِكَ‌، وإنَّ مِن عِبادي مَن لا يُصلِحُهُ إلَّا الصِّحَّةُ ولَو أمرَضتُهُ لَأَفسَدَهُ ذلِكَ‌، وإنَّ مِن عِبادي مَن لا يُصلِحُهُ إلَّاالمَرَضُ ولَو أصحَحتُ جِسمَهُ لَأَفسَدَهُ ذلِكَ‌، وإنَّ مِن عِبادي لَمَن يَجتَهِدُ في عِبادَتي وقِيامِ اللَّيلِ لي فَاُلقي عَلَيهِ النُّعاسَ‌؛ نَظَراً مِنّي لَهُ‌، فَيَرقَدُ حَتّى يُصبِحَ‌، ويَقومُ حينَ يَقومُ وهُوَ ماقِتٌ لِنَفسِهِ‌، زارٍ عَلَيها، ولَو خَلَّيتُ بَينَهُ وبَينَ ما يُريدُ لَدَخَلَهُ العُجبُ بِعَمَلِهِ‌، ثُمَّ كانَ هَلاكُهُ في عُجبِهِ ورِضاهُ مِن نَفسِهِ‌، فَيَظُنُّ أنَّهُ قَد فاقَ العابِدينَ وجازَ بِاجتِهادِهِ حَدَّ المُقَصِّرينَ‌، فَيَتَباعَدُ بِذلِكَ مِنّي، وهُوَ يَظُنُّ أنَّهُ يَتَقَرَّبُ إلَيَّ‌، فَلا يَتَّكِلِ العامِلونَ عَلى أعمالِهِم وإن حَسُنَت، ولا يَيأَسِ المُذنِبونَ مِن مَغفِرَتي لِذُنوبِهِم وإن كَثُرَت، لكِن بِرَحمَتي فَليَثِقوا، ولِفَضلي فَليَرجوا، وإلى حُسنِ نَظَري فَليَطمَئِنّوا؛ وذلِكَ أنّي اُدَبِّرُ عِبادي بِما يُصلِحُهُم، وأَنا بِهِم لَطيفٌ خَبيرٌ</w:t>
      </w:r>
      <w:r>
        <w:rPr>
          <w:rFonts w:eastAsia="Amiri" w:cs="Amiri" w:ascii="Amiri" w:hAnsi="Amiri"/>
          <w:color w:val="111111"/>
          <w:sz w:val="28"/>
          <w:szCs w:val="28"/>
          <w:rtl w:val="true"/>
          <w:lang w:bidi="ar-SA"/>
        </w:rPr>
        <w:t>».</w:t>
      </w:r>
      <w:r>
        <w:rPr>
          <w:rStyle w:val="FootnoteAnchor"/>
        </w:rPr>
        <w:footnoteReference w:id="85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خوانَد؛ از كارى كه موجب عذرخواهى ات مى شود، دورى كن؛ و براى برادرت، همان چيزى را دوست بدار كه براى خودت دوست 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داوود بن سليمان غازى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الرضا، برايمان نقل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موسى بن جعفر برايم نقل كرد كه پدرم جعفر برايم نقل كرد كه پدرم محمّد بن على برايم نقل كرد كه پدرم على بن حسين زين العابدين برايم نقل كرد كه پدرم حسين بن على برايم نقل كرد كه پدرم على بن ابى طالب، امير مؤمنان عليهم السلام برايم نقل كرد كه پيامبر خدا صلى الله عليه و آله فرمود كه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گم راهيد، جز آن كه من، بدو ره نمودم و همگى شما نيازمنديد، جز آن كه من، بى نيازش كردم و همۀ شما هلاكيد، جز آن كه من، نجاتش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بخواهيد تا كفايتتان كنم و به راه هدايتتان، ره نمون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گمان، برخى از بندگان مؤمنم را جز نيازمندى، به سامان نمى آورَد و اگر او را بى نيازش كنم، همين، او را تباه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بندگانم را جز تن درستى، به سامان نمى كند و اگر بيمارش كنم، او را تباه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بندگانم را جز بيمارى، به سامان نمى كند و اگر تن درستش كنم، تباهش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بندگانم هست كه در عبادت من و شب زنده دارى براى من مى كوشد و من از سرِ عنايت به او، خواب را بر او مسلّط مى كنم و تا صبح مى خوابد و چون بر مى خيزد، با نفس خود، بد است و او را خوار مى شمارد و اگر چنين نمى كردم و به خواسته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 شيفتگى به عملش، او را مى گرفت و اين خودپسندى، سبب هلاك او مى شد و گمان مى كرد كه بر عابدان، فائق آمده و با كوشش خود، از تقصير در عبادت، در گذشته است و به همين سبب، از من دور مى شد و مى پنداشت كه به من، نزديك مى 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عمل كنندگان، بر اعمال خود تكيه نكنند،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باشد و گناه كاران، از آمرزش من نسبت به گناهانشان، نااميد نشوند،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باشد؛ بلكه بر رحمت من، اعتماد كنند و به لطف من، اميدوار باشند و به حُسن نظر من، اطمينان كنند؛ زيرا كه من، بندگانم را آن گونه كه به صلاحشان است، اداره مى كنم و با آنها رفيقم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عن داود بن سليمان الفرّاء، عن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تُنصِفُني؛ أتَحَبَّبُ إلَيكَ بِالنِّعَمِ وتَتَمَقَّتُ إلَيَّ بِالمَعاصي، خَيري إلَيكَ مُنزَلٌ وشَرُّكَ إلَيَّ صاعِدٌ، ولا يَزالُ مَلَكٌ كَريمٌ يَأتيني عَنكَ في كُلِّ يَومٍ ولَيلَةٍ بِعَمَلٍ قَبيحٍ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وَصفَكَ مِن غَيرِكَ وأَنتَ لا تَعلَمُ مَنِ المَوصوفُ لَسارَعتَ إلى مَقتِهِ‌</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عن عبد اللّه بن محمّد بن العبّاس الرازي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يَقومَ قائِمُ الحَقِّ‌، وذلِكَ حينَ يَأذَنُ اللّهُ عز و جل لَهُ‌، فَمَن تَبِعَهُ نَجا، ومَن تَخَلَّفَ عَنهُ هَلَكَ‌، اللّهَ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ولَو حَبواً</w:t>
      </w:r>
      <w:r>
        <w:rPr>
          <w:rStyle w:val="FootnoteAnchor"/>
          <w:rtl w:val="true"/>
        </w:rPr>
        <w:footnoteReference w:id="861"/>
      </w:r>
      <w:r>
        <w:rPr>
          <w:rFonts w:ascii="Amiri" w:hAnsi="Amiri" w:eastAsia="Amiri" w:cs="Amiri"/>
          <w:color w:val="111111"/>
          <w:sz w:val="28"/>
          <w:sz w:val="28"/>
          <w:szCs w:val="28"/>
          <w:rtl w:val="true"/>
          <w:lang w:bidi="ar-SA"/>
        </w:rPr>
        <w:t>عَلَى الثَّلجِ‌، فَإِنَّهُ خَليفَةُ اللّهِ عز و جل وخَليفَتي</w:t>
      </w:r>
      <w:r>
        <w:rPr>
          <w:rFonts w:eastAsia="Amiri" w:cs="Amiri" w:ascii="Amiri" w:hAnsi="Amiri"/>
          <w:color w:val="111111"/>
          <w:sz w:val="28"/>
          <w:szCs w:val="28"/>
          <w:rtl w:val="true"/>
          <w:lang w:bidi="ar-SA"/>
        </w:rPr>
        <w:t>».</w:t>
      </w:r>
      <w:r>
        <w:rPr>
          <w:rStyle w:val="FootnoteAnchor"/>
        </w:rPr>
        <w:footnoteReference w:id="86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داوود بن سليمان 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موسى بن جعفر برايم گفت كه پدرم جعفر بن محمّد برايم گفت كه پدرم محمّد بن على برايم گفت كه پدرم على بن حسين برايم گفت كه پدرم حسين بن على برايم گفت كه پدرم على بن ابى طالب عليه السلام برايم گفت كه پيامبر خدا صلى الله عليه و آله فرمود كه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انصاف نمى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نعمت ها با تو دوستى مى ورزم و تو با معصيت ها با من دشمنى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به سوى تو فرود مى آيد و شرّ تو به سوى من، بالا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فرشته اى بزرگوار، هر روز و شب، از تو كارى زشت را براى من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صفت خود را از زبان ديگرى مى شنيدى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 را نمى شناختى، خيلى زود، دشمنش مى شدى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محمّد بن عبّاس رازى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على بن موسى الرضا عليه السلام برايم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موسى بن جعفر برايم گفت كه پدرم جعفر بن محمد برايم گفت كه پدرم محمّد بن على برايم گفت كه پدرم على بن حسين برايم گفت كه پدرم حسين برايم گفت كه برادرم حسن برايم گفت كه پدرم على بن ابى طالب عليهم السلام برايم گفت كه پيامبر خدا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بر پا نمى شود تا اين كه قائمِ حقّ قيام كند و اين قيام، زمانى رُخ مى دهد كه خداوند عز و جل به او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او پيروى كند، نجات مى يابد و هر كه از وى برگردانَد،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برويد، اگر چه ناچار شويد خود را روى يخ بكِشيد؛ زيرا او جانشين خداى عز و جل و جانشين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عن الحسن بن عبد اللّه الرازي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ولَن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أبي أحمد داود بن سليمان 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بِاللِّسانِ‌، ومَعرِفَةٌ بِالقَلبِ‌، وعَمَلٌ بِالأَركانِ‌</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عن الحسن بن عبد اللّه الرازي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لَهُ إمامٌ مِن وُلدي ماتَ ميتَةً جاهِلِيَّةً‌، ويُؤخَذُ بِما عَمِلَ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حسن بن عبد اللّه رازى تميمى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على بن موسى الرضا عليه السلام برايم نقل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موسى بن جعفر برايم نقل كرد كه پدرم محمّد بن على برايم نقل كرد كه پدرم على بن حسين برايم نقل كرد كه پدرم حسين بن على برايم نقل كرد كه پدرم على بن ابى طالب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چيز گران بها ميان شما بر جاى مى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هرگز از هم جدا نمى شوند تا آن گاه كه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احمد داوود بن سليمان غازى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الرضا عليه السلام برايم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موسى بن جعفر برايم نقل كرد كه پدرم جعفر بن محمّد برايم نقل كرد كه پدرم محمّد بن على باقر برايم نقل كرد كه پدرم على بن حسين برايم نقل كرد كه پدرم حسين بن على برايم نقل كرد كه پدرم امير مؤمنان عليهم السلام برايم نقل كرد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اقرار با زبان، شناخت با قلب و عمل با اعضاست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حسن بن عبد اللّه رازى تميمى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على بن موسى الرضا عليه السلام برايم نقل كرد كه پدرم موسى بن جعفر برايم نقل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جعفر بن محمّد برايم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على برايم نقل كرد كه پدرم على بن حسين برايم نقل كرد كه پدرم حسين بن على برايم نقل كرد كه پدرم على بن ابى طالب عليه السلام برايم نقل كرد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ولى امامى از فرزندان من نداشته باشد، به مرگ جاهلى مُرده است و بدانچه در دورۀ جاهلى و</w:t>
      </w:r>
    </w:p>
    <w:p>
      <w:pPr>
        <w:pStyle w:val="BookText"/>
        <w:rPr/>
      </w:pPr>
      <w:r>
        <w:rPr>
          <w:rFonts w:ascii="Amiri" w:hAnsi="Amiri" w:eastAsia="Amiri" w:cs="Amiri"/>
          <w:color w:val="111111"/>
          <w:sz w:val="28"/>
          <w:sz w:val="28"/>
          <w:szCs w:val="28"/>
          <w:rtl w:val="true"/>
          <w:lang w:bidi="ar-SA"/>
        </w:rPr>
        <w:t>الجاهِلِيَّةِ وَالإِسلامِ‌</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 عن داود بن سليمان 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أميرُ المُؤمِنينَ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أخافُهُنَّ عَلى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بَعدَ المَعرِفَةِ‌، ومُضِلّاتُ الفِتَنِ‌، وشَهوَةُ الفَرجِ وَالبَطنِ‌</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عن أحمد بن عامر بن سليمان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مِن اُمَّتي أربَعينَ حَديثاً يَنتَفِعونَ بِها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عن عبد العظيم بن عبد اللّه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بِحَديثٍ عَن آبائِكَ عليهم السلام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اسلامْ بدان عمل كرده است، مؤاخذه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داوود بن سليمان غازى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الرضا برايمان نقل كرد كه پدرم موسى بن جعفر برايم نقل كرد كه پدرم جعفر بن محمّد برايم نقل كرد كه پدرم محمّد بن على برايم نقل كرد كه پدرم على بن حسين برايم نقل كرد كه پدرم حسين بن على برايم نقل كرد كه پدرم امير مؤمنان، على بن ابى طالب عليهم السلام برايم نقل كرد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است كه از آنها بر امّت خود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راهى پس از شناخت، فتنه هاى گم راه كننده و شكم بارگى و شهوترانى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احمد بن عامر بن سليمان طايى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الرضا عليه السلام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موسى بن جعفر برايم نقل كرد كه پدرم جعفر بن محمّد برايم نقل كرد كه پدرم محمّد بن على برايم نقل كرد كه پدرم على بن حسين برايم نقل كرد كه پدرم حسين بن على برايم نقل كرد كه پدرم على بن ابى طالب عليه السلام برايم نقل كرد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از امّتم چهل حديث حفظ كند كه از آنها سود برند، خداوند، روز قيامت، او را دين شناس و دانشمند بر مى انگيزد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العظيم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پدرانت عليهم السلام براى من، حديثى روايت فرما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از پدرانش عليهم السلام نقل نمود كه 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p>
    <w:p>
      <w:pPr>
        <w:pStyle w:val="BookText"/>
        <w:rPr/>
      </w:pPr>
      <w:r>
        <w:rPr>
          <w:rFonts w:ascii="Amiri" w:hAnsi="Amiri" w:eastAsia="Amiri" w:cs="Amiri"/>
          <w:color w:val="111111"/>
          <w:sz w:val="28"/>
          <w:sz w:val="28"/>
          <w:szCs w:val="28"/>
          <w:rtl w:val="true"/>
          <w:lang w:bidi="ar-SA"/>
        </w:rPr>
        <w:t>يَزالُ النّاسُ بِخَيرٍ ما تَفاوَتوا، فَإِذَا استَوَوا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تَكاشَفتُم ما تَدافَنتُم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لَن تَسَعُواالنّاسَ بِأَموالِكِم فَسَعوهُم بِطَلاقَةِ الوَجهِ وحُسنِ اللِّقاءِ‌؛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بِأَخلاقِكُم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عَتَبَ عَلَى الزَّمانِ طالَت مَعتَبَتُهُ‌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الأَشرارِ تورِثُ سوءَ الظَّنِّ بِالأَخيارِ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همواره در خيرند تا آن وقت كه با يكديگر تفاوت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با هم برابر شوند، هلاك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برايم بفرما، اى پسر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از پدرانش نقل نمود كه 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درونِ همديگر آگاه مى شديد، يكديگر را دفن نمى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برايم بفرما، اى فرزند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از پدرانش عليهم السلام نقل نمود كه 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هرگز نمى توانيد مردم را با مالى كه در دست داريد، برخوردار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 گشاده رويى و خوش رويى برخوردار كنيد؛ چرا كه من از پيامبر خدا صلى الله عليه و 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 توانيد با اموالتان به مردم رسيدگى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اخلاق خود به آنان يارى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برايم بفرما، اى پسر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از پدرانش عليهم السلام نقل نمود كه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كند، ناراحتى او به درازا خواهد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برايم بفرما، اى پسر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از پدرانش عليهم السلام نقل نمود كه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بَدان، موجب بدبينى به نيكان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برايم بفرما، اى پسر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از پدرانش عليهم السلام نقل نمود كه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توشه اى است براى روز قيامت، دشمنى كردن با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برايم بفرما، اى پسر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از پدرانش عليهم السلام نقل نمود كه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كس به چيزى است كه خوب بلد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برايم بفرما، اى فرزند پيامبر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هَلَكَ امرُؤٌ عَرَفَ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 قَبلَ العَمَلِ يُؤمِنُكَ مِنَ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وَثَقَ بِالزَّمانِ 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خاطَرَ بِنَفسِهِ مَنِ استَغنى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از پدرانش عليهم السلام نقل نمود كه 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زير زبان خود،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برايم بفرما، اى پسر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از پدرانش عليهم السلام نقل نمود كه 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كه اندازۀ خود را بداند، هلاك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برايم بفرما، اى پسر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از پدرانش عليهم السلام روايت كرد كه امير مؤمنان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ريزى پيش از كار، تو را از پشيمانى، در امان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برايم بفرما، اى پسر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از پدرانش عليهم السلام برايم روايت كرد كه امير مؤمنان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زمان اعتماد كرد، زمين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برايم بفرما، اى پسر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از پدرانش عليهم السلام برايم روايت كرد كه امير مؤمنان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رأى و نظر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بى نيازى كند، خود را به خطر انداخته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برايم بفرما، اى پسر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از پدرانش عليهم السلام نقل نمود كه 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دو آسايش، اندك بودن اهل و عيال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برايم بفرما، اى پسر پيامبر خدا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از پدرانش عليهم السلام نقل نمود كه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گرفتار خودبينى شود، هلاك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بِالعافِيَةِ مِمَّن دونَهُ‌، رُزِقَ السَّلامَةَ مِمَّن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 عن محمّد بن أحمد بن عبيد اللّه المنصوري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 أبي أبو موسى عيسىَ بنُ أحمَدَ بنِ عيسَى بنِ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خِدناً</w:t>
      </w:r>
      <w:r>
        <w:rPr>
          <w:rStyle w:val="FootnoteAnchor"/>
          <w:rtl w:val="true"/>
        </w:rPr>
        <w:footnoteReference w:id="870"/>
      </w:r>
      <w:r>
        <w:rPr>
          <w:rFonts w:ascii="Amiri" w:hAnsi="Amiri" w:eastAsia="Amiri" w:cs="Amiri"/>
          <w:color w:val="111111"/>
          <w:sz w:val="28"/>
          <w:sz w:val="28"/>
          <w:szCs w:val="28"/>
          <w:rtl w:val="true"/>
          <w:lang w:bidi="ar-SA"/>
        </w:rPr>
        <w:t>لِلإِمامِ عَلِيِّ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يَروي عَنهُ كَثيراً، مِن ذلِكَ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عَلِيُّ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لي وإلّا صَمَّتا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مُحِبُّكَ مُحِبّي ومُبغِضُكَ مُبغِضي</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مروج الذهب عن أبي 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 بنَ مُحَمَّدِ بنِ عَلِيِّ بنِ موسى عائِداً في عِلَّتِهِ الَّتي كانَت وَفاتُهُ مِنها في هذِهِ السَّنَةِ‌، فَلَمّا هَمَمتُ بِالاِنصِرافِ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دِعامَةَ‌،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برايم بفرما، اى پسر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از پدرانش عليهم السلام نقل نمود كه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عوضْ يقين داشته باشد، بذل و بخشش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برايم بفرما، اى پسر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از پدرانش عليهم السلام نقل نمود كه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گذشت از زيردستانْ خشنود گردد،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دستان خود در سلامت خواهد بود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وَجَبَ حَقُّكَ‌، أفَلا اُحَدِّثُكَ بِحَديثٍ تُسَرُّ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أحوَجَني إلى ذلِكَ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أكتُبُ؟</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وَقَرَتهُ‌</w:t>
      </w:r>
      <w:r>
        <w:rPr>
          <w:rStyle w:val="FootnoteAnchor"/>
          <w:rtl w:val="true"/>
        </w:rPr>
        <w:footnoteReference w:id="872"/>
      </w:r>
      <w:r>
        <w:rPr>
          <w:rFonts w:ascii="Amiri" w:hAnsi="Amiri" w:eastAsia="Amiri" w:cs="Amiri"/>
          <w:color w:val="111111"/>
          <w:sz w:val="28"/>
          <w:sz w:val="28"/>
          <w:szCs w:val="28"/>
          <w:rtl w:val="true"/>
          <w:lang w:bidi="ar-SA"/>
        </w:rPr>
        <w:t>القُلوبُ وصَدَّقَتهُ الأَعمالُ‌،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بِهِ اللِّسانُ وحَلَّت بِهِ المُناكَحَةُ‌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أحسَنُ؟ الحَديثُ أمِ الإِسنادُ؟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لَصَحيفَةٌ بِخَطِّ عَلِيِّ بنِ أبي طالِبٍ‌، بِإِملاءِ رَسولِ اللّهِ صلى الله عليه و آله، نَتَوارَثُها صاغِراً عَن كابِرٍ</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Amiri" w:hAnsi="Amiri" w:eastAsia="Amiri" w:cs="Amiri"/>
          <w:color w:val="111111"/>
          <w:sz w:val="28"/>
          <w:sz w:val="28"/>
          <w:szCs w:val="28"/>
          <w:rtl w:val="true"/>
          <w:lang w:bidi="ar-SA"/>
        </w:rPr>
        <w:t>ما حُثَّ عَلى رِوايَتِهِ‌</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جميل بن درّاج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خَصَّ اللّهُ عز و جل بِهِ المُؤمِنَ أن يُعَرِّفَهُ بِرَّ إخوانِهِ‌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 ولَيسَ البِرُّ بِالكَثرَةِ‌، وذلِكَ أنَّ اللّهَ عز و جل</w:t>
      </w:r>
      <w:r>
        <w:rPr>
          <w:rFonts w:eastAsia="Amiri" w:cs="Amiri" w:ascii="Amiri" w:hAnsi="Amiri"/>
          <w:color w:val="111111"/>
          <w:sz w:val="28"/>
          <w:szCs w:val="28"/>
          <w:rtl w:val="true"/>
          <w:lang w:bidi="ar-SA"/>
        </w:rPr>
        <w:t>).</w:t>
      </w:r>
      <w:bookmarkStart w:id="577" w:name="pg17097_192181"/>
    </w:p>
    <w:p>
      <w:pPr>
        <w:pStyle w:val="BookText"/>
        <w:rPr/>
      </w:pPr>
      <w:bookmarkEnd w:id="577"/>
      <w:r>
        <w:rPr>
          <w:rFonts w:ascii="IRNazanin" w:hAnsi="IRNazanin" w:eastAsia="IRNazanin"/>
          <w:color w:val="111111"/>
          <w:sz w:val="28"/>
          <w:sz w:val="28"/>
          <w:szCs w:val="28"/>
          <w:rtl w:val="true"/>
          <w:lang w:bidi="fa-IR"/>
        </w:rPr>
        <w:t>ابو دِعامه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حديثى برايت نگويم كه شادمانت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محتاج آنم، اى فرزند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محمّد بن على، برايم نقل كرد و گفت كه پدرم على بن موسى، برايم نقل كرد و گفت كه پدرم موسى بن جعفر، برايم نقل كرد و گفت كه پدرم جعفر بن محمّد، برايم نقل كرد و گفت كه پدرم محمّد بن على، برايم نقل كرد و گفت كه پدرم على بن حسين، برايم نقل كرد و گفت كه پدرم حسين بن على، برايم نقل كرد و گفت كه پدرم على بن ابى طالب عليهم السلام، برايم نقل كرد و گفت كه پيامبر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اى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بنويسم‌؟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چيزى است كه در دل ها، جاى گيرد و كردار، آن را تأييد كند و اسلام، چيزى است كه بر زبان، جارى شود و زناشويى با آن، روا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نمى دانم كدام يك از اين دو،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حديث يا سند آن‌؟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در كتابى نوشته شده كه به خطّ على بن ابى طالب و با املاى پيامبر خدا صلى الله عليه و آله است و ما آن را پسر از پدر، به ارث مى بريم</w:t>
      </w:r>
      <w:r>
        <w:rPr>
          <w:rFonts w:eastAsia="IRNazanin" w:cs="IRNazanin"/>
          <w:color w:val="111111"/>
          <w:sz w:val="28"/>
          <w:szCs w:val="28"/>
          <w:rtl w:val="true"/>
          <w:lang w:bidi="fa-IR"/>
        </w:rPr>
        <w:t>».</w:t>
      </w:r>
    </w:p>
    <w:p>
      <w:pPr>
        <w:pStyle w:val="Heading3"/>
        <w:numPr>
          <w:ilvl w:val="2"/>
          <w:numId w:val="1"/>
        </w:numPr>
        <w:rPr/>
      </w:pPr>
      <w:bookmarkStart w:id="578" w:name="__RefHeading___Toc2138948_730472459"/>
      <w:bookmarkStart w:id="579" w:name="_Toc216"/>
      <w:bookmarkEnd w:id="578"/>
      <w:r>
        <w:rPr/>
        <w:t>12/5</w:t>
      </w:r>
      <w:r>
        <w:rPr>
          <w:rtl w:val="true"/>
        </w:rPr>
        <w:t xml:space="preserve">: </w:t>
      </w:r>
      <w:r>
        <w:rPr>
          <w:rtl w:val="true"/>
        </w:rPr>
        <w:t>احاديثى كه به نقل آنها ترغيب شده است</w:t>
      </w:r>
      <w:bookmarkEnd w:id="579"/>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جَميل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لطف هاى خداوند به مؤمن، اين است كه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كردن به برادرانش آشنا مى كند، اگر چه اندك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به بسيارىِ مقدار آن نيست؛ زيرا خداوند عز و جل در كتاب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ديگران را بر خود، مقدّم مى دارند، اگر چه خود نيازى شديد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خسّت نفس، نگه داشته شود، چنين كسانى، همان</w:t>
      </w:r>
    </w:p>
    <w:p>
      <w:pPr>
        <w:pStyle w:val="BookText"/>
        <w:rPr/>
      </w:pP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 ومَن عَرَّفَهُ اللّهُ عز و جل بِذلِكَ أحَبَّهُ اللّهُ‌، ومَن أحَبَّهُ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وَفّاهُ أجرَهُ يَومَ الِقيامَةِ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 هذَا الحَديثَ لِإِخوانِكَ‌؛ فَإِنَّهُ تَرغيبٌ فِي البِرِّ</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سُمَحاؤُكُم، وشِرارُكُم بُخَلاؤُكُم، ومِن خالِصِ الإِيمانِ البِرُّ بِالإِخوانِ وَالسَّعيُ في حَوائِجِهِم فِي العُسرِ وَاليُسرِ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البارَّ لَيُحِبُّهُ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 عَنّي هذَا الحَديثَ‌؛ فَإِنَّ فيهِ تَرغيباً فِي البِرِّ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المَواعِظُ الموجَزَةُ‌</w:t>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جَبرَئيلُ عليه السلام وأَوجَزَ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ما شِئتَ فَإِنَّكَ مُفارِقُهُ‌، وعِش ما شِئتَ فَإِنَّكَ مَيِّتٌ‌، وَاعمَل ما شِئتَ فَإِنَّكَ مُلاقيهِ‌</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الدُّنيا حَكيمانِ يَلتَقِيانِ فِي السَّنَةِ مَرَّةً فَيَعِظُ أحَدُهُما صاحِبَهُ‌، فَالتَقَيا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وَاجمَع وأَوجِز، لا أقدِرُ أن أقِفَ عَلَيكَ مِنَ العِبادَةِ‌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أن لا يَراكَ اللّهُ حَيثُ نَهاكَ‌، ولا يَفقِدَكَ حَيثُ أمَرَكَ‌</w:t>
      </w:r>
      <w:r>
        <w:rPr>
          <w:rFonts w:eastAsia="Amiri" w:cs="Amiri" w:ascii="Amiri" w:hAnsi="Amiri"/>
          <w:color w:val="111111"/>
          <w:sz w:val="28"/>
          <w:szCs w:val="28"/>
          <w:rtl w:val="true"/>
          <w:lang w:bidi="ar-SA"/>
        </w:rPr>
        <w:t>.</w:t>
      </w:r>
      <w:r>
        <w:rPr>
          <w:rStyle w:val="FootnoteAnchor"/>
          <w:rtl w:val="true"/>
        </w:rPr>
        <w:footnoteReference w:id="877"/>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580" w:name="pg17097_192185"/>
    </w:p>
    <w:p>
      <w:pPr>
        <w:pStyle w:val="BookText"/>
        <w:rPr/>
      </w:pPr>
      <w:bookmarkEnd w:id="580"/>
      <w:r>
        <w:rPr>
          <w:rFonts w:ascii="IRNazanin" w:hAnsi="IRNazanin" w:eastAsia="IRNazanin"/>
          <w:color w:val="111111"/>
          <w:sz w:val="28"/>
          <w:sz w:val="28"/>
          <w:szCs w:val="28"/>
          <w:rtl w:val="true"/>
          <w:lang w:bidi="fa-IR"/>
        </w:rPr>
        <w:t>رستگاران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را خداوند عز و جل به اين وظيفه آشنا سازد، خداوند، دوستش مى دارد و هر كه 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بدارد، در روز قيامت، مزد بى حساب به او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براى برادرانت روايت كن؛ زيرا تشويق به نيكوكارى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برگزيدگان شما، بزرگ منشان شمايند و بَدان شما، تنگ نظران شما هستند و از ايمان ناب، نيكى به برادران و تلاش براى برآوردن نيازهاى آنان در سختى و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را بى هيچ ترديدى خداوند رحمان،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از من روايت كن كه در آن، ترغيب به نيكى است</w:t>
      </w:r>
      <w:r>
        <w:rPr>
          <w:rFonts w:eastAsia="IRNazanin" w:cs="IRNazanin"/>
          <w:color w:val="111111"/>
          <w:sz w:val="28"/>
          <w:szCs w:val="28"/>
          <w:rtl w:val="true"/>
          <w:lang w:bidi="fa-IR"/>
        </w:rPr>
        <w:t>.</w:t>
      </w:r>
    </w:p>
    <w:p>
      <w:pPr>
        <w:pStyle w:val="Heading3"/>
        <w:numPr>
          <w:ilvl w:val="2"/>
          <w:numId w:val="1"/>
        </w:numPr>
        <w:rPr/>
      </w:pPr>
      <w:bookmarkStart w:id="581" w:name="__RefHeading___Toc2138950_730472459"/>
      <w:bookmarkStart w:id="582" w:name="_Toc217"/>
      <w:bookmarkEnd w:id="581"/>
      <w:r>
        <w:rPr/>
        <w:t>12/6</w:t>
      </w:r>
      <w:r>
        <w:rPr>
          <w:rtl w:val="true"/>
        </w:rPr>
        <w:t xml:space="preserve">: </w:t>
      </w:r>
      <w:r>
        <w:rPr>
          <w:rtl w:val="true"/>
        </w:rPr>
        <w:t>اندرزهاى كوتاه</w:t>
      </w:r>
      <w:bookmarkEnd w:id="582"/>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به من آموزش داد و به اختصار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مى خواهى، دوست داشته باش كه از آن، جدا مى شوى و هر اندازه مى خواهى، زندگى كن كه سرانجام مى ميرى و هر كارى مى خواهى، بكن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خواهى 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حكيم در دنيا بودند كه در سال، يك بار همديگر را مى ديدند و يكى، ديگرى را پند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هم رسيدند، يكى از آن دو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ده و جامع و مختصر بگو كه نمى توانم براى تو، از عبادت، باز مانم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خداوند در آن جا كه تو را باز داشته، نبيند و در آن جا كه فرمانت داده، جايت را خالى نبيند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وأَوجِز،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في صَلاتِكَ فَصَلِّ صَلاةَ مُوَدِّعٍ‌، ولا تَكَلَّم بِكَلامٍ تَعتَذِرُ مِنهُ غَداً، وَاجمَعِ الإِياسَ مِمّا في يَدَيِ النّاسِ‌</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وأَوجِز،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 جِهازَكَ‌، وهَيِّئ زادَكَ‌، وكُن وَصِيَّ نَفسِكَ‌، فَإِنَّهُ لَيسَ مِنَ اللّهِ تَعالى عِوَضٌ ولا لِقَولِ اللّهِ خُلفٌ‌</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بِاليَأسِ مِمّا في أيدِي النّاسِ‌؛ فَإِنَّهُ الغِنَى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وَالطَّمَعَ‌؛ فَإِنَّهُ الفَقرُ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بِأَمرٍ فَتَدَبَّر عاقِبَتَهُ‌؛ فَإِن يَكُ خَيراً أو رُشداً اتَّبَعتَهُ‌، وإن يَكُ شَرّاً أو غَيّاً تَرَكتَهُ‌</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عِظنا وأَوجِز،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حَلالُها حِسابٌ وحَرامُها عِقابٌ‌، وأَنّى لَكُم بِالرَّوحِ ولَمّا تَأَسَّوا بِسُنَّةِ نَبِيِّكُم‌؟ تَطلُبونَ ما يُطغيكُم ولا تَرضَونَ ما يَكفيكُم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ايّوب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اندرزى بده و كوتاه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نماز مى ايستى، چنان نماز بخوان كه گويى آخرين نماز توست و سخنى مگو كه فردا، از آن پوزش بخواهى و از آنچه در دست مردمان است، به كلى مأيوس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نزد پيامبر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سفارشى كن و كوتاه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و بُنه ات را آماده ساز و زاد و توشه ات را درست كن و وصىّ خودت باش؛ زيرا هيچ چيز، جاى خدا را نمى گيرد و سخن خداوند، خلاف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من بياموز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در دست مردم است، نااميد باش كه اين خود، ثروتى حاضر و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بيشتر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چشم طمع داشته باشى كه فقرى حاضر 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بيفزا،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كارى همّت مى كنى، به سرانجامش بينديش تا اگر در آن خير و رشد باشد، در پىِ آن بروى و اگر بدى و گم راهى باشد، رهايش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مؤمنان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پندى ده و كوتاه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حلالش حساب دارد و حرامش،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شما را آسايش رسد، در حالى كه هنوز به راه و رسم پيامبرتان اقتدا نكرده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جوييد كه شما را به سركشى مى كشانَد و به اندازۀ كفافتان قانع نيستيد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بِحَرفَينِ‌،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حاوَلَ أمراً بِمَعصِيَةِ اللّهِ كانَ أفوَتَ لِما يَرجو وأَسرَعَ لِمَجيءِ ما يَحذَرُ</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 عن إسماعيل بن بشر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هارونُ الرَّشيدُ إلى أبِي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وأَوجِز،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تَراهُ عَينُكَ إلّاوفيهِ مَوعِظَةٌ‌</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جَوامِعُ الحِكَمِ‌</w:t>
      </w:r>
    </w:p>
    <w:p>
      <w:p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أمرَ آخِرَتِهِ أصلَحَ اللّهُ أمرَ دُنياهُ‌، ومَن أصلَحَ ما بَينَهُ وبَينَ اللّهِ أصلَحَ اللّهُ ما بَينَهُ وبَينَ النّاسِ‌</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صُحُفِ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العاقِلِ ما لَم يَكُن مَغلوباً عَلى عَقلِهِ أن يَكونَ لَهُ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عز و جل، وساعَةٌ يُحاسِبُ نَفسَهُ‌، وساعَةٌ يَتَفَكَّرُ فيما صَنَعَ اللّهُ عز و جل إلَيهِ‌، وساعَةٌ يَخلو فيها بِحَظِّ نَفسِهِ مِنَ الحَلالِ‌؛ فَإِنَّ هذِهِ السّاعَةَ عَونٌ لِتِلكَ السّاعاتِ وَاستِجمامٌ لِلقُلوبِ وتَوزيعٌ لَها</w:t>
      </w:r>
      <w:r>
        <w:rPr>
          <w:rFonts w:eastAsia="Amiri" w:cs="Amiri" w:ascii="Amiri" w:hAnsi="Amiri"/>
          <w:color w:val="111111"/>
          <w:sz w:val="28"/>
          <w:szCs w:val="28"/>
          <w:rtl w:val="true"/>
          <w:lang w:bidi="ar-SA"/>
        </w:rPr>
        <w:t>.</w:t>
      </w:r>
      <w:r>
        <w:rPr>
          <w:rStyle w:val="FootnoteAnchor"/>
        </w:rPr>
        <w:footnoteReference w:id="884"/>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583" w:name="pg17097_192193"/>
    </w:p>
    <w:p>
      <w:pPr>
        <w:pStyle w:val="BookText"/>
        <w:rPr/>
      </w:pPr>
      <w:bookmarkEnd w:id="583"/>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درودهاى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 كلمه موعظه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چيزى را از طريق نافرمانى كردن خدا بجويد، آنچه را بِدان اميد دارد، بيشتر از دست مى دهد و آنچه از آن مى گريزد، زودتر به سراغش 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اسماعيل بن بشر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به ابو الحسن موسى بن جعفر عليه السلام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كن و كوتاه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برايش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نيست كه چشم تو آن را ببيند، مگر اين كه در آن پندى هست</w:t>
      </w:r>
      <w:r>
        <w:rPr>
          <w:rFonts w:eastAsia="IRNazanin" w:cs="IRNazanin"/>
          <w:color w:val="111111"/>
          <w:sz w:val="28"/>
          <w:szCs w:val="28"/>
          <w:rtl w:val="true"/>
          <w:lang w:bidi="fa-IR"/>
        </w:rPr>
        <w:t>».</w:t>
      </w:r>
    </w:p>
    <w:p>
      <w:pPr>
        <w:pStyle w:val="Heading3"/>
        <w:numPr>
          <w:ilvl w:val="2"/>
          <w:numId w:val="1"/>
        </w:numPr>
        <w:rPr/>
      </w:pPr>
      <w:bookmarkStart w:id="584" w:name="__RefHeading___Toc2138952_730472459"/>
      <w:bookmarkStart w:id="585" w:name="_Toc218"/>
      <w:bookmarkEnd w:id="584"/>
      <w:r>
        <w:rPr/>
        <w:t>12/7</w:t>
      </w:r>
      <w:r>
        <w:rPr>
          <w:rtl w:val="true"/>
        </w:rPr>
        <w:t xml:space="preserve">: </w:t>
      </w:r>
      <w:r>
        <w:rPr>
          <w:rtl w:val="true"/>
        </w:rPr>
        <w:t>حكمت هاى جامع</w:t>
      </w:r>
      <w:bookmarkEnd w:id="585"/>
    </w:p>
    <w:p>
      <w:p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كارِ آخرتش را به سامان آورَد، خداوند، كارِ دنيايش را سامان مى دهد و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خود و خداوند را اصلاح كند،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 و مردم را اصلاح 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صحف ابراهيم عليه السلام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خردمند، تا خِردش بر جاست، بايد وقت هايى را براى خود در نظر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را براى راز و نياز با پروردگارش، وقتى را براى حسابرسى از خود، وقتى را براى انديشيدن در آنچه خداوند عز و جل در حقّ او كرده است و وقتى ويژۀ بهره هاى حلالش؛ زيرا كه اين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مندى از لذّت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كمكى است براى آن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آسايش يافتن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تجديد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زدودن پريشانى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الفُقَهاءُ وَالحُكَماءُ إذا كاتَبَ بَعضُهُم بَعضاً كَتَبوا بِثَلاثٍ لَيسَ مَعَهُنَّ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الآخِرَةُ هَمَّهُ كَفاهُ اللّهُ هَمَّهُ مِنَ الدُّنيا، ومَن أصلَحَ سَريرَتَهُ أصلَحَ اللّهُ عَلانِيَتَهُ‌، ومَن أصلَحَ فيما بَينَهُ وبَينَ اللّهِ أصلَحَ اللّهُ فيما بَينَهُ وبَينَ النّاسِ‌</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الحُكَماءُ فيما مَضى مِنَ الدَّهرِ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الاِختِلافُ إلَى الأَبوابِ لِعَشَرَةِ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 عز و جل لِقَضاءِ نُسُكِهِ وَالقِيامِ بِحَقِّهِ وأَداءِ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المُلوكِ الَّذينَ طاعَتُهُم مُتَّصِلَةٌ بِطاعَةِ اللّهِ عز و جل، وحَقُّهُم واجِبٌ‌، ونَفعُهُم عَظيمٌ‌، وضَرُّهُم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العُلَماءِ الَّذينَ يُستَفادُ مِنهُم عِلمُ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أهلِ الجودِ وَالبَذلِ الَّذينَ يُنفِقونَ أموالَهُمُ التِماسَ الحَمدِ ورَجاءَ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السُّفَهاءِ الَّذينَ يُحتاجُ إلَيهِم فِي الحَوادِثِ ويُفزَعُ إلَيهِم فِي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مَن يُتَقَرَّبُ إلَيهِ مِنَ الأَشرافِ لِالتِماسِ الهِبَةِ وَالمُروءَةِ وَالحاجَةِ‌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مَن يُرتَجى عِندَهُمُ النَّفعُ فِي الرَّأيِ وَالمَشوَرَةِ وتَقوِيَةِ الحَزمِ وأَخذِ الاُهبَةِ لِما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الإِخوانِ لِما يَجِبُ مِن مُواصَلَتِهِم ويَلزَمُ مِن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الأَعداءِ الَّتي تَسكُنُ بِالمُداراةِ غَوائِلُهُم، ويُدفَعُ بِالحِيَلِ وَالرِّفقِ وَاللُّطفِ وَالزِّيارَةِ عَداوَتُهُم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مَن يُنتَفَعُ بِغِشيانِهِم، ويُستَفادُ مِنهُم حُسنُ الأَدَبِ‌، ويُؤنَسُ بِمُحادَثَتِهِم</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أميرُ المُؤمِنينَ عليه السلام بِتِسعِ كَلِماتٍ ارتَجَلَهُنَّ ارتِجالاً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و حكيمان، هر گاه با همديگر مكاتبه مى كردند، سه چيز را مى نوشتند كه چهارمى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همّتش آخرت باشد، خدا، كار دنيايش را كفايت مى كند؛ كسى كه درونش را اصلاح كرد، خداوند، برون وى را اصلاح مى كند؛ و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خود و خداوند را اصلاح كند،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 و مردم را اصلاح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حكيمان، در روزگار كهن، چنين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آمد و شد به سوى درها، از اين ده صورت، بيرون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خانۀ خداى عز و جل براى انجام دادن مناسك و برپا داشتن حقّ آن و اداى فريضه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بارگاه پادشاهانى كه فرمانبرى از آنها به فرمانبرى خداى عز و جل پيوسته و حقّشان واجب و نفعشان، بزرگ و زيانشان،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خانه هاى دانشمندانى كه دانشِ دين و دنيا از ايشان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خانه هاى سخاوتمندان و كريمانى كه دارايى هاى خويش را براى ستايش و به اميد آخرت،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خانه هاى ولخرج هايى كه در حوادث روزگار به آنها نياز مى شود و در حاجت ها به ايشان روى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خانه هاى بزرگانى كه در جستجوى بخشش و عطايا و برآوردن حاجت ها به ايشان نزديك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خانه هاى كسانى كه اميد بهره اى از نظر و مشورت ايشان هست و دورانديشى و آماده سازى براى برآوردن نيازها را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خانه هاى برادران براى صِلۀ رَحِم واجب و اداى حقوق لازم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خانه هاى دشمنانى كه با مدارا، غائلۀ آنها مى خوابد و با چاره جويى و رفق و لطف و ديدار، دشمنى شان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خانه هاى كسانى كه آمد و شد با آنها، سودمند است و از آنان، ادب نيكو فرا گرفته مى شود و گفتگوى با آنها، مايۀ اُنس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عامر شَعبى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عليه السلام، به بِداهه، نُه جمله، فرمود كه آن نُه</w:t>
      </w:r>
    </w:p>
    <w:p>
      <w:pPr>
        <w:pStyle w:val="BookText"/>
        <w:rPr/>
      </w:pPr>
      <w:r>
        <w:rPr>
          <w:rFonts w:ascii="Amiri" w:hAnsi="Amiri" w:eastAsia="Amiri" w:cs="Amiri"/>
          <w:color w:val="111111"/>
          <w:sz w:val="28"/>
          <w:sz w:val="28"/>
          <w:szCs w:val="28"/>
          <w:rtl w:val="true"/>
          <w:lang w:bidi="ar-SA"/>
        </w:rPr>
        <w:t>فَقَأنَ عُيونَ البَلاغَةِ‌، وأَيتَمنَ جَواهِرَ الحِكمَةِ‌، وقَطَعنَ جَميعَ الأَنامِ عَنِ اللَّحاقِ بِواحِدَةٍ مِنهُنَّ‌، ثَلاثٌ مِنها فِي المُناجاةِ‌، وثَلاثٌ مِنها فِي الحِكمَةِ‌، وثَلاثٌ مِنها فِي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اللّاتي فِي المُناجاةِ‌،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لي عِزّاً أن أكونَ لَكَ عَبداً، وكَفى بي فَخراً أن تَكونَ لي رَبّاً، أنتَ كَما اُحِبُّ فَاجعَلني كَما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اللّاتي فِي الحِكمَةِ‌،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امرِىً ما يُحسِنُهُ‌، وما هَلَكَ امرُؤٌ عَرَفَ قَدرَهُ‌، وَالمَرءُ مَخبُوٌّ تَحتَ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اللّاتي فِي الأَدَبِ‌،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اُمنُن عَلى مَن شِئتَ تَكُن أميرَهُ‌، وَاحتَج إلى مَن شِئتَ تَكُن أسيرَهُ‌، وَاستَغنِ عَمَّن شِئتَ تَكُن نَظيرَهُ‌</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لِابنِهِ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كَلِمَةِ حُكمٍ جامِعَةٍ‌؛ أن تُحِبَّ لِلنّاسِ ما تُحِبُّ لِنَفسِكَ‌؛ وتَكرَهَ لَهُم ما تَكرَهُ لَها</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 عن شريح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أميرُ المُؤمِنينَ عليه السلام ابنَهُ الحَسَنَ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قَلبِكَ مَا استَودَعتَهُ‌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تَنتَظِرَ فُرصَتَكَ وتُعاجِلَ ما أمكَنَكَ‌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المَغارِمِ‌</w:t>
      </w:r>
      <w:r>
        <w:rPr>
          <w:rStyle w:val="FootnoteAnchor"/>
          <w:rtl w:val="true"/>
        </w:rPr>
        <w:footnoteReference w:id="889"/>
      </w:r>
      <w:r>
        <w:rPr>
          <w:rFonts w:ascii="Amiri" w:hAnsi="Amiri" w:eastAsia="Amiri" w:cs="Amiri"/>
          <w:color w:val="111111"/>
          <w:sz w:val="28"/>
          <w:sz w:val="28"/>
          <w:szCs w:val="28"/>
          <w:rtl w:val="true"/>
          <w:lang w:bidi="ar-SA"/>
        </w:rPr>
        <w:t>وَابتِناءُ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السَّماحَةُ؟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السّائِلِ وبَذلُ النّائِلِ‌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الشُّحُّ؟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چشمان بلاغت را در آوردند و گوهرهاى حكمت را يتيم كردند و همۀ آدميان را از دست يافتن به حتّى يكى از آنها،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جمله از آنها در مناجات با خداست، سه جمله در حكمت و سه جملۀ ديگر در بارۀ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هايى كه در مناجات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همين عزّت بس كه بندۀ تو باشم و مرا همين افتخار بس كه تو، پروردگار 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چنانى كه من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چنان قرار ده كه تو دوست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 هايى كه در حكمت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هر انسانى، به كارى است كه آن را خوب بلد است و آن كه قدر خويش را شناخت، تباه نشد و آدمى در زير زبانش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 هايى كه در بارۀ ادب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كه خواهى، بخشش كن تا بر او فرمان روا شوى و به هر كه خواهى، نيازمند شو تا اسيرش باشى و از هر كه خواهى، بى نيازى جوى تا همتاى او گردى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پسرش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حكيمانه اى جامع تر از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خود مى پسندى، براى مردم بپسند و آنچه براى خود ناخوش مى دارى، براى آنها هم ناخوش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شُرَيح بن 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از فرزندش حسن عليه السلام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به چه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دلت، آنچه را به آن سپردى،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دورانديشى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فرصت باشى و به محض امكان داشتن، عمل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بزرگوارى، يعنى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كردن خسارت ها و بنيان نهادن بزرگى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خواسته خواهنده و بخشيدن دستاورد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بسيار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تَرَى القَليلَ سَرَفاً وما أنفَقتَ 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اليَسيرِ ومَنعُ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بِمَن لا يُؤمِنُكَ وَالنَّظَرُ فيما لا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الوُثوبِ عَلَى الفُرصَةِ قَبلَ الاِستِمكانِ مِنها وَالاِمتِناعُ عَنِ الجَوابِ‌، ونِعمَ العَونُ الصَّمتُ في مَواطِنَ كَثيرَةٍ وإن كُنتَ فَصيحاً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الحُسَينِ ابنِهِ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السُّؤدَدُ؟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اِصطِناعُ العَشيرَةِ وَاحتِمالُ الجَريرَةِ‌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أمانيكَ وَالرِّضى بِما يَكفيكَ‌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وشِدَّةُ 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اللُّؤمُ؟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المَرءِ نَفسَهُ وإسلامُهُ عِرسَهُ‌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مُعاداتُكَ أميرَكَ ومَن يَقدِرُ عَلى ضَرِّكَ ونَفعِكَ‌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الحارِثِ الأَعوَرِ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هذِهِ الحِكَمَ أولادَكُم؛ فَإِنَّها زِيادَةٌ فِي العَقلِ وَالحَزمِ وَالرَّأيِ‌</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اِبذِل لِصَديقِكَ كُلَّ المَوَدَّةِ‌، ولا تَبذِل لَهُ كُلَّ الطُّمَأنينَةِ‌، وأَعطِهِ كُلَّ المُواساةِ‌، ولا تُفضِ إلَيهِ بِكُلِّ الأَسرارِ؛ توفِي الحِكمَةَ حَقَّها وَالصَّديقَ واجِبَهُ‌</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الحِكمَةِ أن لا تُنازِعَ مَن فَوقَكَ‌، ولا تَستَذِلَّ مَن دونَكَ‌، ولا تَتَعاطى ما لَيسَ في قُدرَتِكَ‌، ولا يُخالِفَ لِسانُكَ قَلبَكَ ولا قَولُكَ فِعلَكَ‌، ولا تَتَكَلَّمَ فيما لا تَعلَمُ‌، ولا تَترُكَ الأَمرَ عِندَ الإِقبالِ وتَطلُبَهُ عِندَ الإِدبارِ</w:t>
      </w:r>
      <w:r>
        <w:rPr>
          <w:rFonts w:eastAsia="Amiri" w:cs="Amiri" w:ascii="Amiri" w:hAnsi="Amiri"/>
          <w:color w:val="111111"/>
          <w:sz w:val="28"/>
          <w:szCs w:val="28"/>
          <w:rtl w:val="true"/>
          <w:lang w:bidi="ar-SA"/>
        </w:rPr>
        <w:t>.</w:t>
      </w:r>
      <w:r>
        <w:rPr>
          <w:rStyle w:val="FootnoteAnchor"/>
        </w:rPr>
        <w:footnoteReference w:id="89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را هم اسراف ببينى و انفاق را تلف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شرمندگى 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اندك رفتن و چيز كم را نبخشيدن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زحمت، چيزى را عهده دار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كسى كه تو را ايمن نمى كند و توجّه به آنچه به كارَت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نابخردى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جَستن براى استفاده از فرصت، پيش از فراهم كردن امكانات و خودددارى از پاسخ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جاها، بهترين ياور، سكوت است، هر چند سخنور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درودهاى خدا بر او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 به فرزند ديگرش حسين عليه السلام كرد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سروَرى،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خويشان و تحمّل جزاى جنايت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نيازى،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آرزوهايت و خشنودى به آنچه كفايتت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نااميدى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پَستى،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خودش را حفظ كند و عائله اش را وا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درى، يعنى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كردن با فرمان روايت و نيز با كسى كه بر زيان و سود رساندن به تو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على عليه السلام به حارث اَعوَر،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حكمت ها را به فرزندانتان بياموزيد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فزونى در عقل و دورانديشى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دوستى ات را در بارۀ دوستت نثار كن؛ امّا به وى، اطمينان تمام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كاملْ يارى كن؛ ولى تمام رازها را به وى مگو، 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خردمندى را به جا آورى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دگر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دوستى را به جا آورده 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حكمت، آن است كه با فرادست خود نستيزى و فرودست خود را خوار مسازى و به آنچه در توان تو نيست، نپردازى و زبانت، با دلت و گفتارت، با كردارت مخالف نباشند و در آنچه نمى دانى، سخن نگويى و كار را آن گاه كه به تو روى آورد، رها نكنى و آن گاه كه پشت كرد، بجويى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الحِكمَةِ طاعَتُكَ لِمَن فَوقَكَ‌، وإجلالُكَ مَن في طَبَقَتِكَ‌، وإنصافُكَ لِمَن دونَكَ‌</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لِلّهِ سُبحانَهُ حُجَّةٌ في أرضِهِ أوكَدَ مِن نَبِيِّنا مُحَمَّدٍ صلى الله عليه و آله، ولا حِكمَةٌ أبلَغَ مِن كِتابِهِ القُرآنِ العَظيمِ‌</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عالِمٌ مِن أهلِ التَّصَوُّفِ أربَعينَ حَديثاً، ثُمَّ اختارَ مِنها أربَعَ كَلِماتٍ قالَها أميرُ المُؤمِنينَ عليه السلام، وطَرَحَ الاُخرى فِي البَحرِ،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اللّهَ بِقَدرِ حاجَتِكَ إلَيهِ‌، وَاعصِ اللّهَ بِقَدرِ طاقَتِكَ عَلى عُقوبَتِهِ‌، وَاعمَل لِدُنياكَ بِقَدرِ مَقامِكَ فيها، وَاعمَل لِآخِرَتِكَ بِقَدرِ بَقائِكَ فيها</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أجمَعتَ عَلَيهِ مِن حِكمَتِكَ؟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أتَكَلَّفُ ما قَد كُفيتُهُ‌، ولا اُضَيِّعُ ما وُلّيتُهُ‌</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عن نصر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جَعفَرِ بنِ مُحَمَّدٍ عليه السلام أنَا وسُفيانُ الثَّورِيُّ مُنذُ سِتّينَ سَنَةً أو سَبعينَ سَنَةً‌،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البَيتَ الحَرامَ فَعَلِّمني شَيئاً أدعو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البَيتَ الحَرامَ فَضَع يَدَكَ عَلى حائِطِ البَيتِ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سابِقَ الفَوتِ‌، ويا سامِعَ الصَّوتِ‌، ويا كاسِيَ العِظامِ كَما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ادعُ بَعدَهُ بِما شِئتَ‌</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سُفيانُ شَيئاً لَم أفهَمهُ‌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هاى حكمت، فرمان بُردارى تو از بالادستت و احترام گذاردن تو به همتايانت و انصاف دهى نسبت به پايين دستانت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خداى سبحان، در زمين، حجّتى استوارتر از پيامبرمان محمّد صلى الله عليه و آله و حكمتى رساتر از كتابش، قرآن عظيم،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دانشمند از صوفيان، چهل سخن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ميان آنها، چهار سخنى را كه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فرموده بود، برگزيد و باقى را در دريا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سخن، چنين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اندازۀ نيازت به او فرمان بَر و به اندازه طاقتت، بر كيفرش سرپيچى كن و براى دنيايت، به اندازۀ ماندنت در آن، كار كن و براى آخرت نيز به اندازۀ بقايت در آن، عمل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لقمان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حكمت، چه گِرد آورده 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آنچه كفايت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و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به زحمت نمى اندازم و آنچه را به من سپرده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نمى 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نصر 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يا هفتاد سال پيش، من و سفيان ثورى نزد امام صادق عليه السلام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به مكّه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به من بياموز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مسجد الحرام رسيدى، دستت را بر ديوار كعبه بگذار و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كه چيزى از دستت به در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شنوندۀ هر آوا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پوشانندۀ استخوان پس از آن كه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دعايى مى خواهى، بكن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سفيان به امام عليه السلام چيزى گفت كه من نفهميدم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ما تُحِبُّ فَأَكثِر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جاءَكَ ما تَكرَهُ فَأَكثِر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استَبطَأتَ الرِّزقَ فَأَكثِر مِنَ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لي عَن أبي جَعفَرٍ الطَّبَرِيِّ أنَّهُ ذُكِرَ لَهُ هذَا الدُّعاءُ عَن جَعفَرِ بنِ مُحَمَّدٍ عليه السلام فَاستَدعى مِحبَرَةً وصَحيفَةً فَكَتَبَهُ‌، وكانَ قَبلَ مَوتِهِ بِساعَةٍ‌،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لِلإِنسانِ‌</w:t>
      </w:r>
      <w:r>
        <w:rPr>
          <w:rStyle w:val="FootnoteAnchor"/>
          <w:rtl w:val="true"/>
        </w:rPr>
        <w:footnoteReference w:id="897"/>
      </w:r>
      <w:r>
        <w:rPr>
          <w:rFonts w:ascii="Amiri" w:hAnsi="Amiri" w:eastAsia="Amiri" w:cs="Amiri"/>
          <w:color w:val="111111"/>
          <w:sz w:val="28"/>
          <w:sz w:val="28"/>
          <w:szCs w:val="28"/>
          <w:rtl w:val="true"/>
          <w:lang w:bidi="ar-SA"/>
        </w:rPr>
        <w:t>أن لا يَدَعَ اقتِباسَ العِلمِ حَتّى يَموتَ‌</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أخلاقِ الحِكمَةِ دينُ اللّهِ تَعالى‌، ومَثَلُ الدّينِ كَمَثَلِ الشَّجَرَةِ الثّابِتَةِ‌، فَالإِيمانُ بِاللّهِ ماؤُها، وَالصَّلاةُ عُروقُها، وَالزَّكاةُ جِذعُها، وَالتَّآخي فِي اللّهِ شُعَبُها، وَالأَخلاقُ الحَسَنَةُ وَرَقُها، وَالخُروجُ عَن مَعاصِي اللّهِ ثَمَرُها، ولا تَكمُلُ الشَّجَرَةُ إلّابِثَمَرَةٍ طَيِّبَةٍ‌، كَذلِكَ الدّينُ لا يَكمُلُ إلّابِالخُروجِ عَنِ المَحارِمِ‌</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حَكيمٌ حَكيماً سَبعَمِئَةِ فَرسَخٍ في سَبعِ كَلِماتٍ‌، فَلَمّا لَحِقَ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أرفَعُ مِنَ السَّماءِ‌، وأَوسَعُ مِنَ الأَرضِ‌، وأَغنى مِنَ البَحرِ، وأقسى مِنَ الحَجَرِ، وأَشَدُّ حَرارَةً مِنَ النّارِ، وأَشَدُّ بَرداً مِنَ الزَّمهَريرِ، وأَثقَلُ مِنَ الجِبالِ الرّاسِياتِ؟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أرفَعُ مِنَ السَّماءِ‌، وَالعَدلُ أوسَعُ مِنَ الأَرضِ‌،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چيزى برايت پيش مى آيد كه دوست دارى، فراوان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ستايش، ويژۀ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ناخوشايندى برايت پيش مى آيد، فراوان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جز به يارى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احساس كردى كه روزى ات دير شده است، فراوان استغفار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معافى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حكايت شده كه به ابوجعفر طبرى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از امام جعفر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كاغذ و دواتى خواست تا آن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ساعتى پيش از مرگ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انسان، بر گرفتن دانش را تا هنگام مرگ، كنار نگذارد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اخلاقِ حكيمانه، دين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دين، همانند درخت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خدا، آب آن است و نماز، ريشه هاى آن و زكات، تنۀ آن و برادرى در راه خدا، شاخه هاى آن و اخلاق نيك، برگ هاى آن و بيرون آمدن از گناهان، ميوۀ آن و همان گونه كه درخت،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پاكيزه به كمال نمى رسد، دين نيز جز با بيرون آمدن از محرّمات، كامل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حكيمى، براى هفت سخن، هفتصد فرسنگ به دنبال حكيمى ديگر رفت و آن گاه كه به او رسيد،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كه بلندتر از آسمان است و گسترده تر از زمين و توانگرتر از دريا و سخت تر از سنگ و سوزنده تر از آتش و سردتر از زَمهرير و سنگين تر از كوه هاى استوار؟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بلندتر از آسمان است و عدل، گسترده تر از</w:t>
      </w:r>
    </w:p>
    <w:p>
      <w:pPr>
        <w:pStyle w:val="BookText"/>
        <w:rPr/>
      </w:pPr>
      <w:r>
        <w:rPr>
          <w:rFonts w:ascii="Amiri" w:hAnsi="Amiri" w:eastAsia="Amiri" w:cs="Amiri"/>
          <w:color w:val="111111"/>
          <w:sz w:val="28"/>
          <w:sz w:val="28"/>
          <w:szCs w:val="28"/>
          <w:rtl w:val="true"/>
          <w:lang w:bidi="ar-SA"/>
        </w:rPr>
        <w:t>وغِنَى النَّفسِ أغنى مِنَ البَحرِ، وقَلبُ الكافِرِ أقسى مِنَ الحَجَرِ، وَالحَريصُ الجَشِعُ أشَدُّ حَرارَةً مِنَ النّارِ، وَاليَأسُ مِن رَوحِ اللّهِ أشَدُّ بَرداً مِنَ الزَّمهَريرِ، وَالبُهتانُ عَلَى البَريءِ أثقَلُ مِنَ الجِبالِ الرّاسِياتِ‌</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العاقِلِ أن يَكونَ عارِفاً بِزَمانِهِ‌، مُقبِلاً عَلى شَأنِهِ‌، حافِظاً لِلِسانِهِ‌</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النّاسُ بِالقِراءَةِ فِي الصَّلاةِ لِئَلّا يَكونَ القُرآنُ مَهجوراً مُضَيَّعاً، وَليَكُن مَحفوظاً مَدروساً، فَلا يَضمَحِلَّ ولا يُجهَلَ‌، وإنَّما بُدِئَ بِالحَمدِ دونَ سائِرِ السُّوَرِ لِأَ نَّهُ لَيسَ شَيءٌ مِنَ القُرآنِ وَالكَلامِ جُمِعَ فيهِ مِن جَوامِعِ الخَيرِ وَالحِكمَةِ ما جُمِعَ في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اجتَمَعَ فيهِ مِن جَوامِعِ الخَيرِ وَالحِكمَةِ مِن أمرِ الآخِرَةِ وَالدُّنيا ما لا يَجمَعُهُ شَيءٌ مِنَ الأشياءِ‌</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وَصاياهُ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 بِسَبعَةِ آلافٍ مِنَ الحِكمَةِ‌، فَاحفَظ مِنها أربَعَةً ومُرَّ مَعي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سَفينَتَكَ فَإِنَّ بَحرَكَ عَميقٌ‌، وخَفِّف حِملَكَ فَإِنَّ العَقَبَةَ كَؤودٌ، وأَكثِرِ الزّادَ فَإِنَّ السَّفَرَ بَعيدٌ، وأَخلِصِ العَمَلَ فَإِنَّ الناقِدَ بَصيرٌ</w:t>
      </w:r>
      <w:r>
        <w:rPr>
          <w:rFonts w:eastAsia="Amiri" w:cs="Amiri" w:ascii="Amiri" w:hAnsi="Amiri"/>
          <w:color w:val="111111"/>
          <w:sz w:val="28"/>
          <w:szCs w:val="28"/>
          <w:rtl w:val="true"/>
          <w:lang w:bidi="ar-SA"/>
        </w:rPr>
        <w:t>.</w:t>
      </w:r>
      <w:r>
        <w:rPr>
          <w:rStyle w:val="FootnoteAnchor"/>
        </w:rPr>
        <w:footnoteReference w:id="90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است و بى نيازى نفس، توانگرتر از درياست و دلِ كافر، سخت تر از سنگ است و آزمند پُر طمع، سوزنده تر از آتش است و نااميدى از رحمت الهى، سردتر از زَمهرير است و تهمت زدن بر بى گناه، سنگين تر است از كوه هاى استوار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آل داوود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خردمند، بايد زمان خود را بشناسد و به كار خويش بپردازد و زبانش را نگه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فرمان يافتند تا قرآن، مهجور و تباه نشود، بلكه محفوظ باشد و تكرار شود، تا نابود و مجهول نگردد و قرائت هم با حمد، نه ديگر سوره ها آغاز مى شود؛ چون نه در قرآن و نه در سخنان ديگر، همانند سورۀ حمد نداريم كه جوامع خير و حكمت، در آن گِرد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در سورۀ حمد، كلماتى جامع از خير و حكمت در امور دنيا و آخرت، گِرد آمده است كه نظير آن را در هيچ كجا نمى توان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هاى خود به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حكمت را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ميان، چهار سخن را فرا گير و با من، به بهشت در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ات را استوار ساز كه درياى تو، ژرف است و بار خود را سبُك گردان كه گردنه، خسته كننده است و توشۀ فراوان برگير كه سفر، دراز است و عمل را خالص كن كه ارزياب، بيناست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وَصايَا النَّبِيِّ صلى الله عليه و آله وأَهلِ بَيتِهِ عليهم السلام عِندَ الوَفاةِ‌</w:t>
      </w:r>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حَضَرَتهُ الوَفاةُ وَاجتَمَعَ عَلَيهِ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أهلُ بَيتي وعِترَتي، اللّهُمَّ والِ مَن والاهُم وَانصُرهُم عَلى مَن عاداهُم،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فيكُم كَسَفينَةِ نوحٍ‌، مَن دَخَلَ فيها نَجا، ومَن تَخَلَّفَ عَنها غَرِقَ‌</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عامَّةُ وَصِيَّةِ رَسولِ اللّهِ صلى الله عليه و آله حينَ حَضَرَتهُ الوَفاةُ وهُوَ يُغَرغِرُ</w:t>
      </w:r>
      <w:r>
        <w:rPr>
          <w:rStyle w:val="FootnoteAnchor"/>
          <w:rtl w:val="true"/>
        </w:rPr>
        <w:footnoteReference w:id="905"/>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وما مَلَكَت أيمانُكُم</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طُرَف من الأنباء عن عيسى بن المستفاد عن الإمام الكاظم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رَسولَ اللّهِ صلى الله عليه و آله الوَفاةُ دَعَا الأَنصارَ،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 الفِراقُ‌، وقَد دُعيتُ وأَنَا مُجيبٌ الدّاعِيَ‌، وقَد جاوَرتُم فَأَحسَنتُمُ الجِوارَ، ونَصَرتُم فَأَحسَنتُمُ النُّصرَةَ‌، وواسَيتُم فِي الأَموالِ‌، ووَسَّعتُم فِي السُّكنى‌، وبَذَلتُم لِلّهِ مُهَجَ النُّفوسِ‌، وَاللّهُ مُجزيكُم بِما فَعَلتُمُ الجَزاءَ الأَوفى‌، وقَد بَقِيَت واحِدَةٌ‌، وهِيَ تَمامُ الأَمرِ وخاتِمَةُ العَمَلِ‌، العَمَلُ مَعَها مَقرونٌ بِهِ جَميعاً، إنّي أرى أن لا يُفَرَّقَ بَينَهُما جَميعاً، لَو قِيسَ بَينَهُما بِشَعرَةٍ مَا انقاسَت، مَن أتى بِواحِدَةٍ وتَرَكَ الاُخرى كانَ جاحِداً لِلاُولى‌، ولا يَقبَلُ اللّهُ مِنهُ صَرفاً ولا عَدلاً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86" w:name="pg17097_192221"/>
    </w:p>
    <w:p>
      <w:pPr>
        <w:pStyle w:val="Heading3"/>
        <w:numPr>
          <w:ilvl w:val="2"/>
          <w:numId w:val="1"/>
        </w:numPr>
        <w:rPr/>
      </w:pPr>
      <w:bookmarkStart w:id="587" w:name="__RefHeading___Toc2138954_730472459"/>
      <w:bookmarkStart w:id="588" w:name="_Toc219"/>
      <w:bookmarkEnd w:id="586"/>
      <w:bookmarkEnd w:id="587"/>
      <w:r>
        <w:rPr/>
        <w:t>12/8</w:t>
      </w:r>
      <w:r>
        <w:rPr>
          <w:rtl w:val="true"/>
        </w:rPr>
        <w:t xml:space="preserve">: </w:t>
      </w:r>
      <w:r>
        <w:rPr>
          <w:rtl w:val="true"/>
        </w:rPr>
        <w:t>وصيّت هاى پيامبر صلى الله عليه و آله و خاندانش عليهم السلام هنگام وفات</w:t>
      </w:r>
      <w:bookmarkEnd w:id="588"/>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هنگامى كه وفاتش فرا رسيد و خاندانش به گِرد او جمع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بيت و خاندان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آنان را دوست مى دارد، دوست بدار و آنان را بر ضدّ دشمنانشان يارى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بيتم ميان شما،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آن در آيد، نجات يابد و هر كس از آن، جا بمانَد، غرق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اصلى و عمومى پيامبر خدا صلى الله عليه و آله هنگامى كه وفاتش فرا رسيد و جانش به گلويش رسيد،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و مملوك هايتان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مواظبشان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من الأنباء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عيسى بن مستفاد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از پدرش عليهما السلام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وفات پيامبر خدا صلى الله عليه و آله فرا رسيد، انصار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جدايى رسيده و من، فرا خوانده شده ام و من، دعوت حق را اجابت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همسايگى من بوديد و نيك، همسايگى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داديد و نيك يارى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دارايى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 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كرديد و در مسكن ما، گشايش داديد و خون و جانتان را در راه خدا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كامل ترين پاداش را در برابر كارهايتان، به شما بدهد و تنها يك چيز باقى مانده كه تمام كنندۀ كار و پايان بخش عمل بوده و همۀ عمل ها به آن بسته است و چنين مى بينم كه ميان آن دو به اندازۀ سرِ سوزنى جدايى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يكى را بياورد و ديگرى را رها كند، منكر همان اوّلى نيز هست و خداوند، از او نه توبه و باز گشتى مى پذيرد، نه جاى گزينى و نه چيزى همسنگ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فَأَبِن لَنا نَعرِفها، ولا نُمسِك عَنها فَنَضِلَّ ونَرتَدَّ عَنِ الإِسلامِ‌، وَالنِّعمَةُ مِنَ اللّهِ ومِن رَسولِهِ عَلَينا، فَقَد أنقَذَنَا اللّهُ بِكَ مِنَ الهَلَكَةِ يا رَسولَ اللّهِ‌، وقَد بَلَّغتَ ونَصَحتَ وأَدَّيتَ‌، وكُنتَ بِنا رَؤوفاً رَحيماً شَفيقاً مُشفِقاً، فَما هِيَ يا رَسولَ اللّهِ؟</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وأَهلُ بَيتي، فَإِنَّ الكِتابَ هُوَ القُرآنُ‌، وفيهِ الحُجَّةُ وَالنّورُ وَالبُرهانُ‌، وكَلامُ اللّهِ جَديدٌ غَضٌّ طَرِيٌّ‌، شاهِدٌ ومُحَكَّمٌ عادِلٌ‌، دَولَةُ‌</w:t>
      </w:r>
      <w:r>
        <w:rPr>
          <w:rStyle w:val="FootnoteAnchor"/>
          <w:rtl w:val="true"/>
        </w:rPr>
        <w:footnoteReference w:id="907"/>
      </w:r>
      <w:r>
        <w:rPr>
          <w:rFonts w:ascii="Amiri" w:hAnsi="Amiri" w:eastAsia="Amiri" w:cs="Amiri"/>
          <w:color w:val="111111"/>
          <w:sz w:val="28"/>
          <w:sz w:val="28"/>
          <w:szCs w:val="28"/>
          <w:rtl w:val="true"/>
          <w:lang w:bidi="ar-SA"/>
        </w:rPr>
        <w:t xml:space="preserve">قائِدٍ بِحَلالِهِ وحَرامِهِ وأَحكامِهِ‌، بَصيرٌ بِهِ‌، قاضٍ بِهِ‌، مَضمومٌ فيهِ‌، يَقومُ غَداً فَيُحاجُّ بِهِ أقواماً، فَتَزِلُّ أقدامُهُم عَنِ الصِّراطِ، وَاحفَظوني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أهلِ بَيتي، فَإِنَّ اللَّطيفَ الخَبيرَ أخبَرَني أنَّهُما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الإِسلامَ سَقفٌ تَحتَهُ دِعامَةٌ‌، ولا يَقومُ السَّقفُ إلّابِها، فَلَو أنَّ أحَدَكُم أتى بِذلِكَ السَّقفِ مَمدوداً لا دِعامَةَ تَحتَهُ فَأَوشَكَ أن يَخِرَّ عَلَيهِ سَقفُهُ فَهَوى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الدِّعامَةُ دِعامَةُ الإِسلامِ‌، وذلِكَ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 فَالعَمَلُ الصّالِحُ طاعَةُ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وَالتَّمَسُّكُ بِحَبلِ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فَهِمتُم‌؟ اللّهَ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الهُدى‌، ومَعادِنِ العِلمِ‌، ويَنابيعِ الحِكَمِ‌، ومُستَقَرِّ المَلائِكَةِ‌، مِنهُم وَصِيّي وأَميني ووارِثي، ومَن هُوَ مِنّي بِمَنزِلَةِ هارونَ مِن مُوسى‌، عَلِيٌّ عليه السلام، ألا هَل بَلَّغتُ؟</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مَعاشِرَ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لَتُقِرُنَّ لِلّهِ ولِرَسولِهِ بِما عَهِدَ إلَيكُم، أو لَيُضرَبَنَّ بَعدي بِالذُّلِّ‌</w:t>
      </w:r>
      <w:r>
        <w:rPr>
          <w:rFonts w:eastAsia="Amiri" w:cs="Amiri" w:ascii="Amiri" w:hAnsi="Amiri"/>
          <w:color w:val="111111"/>
          <w:sz w:val="28"/>
          <w:szCs w:val="28"/>
          <w:rtl w:val="true"/>
          <w:lang w:bidi="ar-SA"/>
        </w:rPr>
        <w:t>)</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بيان كن تا آن را بشناسيم و رهايش نكنيم، و گر نه گم راه مى شويم و از اسلام، بيرون مى رويم، در حالى كه نعمت خدا و پيامبرش بر دوش ماست؛ زيرا خداوند با شما، ما را از هلاكت، نجات داد،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تبليغ كردى و خيرخواهى نمودى و پيام خدا را رساندى و با ما، مهربان و دل سوز و شفيق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اى پيامبر خدا؟</w:t>
      </w:r>
    </w:p>
    <w:p>
      <w:pPr>
        <w:pStyle w:val="BookText"/>
        <w:rPr/>
      </w:pPr>
      <w:r>
        <w:rPr>
          <w:rFonts w:ascii="IRNazanin" w:hAnsi="IRNazanin" w:eastAsia="IRNazanin"/>
          <w:color w:val="111111"/>
          <w:sz w:val="28"/>
          <w:sz w:val="28"/>
          <w:szCs w:val="28"/>
          <w:rtl w:val="true"/>
          <w:lang w:bidi="fa-IR"/>
        </w:rPr>
        <w:t>پيامبر صلى الله عليه و آله 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همان قرآن است كه حجّت و نور و برهان، در آن است و كلام خدا، جديد، تازه و هميشه سرسبز است، شاهدى استوار و عادل است، راه برندۀ ما به سوى حلال و حرام و احكام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بيناست، حكم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قيامت، بر مى خيزد و با گروه هايى مناظره مى كند و گام هايشان از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خاندانم را پاس بداريد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 خبير به من خبر داده است كه آن دو، هرگز از هم جدا نمى شوند تا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سقفى است كه زيرش ستونى قرار دارد و سقف به آن سرپاست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يكى از شما زير آن سقف بيايد و آن ستون زير آن نباشد، بسى نزديك است كه آن سقف بر او فرو ريزد و به دوزخ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يعنى ستون اسلام، همان عمل صالح است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پاك به سوى او بالا مى رود و عمل صالح، آن را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صالح هم اطاعت امام صاحب امر و چنگ زدن به ريسمان خداست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فهميديد؟ خدا را، خدا را در بارۀ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هاى هدايت، معادن علم، چشمه هاى حكمت و جايگاه فرشتگان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و امين و وارث من، از ميان آنهاست و نيز كسى كه براى من، مانند هارون براى موسى است، يعنى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رساندم‌؟ به خدا سوگند، 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سفارش خدا و رسولش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كنيد يا پس از من، خوار و ذليل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مَعاشِرَ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ومَن حَضَرَ، ألا إنَّ بابَ فاطِمَةَ بابي، وبَيتَها بَيتي، فَمَن هَتَكَهُ فَقَد هَتَكَ حِجابَ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الحَسَنِ عليه السلام طَويلاً، وقَطَعَ عَنهُ بَقِيَّةَ الحَديثِ‌، وأَكثَرَ البُكاءَ‌،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وَاللّهِ حِجابُ اللّهِ‌، هُتِكَ وَاللّهِ حِجابُ اللّهِ‌، هُتِكَ وَاللّهِ حِجابُ اللّهِ‌، يا اُمَّه صَلَواتُ اللّهِ عَلَيها</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 لا يحضره الفقيه عن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وَصِيَّةَ عَلِيِّ بنِ أبي طالِبٍ عليه السلام حينَ أوصى إلَى ابنِهِ الحَسَنِ‌، وأَشهَدَ عَلى وَصِيَّتِهِ الحُسَينَ ومُحَمَّداً وجَميعَ وُلدِهِ ورُؤَساءَ أهلِ بَيتِهِ وشيعَتِهِ عليهم السلام، ثُمَّ دَفَعَ إلَيهِ الكِتابَ وَالسِّلاحَ‌، 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 آله أن اُوصِيَ إلَيكَ وأَن أدفَعَ إلَيكَ كُتُبي وسِلاحي كَما أوصى إلَيَّ رَسولُ اللّهِ صلى الله عليه و آله ودَفَعَ إلَيَّ كُتُبَهُ وسِلاحَهُ‌، وأَمَرَني أن آمُرَكَ إذا حَضَرَكَ المَوتُ أن تَدفَعَهُ إلى أخيكَ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ابنِهِ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وأَمَرَكَ رَسولُ اللّهِ صلى الله عليه و آله أن تَدفَعَهُ إلَى ابنِكَ عَلِيِّ بنِ الحُسَينِ‌، ثُمَّ أقبَلَ عَلَى ابنِهِ 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وأَمَرَكَ رَسولُ اللّهِ صلى الله عليه و آله أن تَدفَعَ وَصِيَّتَكَ إلَى ابنِكَ مُحَمَّدِ بنِ عَلِيٍّ‌، فَأَقرِئهُ مِن رَسولِ اللّهِ صلى الله عليه و آله ومِنِّي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ابنِهِ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 الأَمرِ ووَلِيُّ الدَّمِ‌، فَإِن عَفَوتَ فَلَكَ وإن قَتَلتَ فَضَربَةٌ مَكانَ ضَربَةٍ ولا تَأثَم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هذا ما أوصى بِهِ عَلِيُّ بنُ أبي طالِبٍ‌، أوصى أنَّهُ يَشهَدُ أن لا إله إلَّااللّهُ وَحدَهُ لا شَريكَ لَهُ‌، وأَنَّ مُحَمَّداً عَبدُهُ ورَسولُهُ‌، أرسَلَهُ بِالهُدى ودينِ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گروه انصار و ديگر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فاطمه، درِ خانۀ من است و خانۀ او، خانۀ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حرمت آن را بشكند، حجاب خدا را دريده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 مدّتى طولانى گريست و گريۀ فراوان، نگذاشت حديث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حجاب خدا، دريده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حجاب خدا، دريده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حجاب خدا، دريده شد، 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درودهاى خدا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سليم بن قيس هلالى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على بن ابى طالب عليه السلام را هنگامى كه به فرزندش حسن وصيّت كرد، شاهد بودم و حسين عليه السلام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فرزندان خود، سران شيعه و خاندان و شيعيانش را بر آن، گواه گرفت و سپس، كتاب و سلاح را به او سپرد،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پسرش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من فرمان داد كه به تو وصيّت كنم و كتاب ها و سلاحم را به تو بسپارم، همان گونه كه پيامبر خدا صلى الله عليه و آله به من وصيّت كرد و كتاب ها و سلاحش را به من سپرد و به من، فرمان داد كه به تو فرمان دهم كه هنگام احتضارت، آنها را به برادرت حسين بسپارى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پسرش حسين عليه السلام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به تو هم فرمان داده كه آنها را به پسرت على بن حسين بسپارى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پسرش على بن حسين،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به تو هم فرمان داده كه آنها را به پسرت محمّد بن على بسپارى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پيامبر خدا صلى الله عليه و آله و من، به او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پسرش حسن عليه السلام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ولىّ امر و صاحب خون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بخشيدى كه بخشيدى و اگر قصاص كردى، به جاى ضربت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ضربت بزن و گناه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بخشايندۀ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على بن ابى طالب، بدان سفارش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مى كند كه او گواهى مى دهد كه معبودى جز خداى يگانۀ بى همتا</w:t>
      </w:r>
    </w:p>
    <w:p>
      <w:pPr>
        <w:pStyle w:val="BookText"/>
        <w:rPr/>
      </w:pPr>
      <w:r>
        <w:rPr>
          <w:rFonts w:ascii="Amiri" w:hAnsi="Amiri" w:eastAsia="Amiri" w:cs="Amiri"/>
          <w:color w:val="111111"/>
          <w:sz w:val="28"/>
          <w:sz w:val="28"/>
          <w:szCs w:val="28"/>
          <w:rtl w:val="true"/>
          <w:lang w:bidi="ar-SA"/>
        </w:rPr>
        <w:t>الحَقِّ لِيُظهِرَهُ عَلَى الدّينِ كُلِّهِ ولَو كَرِهَ المُشرِكونَ‌، ثُمَّ إنَّ صَلاتي ونُسكي ومَحيايَ ومَماتي لِلّهِ رَبِّ العالَمينَ‌، لا شَريكَ لَهُ وبِذلِكَ اُمِرتُ وأَنَا مِنَ المُسلِمينَ‌، ثُمَّ إنّي اُوصيكَ يا حَسَنُ وجَميعَ وَلَدي وأَهلَ بَيتي ومَن بَلَغَهُ كِتابي مِنَ المُؤمِنينَ بِتَقوَى اللّهِ رَبِّكُم ولا تَموتُنَّ إلّاوأَنتُم مُسلِمونَ‌، وَاعتَصِموا بِحَبلِ اللّهِ جَميعاً ولا تَفَرَّقوا، وَاذكُروا نِعمَةَ اللّهِ عَلَيكُم؛ إذ كُنتُم أعداءً فَأَ لَّفَ بَينَ قُلوبِكُم؛ فَإِنّي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ذاتِ البَينِ أفضَلُ مِن عامَّةِ الصَّلاةِ وَالصِّيامِ‌، وإنَّ البِغضَةَ حالِقَةُ الدّينِ وفَسادُ ذاتِ البَينِ‌، ولا 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ذَوي أرحامِكُم فَصِلوهُم يُهَوِّنِ اللّهُ عَلَيكُمُ الحِسابَ‌، وَاللّهَ اللّهَ فِي الأَيتامِ‌، فَلا تَعِرَّ</w:t>
      </w:r>
      <w:r>
        <w:rPr>
          <w:rStyle w:val="FootnoteAnchor"/>
          <w:rtl w:val="true"/>
        </w:rPr>
        <w:footnoteReference w:id="911"/>
      </w:r>
      <w:r>
        <w:rPr>
          <w:rFonts w:ascii="Amiri" w:hAnsi="Amiri" w:eastAsia="Amiri" w:cs="Amiri"/>
          <w:color w:val="111111"/>
          <w:sz w:val="28"/>
          <w:sz w:val="28"/>
          <w:szCs w:val="28"/>
          <w:rtl w:val="true"/>
          <w:lang w:bidi="ar-SA"/>
        </w:rPr>
        <w:t>أفواهُهُم ولا يَضيعوا بِحَضرَتِكُم؛ 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عالَ يَتيماً حَتّى يَستَغنِيَ أوجَبَ اللّهُ لَهُ الجَنَّةَ كَما أوجَبَ لِآكِلِ مالِ اليَتيمِ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القُرآنِ فَلا يَسبِقَنَّكُم إلَى العَمَلِ بِهِ غَيرُكُم، وَاللّهَ اللّهَ في جيرانِكُم فَإِنَّ اللّهَ ورَسولَهُ أوصَيا بِهِم، وَاللّهَ اللّهَ في بَيتِ رَبِّكُم فَلا يَخلُوَنَّ مِنكُم ما بَقيتُم، فَإِنَّهُ إن تُرِكَ لَم تُناظَروا؛ فَإِنَّ أدنى ما يَرجِعُ بِهِ مَن أمَّهُ أن يُغفَرَ لَهُ ما سَلَفَ مِن ذَنبِهِ‌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اللّهَ فِي الصَّلاةِ‌؛ فَإِنَّها خَيرُ العَمَلِ وإنَّها عَمودُ دينِكُم، وَاللّهَ اللّهَ فِي الزَّكاةِ‌؛ فَإِنَّها تُطفِئُ غَضَبَ رَبِّكُم، وَاللّهَ اللّهَ في صِيامِ شَهرِ رَمَضانَ فَإِنَّ صِيامَهُ جُنَّةٌ مِنَ النّارِ، وَاللّهَ اللّهَ فِي الفُقَراءِ وَالمَساكينِ فَشارِكوهُم في مَعيشَتِكُم، وَاللّهَ اللّهَ فِي الجِهادِ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نيست و محمّد، 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هدايت و دين حق فرستاد تا بر همۀ اديان، چيره اش گردانَد، هر چند مشركان،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و عبادت و زندگى و مرگم، همه براى خداوند است كه پروردگارِ جهانيان است و او، همتايى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كار، فرمان يافته ام و من، از تسليم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من،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فرزندان و اعضاى خانواده ام را و هر كسى از مؤمنان را كه نوشته ام به او مى رسد، به پروا داشتن از پروردگارتان، اللّه، سفارش مى كنم و به اين كه جز در حالت مسلمانى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فرمان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نرويد و همگى به ريسمان خدا، چنگ در زنيد و پراكنده نشويد و نعمت خدا بر خودتان را ياد كنيد كه شما با هم دشمن بوديد و ميان شما، الفت برقرار كرد؛ زيرا شنيدم كه پيامبر خدا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بيشتر نمازها و روزه ها برتر است و راستى كه آنچه دين را نابود و ريشه كن مى كند، همان بغض و كينه است و نيرويى جز از سوى خداوند والا و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خويشاوندان خود، توجّه كنيد و به آنان، رسيدگى نماييد تا خداوند در كار حسابرسى، بر شما آسان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حقّ يتيمان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نالۀ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شود و در برابر ديدگان شما تباه شوند؛ زيرا شنيدم كه پيامبر خدا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يتيمى را سرپرستى كند تا اين كه بى نياز شود، خداوند عز و جل به سبب اين كار، بهشت را بر او واجب مى سازد، همان گونه كه براى خوردن مال يتيم، دوزخ را واجب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بارۀ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عمل به آن، ديگران بر شما سبقت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حقّ همسايگانتان؛ چرا كه خداوند و پيامبر او در بارۀ آنان، سفارش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بارۀ خانه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ايد، آن را از وجود خود، خالى مگذاريد؛ زيرا اگر رها شود، مهلت داده نخواهيد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زودى، انتقام و عذاب الهى بر شما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كمترين دستاوردِ كسى كه آهنگ زيارت آن مى كند، اين است كه گناهان گذشتۀ او آمرزيده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را، خدا را در بارۀ نماز؛ زيرا بهترين عمل است و ستونِ دينِ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خدا را در بارۀ زكات؛ زيرا خشم پروردگارتان را فرو مى 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را، خدا را در بارۀ ماه رمضان؛ زيرا روزۀ آن، محافظى در برابر آتش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خدا را در بارۀ حقّ فقيران و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در زندگى خود، شريك گردانيد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را، خدا را در بارۀ جهاد كردن با مال و جان خود؛ زيرا در حقيقت، دو كس جهاد</w:t>
      </w:r>
    </w:p>
    <w:p>
      <w:pPr>
        <w:pStyle w:val="BookText"/>
        <w:rPr/>
      </w:pPr>
      <w:r>
        <w:rPr>
          <w:rFonts w:ascii="Amiri" w:hAnsi="Amiri" w:eastAsia="Amiri" w:cs="Amiri"/>
          <w:color w:val="111111"/>
          <w:sz w:val="28"/>
          <w:sz w:val="28"/>
          <w:szCs w:val="28"/>
          <w:rtl w:val="true"/>
          <w:lang w:bidi="ar-SA"/>
        </w:rPr>
        <w:t>بِأَموالِكُم وأَنفُسِكُم، فَإِنَّما يُجاهِدُ في سَبيلِ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ومُطيعٌ لَهُ مُقتَدٍ بِهُداهُ‌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ذُرِّيَّةِ نَبِيِّكُم فَلا تُظلَمَنَّ بَينَ أظهُرِكُم وأَنتُم تَقدِرونَ عَلَى الدَّفعِ عَنهُم، وَاللّهَ اللّهَ في أصحابِ نَبِيِّكُم الَّذينَ لَم يُحدِثوا حَدَثاً ولَم يُؤوُوا مُحدِثاً، فَإِنَّ رَسولَ اللّهِ صلى الله عليه و آله أوصى بِهِم ولَعَنَ المُحدِثَ مِنهُم ومِن غَيرِهِم وَالمُؤوِيَ لِلمُحدِثِ‌، وَاللّهَ اللّهَ فِي النِّساءِ وما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تَخافَنَّ فِي اللّهِ لَومَةَ لائِمٍ‌، يَكفيكُمُ اللّهُ مَن أرادَكُم وبَغى عَلَيكُم، وقولوا لِلنّاسِ حُسناً كَما أمَرَكُمُ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تَترُكَنَّ الأَمرَ بِالمَعروفِ وَالنَّهيَ عَنِ المُنكَرِ فَيُوَلِّيَ اللّهُ الأَمرَ شِرارَكُم ثُمَّ 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يا بَنِيَّ بِالتَّواصُلِ وَالتَّباذُلِ وَالتَّبارِّ، وإيّاكُم وَالتَّقاطُعَ وَالتَّدابُرَ وَالتَّفَرُّقَ‌، وتَعاوَنوا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حَفِظَكُمُ اللّهُ مِن أهلِ بَيتٍ‌، وحَفِظَ فيكُم نَبِيَّكُم، وأَستَودِعُكُمُ اللّهَ وأَقرَأُ عَلَيكُمُ السَّلامَ‌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حَتّى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لَيلَةٍ مِنَ العَشرِ الأَواخِرِ لَيلَةَ إحدى وعِشرينَ مِن شَهرِ رَمَضانَ‌، لَيلَةَ الجُمُعَةِ لِأَربَعينَ سَنَةً مَضَت مِنَ الهِجرَةِ‌</w:t>
      </w:r>
      <w:r>
        <w:rPr>
          <w:rFonts w:eastAsia="Amiri" w:cs="Amiri" w:ascii="Amiri" w:hAnsi="Amiri"/>
          <w:color w:val="111111"/>
          <w:sz w:val="28"/>
          <w:szCs w:val="28"/>
          <w:rtl w:val="true"/>
          <w:lang w:bidi="ar-SA"/>
        </w:rPr>
        <w:t>.</w:t>
      </w:r>
      <w:r>
        <w:rPr>
          <w:rStyle w:val="FootnoteAnchor"/>
        </w:rPr>
        <w:footnoteReference w:id="91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هدايت و كسى كه از او فرمان بَرَد و از رهبرى او پيروى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بارۀ فرزندان پيامبرتان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حضور شما و در ميان شما ستمى ببينند، در حالى كه مى توانيد از آنان دفاع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بارۀ آن دسته از ياران پيامبرتان كه بدعتى ننهادند و بدعت گذارى را پناه ندادند؛ زيرا پيامبر خدا صلى الله عليه و آله در حقّ آنان سفارش فرمود و بدعت گذار از آنها و از غير آنها را و نيز پناه دهنده بدعت گذار را لعنت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را، خدا را در بارۀ زنان و مملوكانتان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راه خدا، از سرزنش هيچ سرزنشگرى مهراسيد تا خداوند، شما را از شرّ هر آن كه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دارد و بر شما ستم مى كند،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همان گونه كه خداوند عز و جل فرمانتان داده است، نيكو سخن بگوييد و امر به معروف و نهى از منكر را فرو مگذاريد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بَدان شما را زمامدار امور شما مى گرداند و آن گاه، هر چه دعا كنيد، مستجاب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كه به يكديگر، رسيدگى كنيد و به يكديگر، بذل و بخشش كنيد و نسبت به هم نيكى روا داريد و از قطع رابطه و پشت كردن به همديگر و پراكندگى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نيكى و پرهيزگارى، هميارى كنيد و در كار گناه و ستم، همكارى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كه كيفر خدا،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خانواده را حفظ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پيامبرتان را در ميان شما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مى سپارم و به شما سلام مى رسانم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پيوسته لا إله إلا اللّه مى گفت تا در نخستين شب از دهۀ آخر ماه رمضان، شب بيست و يكم، شب جمعۀ سال چهل هجرى، قبض روح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 و سلام خدا بر او باد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أبِيَ الوَفاةُ أقبَلَ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أوصى بِهِ عَلِيُّ بنُ أبي طالِبٍ أخو مُحَمَّدٍ رَسولِ اللّهِ وَابنُ عَمِّهِ ووَصِيُّهُ وصاحِبُهُ‌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وَصِيَّتي أنّي أشهَدُ أن لا إلهَ إلَّااللّهُ‌، وأَنَّ مُحَمَّداً رَسولُهُ وخِيَرَتُهُ‌، اختارَهُ بِعِلمِهِ‌، وَارتَضاهُ لِخِيَرَتِهِ‌، وأَنَّ اللّهَ باعِثُ مَن فِي القُبورِ، وسائِلُ النّاسِ عَن أعمالِهِم، وعالِمٌ بِما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اُوصيكَ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بِكَ 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أوصاني بِهِ رَسولُ اللّهِ صلى الله عليه و آله، فَإِذا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فَالزَم بَيتَكَ‌، وَابكِ عَلى خَطيئَتِكَ‌، ولا تَكُنِ الدُّنيا أكبَرَ 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بِالصَّلاةِ عِندَ وَقتِها، وَالزَّكاةِ في أهلِها عِندَ مَحَلِّها، وَالصَّمتِ عِندَ الشُّبهَةِ‌، وَالاِقتِصادِ فِي العَمَلِ‌، وَالعَدلِ فِي الرِّضا وَالغَضَبِ‌، وحُسنِ الجِوارِ، وإكرامِ الضَّيفِ‌، ورَحمَةِ المَجهودِ وأَصحابِ البَلاءِ‌، وصِلَةِ الرَّحِمِ‌، وحُبِّ المَساكينِ ومُجالَسَتِهِم، وَالتَّواضُعِ فَإِنَّهُ مِن أفضَلِ العِبادَةِ‌، وقَصرِ الأَمَلِ‌، وذِكرِ المَوتِ‌، وَالزُّهدِ فِي الدُّنيا فَإِنَّكَ رَهنُ مَوتٍ‌، وغَرَضُ بَلاءٍ‌، وطَريحُ سُقمٍ‌، واُوصيكَ بِخَشيَةِ اللّهِ فِي سِرِّ أمرِكَ وعَلانِيَتِهِ‌، وأَنهاكَ عَنِ التَّسَرُّعِ بِالقَولِ وَالفِعلِ‌، وإذا عَرَضَ شَيءٌ مِن أمرِ الآخِرَةِ فَابدَأ بِهِ‌، وإذا عَرَضَ شَيءٌ مِن أمرِ الدُّنيا فَتَأَ نَّهُ حَتّى تُصيبَ رُشدَكَ فيهِ‌، وإيّاكَ ومَواطِنَ التُّهَمَةِ وَالمَجلِسَ المَظنونَ بِهِ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قَرينَ السَّوءِ يُغَيِّرُ جَليسَهُ‌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عامِلاً، وعَنِ الخَنا زَجوراً، وبِالمَعروفِ آمِراً، وعَنِ المُنكَرِ ناهِياً، وواخِ الإِخوانَ فِي اللّهِ‌، وأَحِبَّ الصّالِحَ لِصَلاحِهِ‌، ودارِ الفاسِقَ عَن دينِكَ‌، وأَبغِضهُ بِقَلبِكَ‌، وزايِلهُ بِأَعمالِكَ لِئَلّا تَكونَ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وَالجُلوسَ فِي الطُّرُقاتِ‌، ودَعِ المُماراةَ ومُجاراةَ مَن لا عَقلَ لَهُ ولا عِلمَ‌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مَعيشَتِكَ‌، وَاقتَصِد في عِبادَتِكَ‌، وعَلَيكَ فيها بِالأَمرِ الدّائِمِ</w:t>
      </w:r>
    </w:p>
    <w:p>
      <w:p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 پدرم رسيد، آغاز به وصيّت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چيزى است كه على بن ابى طالب، برادر محمّد فرستادۀ خدا و پسر عمو و وصى و همنشين او، وصيّت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وصيّتم، اين است كه گواهى مى دهم كه جز خداوند، هيچ معبودى نيست و اين كه محمّد، فرستاده و برگزيدۀ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علم خويش برگزيد و براى برگزيدگى، او را پسنديد و اين كه خداوند، همۀ در گور خفتگان را برمى انگيزد و مردم را از كارهايشان، بازخواست مى كند و به آنچه در سينه هاست،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براى سفارش به تو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پيامبر خدا صلى الله عليه و آله وصيّت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چنين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دنيا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ات بمان و بر خطاى خويش، گريه كن و هرگز مباد كه بزرگ ترين اهتمام تو، دنيا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وصيّت مى كنم به نماز در وقتش، زكات دادن به اهل آن و در همان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سكوت به هنگام شبهه، ميانه روى در عمل، عدالت در خشم و رضا، خوش رفتارى با همسايه، مهمان نوازى، مهربانى به ناتوانان و گرفتاران، صِلۀ رحِم، دوست داشتن بينوايان و همنشينى با آنان، فروتنى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برترين عبادت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كوتاهىِ آرزو، ياد مرگ و پارسايى در دنيا؛ چرا كه تو در گرو مرگى و هدف و آماج بلا و به زمين خورده بيمارى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خداترسى در كار نهان و آشكارت، سفارش مى كنم و از شتاب زدگى در گفتار و عمل، بر حذر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كارى از امر آخرت پيش آمد، به آن آغاز كن و هر گاه كارى دنيوى پيش آمد، درنگ كن، تا در بارۀ آن به حق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جاهاى تهمت، برخيز و از مجلس مورد بدگمانى بپرهيز؛ چرا كه همنشين بد، همنشين خود را خراب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كار كن، از سخن زشت، بر حذر باش، فرمان دهنده به نيكى و باز دارنده از منكر و زشتى باش و با برادران دينى، براى خدا، برادرى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را براى نيكى اش دوست بدار، با فاسق، براى دفاع از دينت، مدارا كن؛ ولى به دل، او را دشمن بدار و در عمل، از او كناره بگير تا مانند او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در گذرگاه ها بپرهيز و مجادله و كشمكش با نابخرد و نادان را وا گذار</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ات، ميانه 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عبادتت، معتدل باش و در عبادت، به امر دائمى</w:t>
      </w:r>
    </w:p>
    <w:p>
      <w:pPr>
        <w:pStyle w:val="BookText"/>
        <w:rPr/>
      </w:pPr>
      <w:r>
        <w:rPr>
          <w:rFonts w:ascii="Amiri" w:hAnsi="Amiri" w:eastAsia="Amiri" w:cs="Amiri"/>
          <w:color w:val="111111"/>
          <w:sz w:val="28"/>
          <w:sz w:val="28"/>
          <w:szCs w:val="28"/>
          <w:rtl w:val="true"/>
          <w:lang w:bidi="ar-SA"/>
        </w:rPr>
        <w:t>الَّذي تُطيقُهُ‌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 الصَّمتَ تَسلَم، وقَدِّم لِنَفسِكَ تَغنَم، وتَعَلَّمِ الخَيرَ تَعلَم، وكُن لِلّهِ ذاكِراً عَلى كُلِّ حالٍ‌، وَارحَم مِن أهلِكَ الصَّغيرَ، ووَقِّر مِنهُمُ الكَبيرَ، ولا تَأكُلَنَّ طَعاماً حَتّى تَصَدَّقَ مِنهُ قَبلَ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 بِالصَّومِ‌؛ فَإِنَّهُ زَكاةُ البَدَنِ وجُنَّةٌ لِأَهلِهِ‌، وجاهِد نَفسَكَ‌، وَاحذَر جَليسَكَ‌، وَاجتَنِب عَدُوَّكَ‌، وعَلَيكَ بِمَجالِسِ الذِّكرِ، وأَكثِر مِنَ الدُّعاءِ فَإِنّي لَم آلُكَ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نُصحاً، وهذا فِراقُ بَيني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واُوصيكَ بِأَخيكَ مُحَمَّدٍ خَيراً فَإِنَّهُ شَقيقُكَ وَابنُ أبيكَ‌، وقَد تَعلَمُ حُبّي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أخوكَ الحُسَينُ فَهُوَ ابنُ اُمِّكَ‌، ولا أزيدُ الوُصاةَ بِذلِكَ‌، وَاللّهُ الخَليفَةُ عَلَيكُم، وإيّاهُ أسأَلُ أن يُصلِحَكُم، وأَن يَكُفَّ الطُّغاةَ البُغاةَ عَنكُم، وَالصَّبرَ الصَّبرَ حَتّى يَتَوَلَّى اللّهُ الأَمرَ، ولا قُوَّةَ إلّابِاللّهِ العَلِيِّ العَظيمِ‌</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لِلحَسَنَينِ عليهما السلام لَمّا ضَرَبَهُ ابنُ مُلجَمٍ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اُوصيكُما بِتَقوَى اللّهِ‌، وأَن لا تَبغَيَا الدُّنيا وإن بَغَتكُما، ولا تَأسَفا عَلى شَيءٍ مِنها زُوِيَ عَنكُما، وقولا بِالحَقِّ‌، وَاعمَلا لِلأَجرِ، وكونا لِلظّالِمِ خَصماً ولِلمَظلومِ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اُوصيكُما وجَميعَ وَلَدي وأَهلي ومَن بَلَغَهُ كِتابي بِتَقوَى اللّهِ ونَظمِ أمرِكُم، وصَلاحِ ذاتِ بَينِكُم، فَإِنّي سَمِعتُ جَدَّكُما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البَينِ أفضَلُ مِن عامَّةِ الصَّلاةِ وَالصِّيامِ‌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اللّهَ فِي الأَيتامِ‌، فَلا تُغِبّوا أفواهَهُم ولا يَضيعوا بِحَضرَتِكُم، وَاللّهَ اللّهَ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طاقتش را دارى،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باش تا سالم بمانى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خويشتن، پيش فرست تا سود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بياموز تا بدانى و در هر حال به ياد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ات، كوچك را ترحّم و بزرگ را احترام كن و غذايى مخور تا آن كه پيش از خوردنش، از آن صدقه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بگير كه زكاتِ بدن و سپر ايمنىِ روزه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خويش، جهاد كن، از همنشينت، حذر كن و از دشمنت، دورى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حضور در مجالس ذكر و بسيار دعا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خيرخواهى و دل سوزى، چيزى بر تو كم نگذاشتم و فروگذار نكردم و اينك، جدايى ميان من و تو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برادرت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سفارش به خوبى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تو و فرزند پدر توست و مى دانى كه من، دوستش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برادرت حسين، او پسر مادرِ توست و بيش از اين سفارش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جاى گزين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 خواهم كه شما را به سامان برساند و شرّ طغيانگران تجاوزكار را از شما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صبر، تا خداوند، كار را بر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إلّا بِاللّه العلىّ العظيم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وصيّتش به امام حسن و امام حسين عليهما السلام پس از ضربت زدن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تن را به پروا كردن از خدا، سفارش مى كنم و اين كه در پىِ دنيا نرويد، هر چند دنيا در پىِ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دنيا كه از دستتان مى رود، تأسّف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بگوييد و براى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ستمگر و ياور مظلوم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همۀ فرزندان و خانواده ام را و هر كس را كه اين نامه ام به او مى رسد، به پروا كردن از خدا، نظم در كارها و آشتى دادن ميان خودتان،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جدّتان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آشتى دادن ميان افراد، از همۀ نمازها و روزه ها بهتر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در مورد يتيمان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دهانشان را گاهى سير نگه داريد و گاهى</w:t>
      </w:r>
    </w:p>
    <w:p>
      <w:pPr>
        <w:pStyle w:val="BookText"/>
        <w:rPr/>
      </w:pPr>
      <w:r>
        <w:rPr>
          <w:rFonts w:ascii="Amiri" w:hAnsi="Amiri" w:eastAsia="Amiri" w:cs="Amiri"/>
          <w:color w:val="111111"/>
          <w:sz w:val="28"/>
          <w:sz w:val="28"/>
          <w:szCs w:val="28"/>
          <w:rtl w:val="true"/>
          <w:lang w:bidi="ar-SA"/>
        </w:rPr>
        <w:t>جيرانِكُم؛ فَإِنَّهُم وَصِيَّةُ نَبِيِّكُم، ما زالَ يوصي بِهِم حَتّى ظَنَنّا أنَّهُ سَيُوَرِّثُهُم، وَاللّهَ اللّهَ فِي القُرآنِ لا يَسبِقَكُم بِالعَمَلِ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الصَّلاةِ فَإِنَّها عَمودُ دينِكُم، وَاللّهَ اللّهَ في بَيتِ رَبِّكُم لا تُخلوهُ ما بَقيتُم؛ فَإِنَّهُ إن تُرِكَ لَم تُناظَروا، وَاللّهَ اللّهَ فِي الجِهادِ بِأَموالِكُم وأَنفُسِكُم وأَلسِنَتِكُم في سَبيلِ اللّهِ‌، وعَلَيكُم بِالتَّواصُلِ وَالتَّباذُلِ‌، وإيّاكُم وَالتَّدابُرَ وَالتَّقاطُعَ‌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الأَمرَ بِالمَعروفِ وَالنَّهيَ عَنِ المُنكَرِ فَيُوَلّى عَلَيكُم شِرارُكُم، ثُمَّ 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ألفَيَنَّكُم تَخوضونَ دِماءَ المُسلِمينَ خَوضاً، تَقولونَ قُتِلَ أميرُ المُؤمِنينَ‌، ألا لا تُقتَلَنَّ بي إلّاقاتِلي، اُنظُروا إذا أنَا مِتُّ مِن ضَربَتِهِ هذِهِ فَاضرِبوهُ ضَربَةً بِضَربَةٍ‌، ولا تُمَثِّلوا بِالرَّجُلِ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جنادة بن أبي أميد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الحَسَنِ بنِ عَلِيٍّ عليهما السلام في مَرَضِهِ الَّذي تُوُفِّيَ فيهِ وبَينَ يَدَيهِ طَشتٌ يَقذِفُ فيهِ الدَّمَ‌، ويَخرُجُ كَبِدُهُ قِطعَةً قِطعَةً مِنَ السَّمِّ الَّذي أسقاهُ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لَكَ لا تُعالِجُ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بِماذا اُعالِجُ المَوتَ؟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لَعَهدٌ عَهِدَهُ إلَينا رَسولُ اللّهِ صلى الله عليه و آله، أنَّ هذَا الأَمرَ يَملِكُهُ اثنا عَشَرَ إماماً مِن وُلدِ عَلِيٍّ عليه السلام وفاطِمَةَ عليها السلام، ما مِنّا إلّامَسمومٌ أو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رُفِعَتِ الطَّشتُ وَاتَّكَأَ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يَابنَ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گرسنه و در حضور شما تباه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را، خداى را در بارۀ همسايگانتان كه اين، سفارش پيامبرتان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نسبت به آنان سفارش مى كرد تا حدّى كه پنداشتيم آنان را از ارثبَران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را، خداى را در بارۀ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ديگران در عمل به آن، از شما جلو بيفتند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را، خداى را در بارۀ نماز كه ستون دين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را، خداى را در بارۀ خانه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هستيد، آن را خالى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نگذاريد؛ چرا كه اگر خانۀ خدا رها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داده نمى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را، خداى را در بارۀ جهاد با اموال و جان ها و زبان هايتان در راه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پيوند با يكديگر و بخشش به يكديگر داشته باشيد و از پشت كردن به هم و قطع رابطه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نهى از منكر را وا نگذاريد كه بَدانتان بر شما مسلّط خواهند شد و آن گاه، دعا مى كنيد و دعايتان مستجاب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ببينم كه مى گوييد امير مؤمنان، كشته شده است و به كشتار مسلمانان پرداخته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به قصاص خون من، جز قاتلم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اگر من از اين ضربت مُردم، به او يك ضربت در مقابل آن ضربت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مُثله نكنيد كه از پيامبر خدا صلى الله عليه و 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مُثله كردن بپرهيزيد، هر چند سگ هار و گزنده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جُنادة بن ابى اميد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حسن بن على عليهما السلام، در بيمارى منجر به وفاتش رفتم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رويش تشتى بود كه در آن، خون بالا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جگرش نيز از سمّى كه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نوشانده بود، پاره پاره بيرون مى آمد</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معالجه نمى كنى‌؟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با چه معالجه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خداييم و به سوى او باز 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من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اين ماجرا را پيامبر خدا صلى الله عليه و آله پيش تر به ما گفته بود كه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دوازده امام از نسل على عليه السلام و فاطمه عليها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يا مسموم، يا كشته مى شويم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تشت را برداشتند و 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اندرزى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اِستَعِدَّ لِسَفَرِكَ‌، وحَصِّل زادَكَ قَبلَ حُلولِ أجَلِكَ‌، وَاعلَم أنَّكَ‌</w:t>
      </w:r>
      <w:r>
        <w:rPr>
          <w:rStyle w:val="FootnoteAnchor"/>
          <w:rtl w:val="true"/>
        </w:rPr>
        <w:footnoteReference w:id="916"/>
      </w:r>
      <w:r>
        <w:rPr>
          <w:rFonts w:ascii="Amiri" w:hAnsi="Amiri" w:eastAsia="Amiri" w:cs="Amiri"/>
          <w:color w:val="111111"/>
          <w:sz w:val="28"/>
          <w:sz w:val="28"/>
          <w:szCs w:val="28"/>
          <w:rtl w:val="true"/>
          <w:lang w:bidi="ar-SA"/>
        </w:rPr>
        <w:t>تَطلُبُ الدُّنيا وَالمَوتُ يَطلُبُكَ‌، ولا تَحمِل هَمَّ يَومِكَ الَّذي لَم يَأتِ عَلى يَومِكَ الَّذي أنتَ فيهِ‌</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وَاعلَم أنَّكَ لا تَكسِبُ مِنَ المالِ شَيئاً فَوقَ قوتِكَ إلّاكُنتَ فيهِ خازِناً لِغَيرِكَ‌، وَاعلَم أنَّ في حَلالِها حِساباً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حَرامِها عِقاباً وفِي الشُّبُهاتِ عِتاب‍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الدُّنيا بِمَنزِلَةِ المَيتَةِ‌، خُذ مِنها ما يَكفيكَ‌، فَإِن كانَ ذلِكَ حَلالاً كُنتَ قَد زَهِدتَ فيها، وإن كانَ حَراماً لَم تَكُن قَد أخَذتَ مِنَ المَيتَةِ‌، وإن كانَ العِتابُ فَإِنَّ العِقابَ‌</w:t>
      </w:r>
      <w:r>
        <w:rPr>
          <w:rStyle w:val="FootnoteAnchor"/>
          <w:rtl w:val="true"/>
        </w:rPr>
        <w:footnoteReference w:id="918"/>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وَاعمَل لِدُنياكَ كَأَنَّكَ تَعيشُ أبَداً، وَاعمَل لِآخِرَتِكَ كَأَنَّكَ تَموتُ غَداً، وإذا أرَدتَ عِزّاً بِلا عَشيرَةٍ وهَيبَةً بِلا سُلطانٍ فَاخرُج مِن ذُلِّ مَعصِيَةِ اللّهِ إلى عِزِّ طاعَةِ اللّهِ عز و جل، وإذا نازَعَتكَ إلى صُحبَةِ الرِّجالِ حاجَةٌ فَاصحَب مَن إذا صَحِبتَهُ زانَكَ‌، وإذا خَدَمتَهُ صانَكَ‌، وإذا أرَدتَ مِنهُ مَعونَةً أعانَكَ‌</w:t>
      </w:r>
      <w:r>
        <w:rPr>
          <w:rStyle w:val="FootnoteAnchor"/>
          <w:rtl w:val="true"/>
        </w:rPr>
        <w:footnoteReference w:id="919"/>
      </w:r>
      <w:r>
        <w:rPr>
          <w:rFonts w:ascii="Amiri" w:hAnsi="Amiri" w:eastAsia="Amiri" w:cs="Amiri"/>
          <w:color w:val="111111"/>
          <w:sz w:val="28"/>
          <w:sz w:val="28"/>
          <w:szCs w:val="28"/>
          <w:rtl w:val="true"/>
          <w:lang w:bidi="ar-SA"/>
        </w:rPr>
        <w:t>، وإن قُلتَ صَدَّقَ قَولَكَ‌، وإن صُلتَ شَدَّ صَولَكَ‌</w:t>
      </w:r>
      <w:r>
        <w:rPr>
          <w:rStyle w:val="FootnoteAnchor"/>
          <w:rtl w:val="true"/>
        </w:rPr>
        <w:footnoteReference w:id="920"/>
      </w:r>
      <w:r>
        <w:rPr>
          <w:rFonts w:ascii="Amiri" w:hAnsi="Amiri" w:eastAsia="Amiri" w:cs="Amiri"/>
          <w:color w:val="111111"/>
          <w:sz w:val="28"/>
          <w:sz w:val="28"/>
          <w:szCs w:val="28"/>
          <w:rtl w:val="true"/>
          <w:lang w:bidi="ar-SA"/>
        </w:rPr>
        <w:t>، وإن مَدَدتَ يَدَكَ بِفَضلٍ جَدَّها</w:t>
      </w:r>
      <w:r>
        <w:rPr>
          <w:rStyle w:val="FootnoteAnchor"/>
          <w:rtl w:val="true"/>
        </w:rPr>
        <w:footnoteReference w:id="921"/>
      </w:r>
      <w:r>
        <w:rPr>
          <w:rFonts w:ascii="Amiri" w:hAnsi="Amiri" w:eastAsia="Amiri" w:cs="Amiri"/>
          <w:color w:val="111111"/>
          <w:sz w:val="28"/>
          <w:sz w:val="28"/>
          <w:szCs w:val="28"/>
          <w:rtl w:val="true"/>
          <w:lang w:bidi="ar-SA"/>
        </w:rPr>
        <w:t>، وإن بَدَت مِنكَ ثُلمَةٌ سَدَّها، وإن رَأى مِنكَ حَسَنَةً عَدَّها، وإن سَأَلتَهُ أعطاكَ‌، وإن سَكَتَّ عَنهُ ابتَداكَ‌، وإن نَزَلَت بِكَ أحَدُ المُلِمّاتِ واساكَ‌</w:t>
      </w:r>
      <w:r>
        <w:rPr>
          <w:rStyle w:val="FootnoteAnchor"/>
          <w:rtl w:val="true"/>
        </w:rPr>
        <w:footnoteReference w:id="922"/>
      </w:r>
      <w:r>
        <w:rPr>
          <w:rFonts w:ascii="Amiri" w:hAnsi="Amiri" w:eastAsia="Amiri" w:cs="Amiri"/>
          <w:color w:val="111111"/>
          <w:sz w:val="28"/>
          <w:sz w:val="28"/>
          <w:szCs w:val="28"/>
          <w:rtl w:val="true"/>
          <w:lang w:bidi="ar-SA"/>
        </w:rPr>
        <w:t>، مَن لا يَأتيكَ مِنهُ البَوائِقُ‌</w:t>
      </w:r>
      <w:r>
        <w:rPr>
          <w:rStyle w:val="FootnoteAnchor"/>
          <w:rtl w:val="true"/>
        </w:rPr>
        <w:footnoteReference w:id="923"/>
      </w:r>
      <w:r>
        <w:rPr>
          <w:rFonts w:ascii="Amiri" w:hAnsi="Amiri" w:eastAsia="Amiri" w:cs="Amiri"/>
          <w:color w:val="111111"/>
          <w:sz w:val="28"/>
          <w:sz w:val="28"/>
          <w:szCs w:val="28"/>
          <w:rtl w:val="true"/>
          <w:lang w:bidi="ar-SA"/>
        </w:rPr>
        <w:t>، ولا يَختَلِفُ عَلَيكَ مِنهُ الطَّوالِقُ‌،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سفرت، آماده شو و توشه ات را پيش از در رسيدن اجلت، آماده كن و بدان كه تو در پى دنيايى و مرگ در پى توست و غم روزگار نيامده را بر دوش امروزت ميفكن و بدان كه تو مالى بيشتر از خوراكت به دست نمى آورى، مگر آن كه نگاه دارندۀ آن براى ديگران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در حلال آن، حساب و در حرامش، عِقاب و در آنچه شبهه ناك است، عِتاب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را مانند گوشت مُرده بدان و به اندازۀ كفايتت، از آن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حلال بود، در آن زهد ورزيده اى و اگر حرام بود، از 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نيازت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نداشته اى و اگر شبهه ناك بود، عتابت، اندك مى شود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دنيايت، چنان كار كن كه گويى هميشه زنده مى مانى و براى آخرتت، چنان عمل كن كه گويى فردا مى 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عزّتى خواستى، بى آن كه خويشاوند و قبيله اى داشته باشى و نيز هيبتى، بى آن كه سلطنتى داشته باشى، از خوارى نافرمانى خدا به عزّت فرمان بُردارى خدا بيرون بيا و هر گاه نياز، تو را به همراهى كسانى وا داشت، با كسى همراه شو كه تو را بيارايد و چون خدمتش كنى، حفظت كند و چون كمكى از او خواستى، يارى ات دهد و اگر سخنى گفتى، گفته ات را تصديق كند و اگر به چيزى يورش بُردى، تقويتت كند و اگر دستت را به احسانى بركشيدى، استوارش كند و اگر شكافى در تو پديدار شد، آن را پُر كند و اگر نيكى اى از تو ديد، آن را به شمار آورَد و اگر چيزى از او خواستى، به تو بدهد و اگر تو خاموش ماندى، او بدون درخواست، بدهد و اگر گرفتارى اى به تو رسيد، با تو همدردى كند؛ كسى كه برايت گرفتارى درست نكند و آزارش به تو نرسد و تو را در هنگامۀ نياز، وا ننهد و اگر در مال گران بهايى اختلاف كرديد، تو را بر خود مقدّم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يَخذُلُكَ عِندَ الحَقائِقِ‌، وإن تَنازَعتُما مُنفِساً</w:t>
      </w:r>
      <w:r>
        <w:rPr>
          <w:rStyle w:val="FootnoteAnchor"/>
          <w:rtl w:val="true"/>
        </w:rPr>
        <w:footnoteReference w:id="924"/>
      </w:r>
      <w:r>
        <w:rPr>
          <w:rFonts w:ascii="Amiri" w:hAnsi="Amiri" w:eastAsia="Amiri" w:cs="Amiri"/>
          <w:color w:val="111111"/>
          <w:sz w:val="28"/>
          <w:sz w:val="28"/>
          <w:szCs w:val="28"/>
          <w:rtl w:val="true"/>
          <w:lang w:bidi="ar-SA"/>
        </w:rPr>
        <w:t>آثَرَكَ‌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نَفَسُهُ وَاصفَرَّ لَونُهُ حَتّى خَشيتُ عَلَيهِ‌، ودَخَلَ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وَالأَسوَدُ بنُ أبِي الأَسوَدِ، فَانكَبَّ عَلَيهِ حَتّى قَبَّلَ رَأسَهُ وبَينَ عَينَيهِ‌، ثُمَّ قَعَدَ عِندَهُ وتَسارّا جَميعاً</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عليه السلام الوَفاةُ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ومَكانُكَ مِن رَسولِ اللّهِ صلى الله عليه و آله الَّذي أنتَ بِهِ‌، وقَد قالَ فيكَ ما قالَ‌، وقَد حَجَجتَ عِشرينَ حَجَّةً ماشِياً، وقَد قاسَمتَ مالَكَ ثَلاثَ مَرّاتٍ حَتَّى النَّعلِ بِالنَّعلِ؟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أبكي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لِهَولِ المُطَّلِعِ وفِراقِ الأَحِبَّةِ‌</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حَضَرَتِ الحَسَنَ بنَ عَلِيٍّ عليه السلام الوَفاةُ بَكى بُكاءً شَديداً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أقدَمُ عَلى أمرٍ عَظيمٍ وهَولٍ لَم أقدَم عَلى مِثلِهِ قَطُّ</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أبي عَلِيَّ بنَ الحُسَينِ عليهما السلام الوَفاةُ ضَمَّني إلى صَدرِهِ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بِما أوصاني بِهِ أبي حينَ حَضَرَتهُ الوَفاةُ وبِما ذَكَرَ أنَّ أباهُ أوصاهُ بِهِ‌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عَلَى الحَقِّ وإن كانَ مُرّاً</w:t>
      </w:r>
      <w:r>
        <w:rPr>
          <w:rFonts w:eastAsia="Amiri" w:cs="Amiri" w:ascii="Amiri" w:hAnsi="Amiri"/>
          <w:color w:val="111111"/>
          <w:sz w:val="28"/>
          <w:szCs w:val="28"/>
          <w:rtl w:val="true"/>
          <w:lang w:bidi="ar-SA"/>
        </w:rPr>
        <w:t>.</w:t>
      </w:r>
      <w:r>
        <w:rPr>
          <w:rStyle w:val="FootnoteAnchor"/>
        </w:rPr>
        <w:footnoteReference w:id="92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نفس امام بُريد و رنگش زرد شد تا آن جا كه برجانش ترسيدم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اسود بن ابى اسود، وارد شدند و امام حسين عليه السلام، خم شد و سر و ميان چشمانش را بوسيد و سپس نزدش نشست و با يكديگر، نجوا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چون هنگام رحلتش فرا رسيد،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گريه مى كنى، در حالى كه نسبت به پيامبر خدا صلى الله عليه و آله چنان جايگاهى دارى و در حقّ شما، گفتنى ها گفته است و بيست مرتبه پياده به حج رفته اى و سه بار دارايى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خود و تهى دستان و نيازمندان، به طور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كرده اى تا جايى كه كفشى دادى و كفشى براى خود نگه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دو چيز مى 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وحشت قبر و قيامت، و جدا شدن از عزيزان و دوستان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 رحلت حسن بن على عليه السلام فرا رسيد، بسى گريست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امرى سهمگين و هراسى وارد مى شوم كه هرگز بر مانند آن وارد نشده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مرگ پدرم على بن حسين عليهما السلام فرا رسيد، مرا به سينه اش چسباند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سفارشى به تو مى كنم كه پدرم هنگام وفات به من كرد و فرمود كه پدرش آن را به وى سفارش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صبر كن، هر چند تلخ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وَفاةُ عَلِيِّ بنِ الحُسَينِ عليه السلام أبي ضَمَّني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بِما أوصاني بِهِ أبي يَومَ قُتِلَ وبِما ذَكَرَ لي أنَّ أباهُ عَلِيّاً عليه السلام أوصاهُ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بِبَذلِ نَفسِكَ‌؛ فَإِنَّهُ لا يَسُرُّ أباكَ بِذُلِّ نَفسِهِ حُمرُ النَّعَمِ‌</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عَلِيَّ بنَ الحُسَينِ عليهما السلام الوَفاةُ ضَمَّني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بِما أوصاني بِهِ أبي عليه السلام حينَ حَضَرَتهُ الوَفاةُ وبِما ذَكَرَ أنَّ أباهُ أوصاهُ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وظُلمَ مَن لا يَجِدُ عَلَيكَ ناصِراً إلَّااللّهَ‌</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حَضَرَ أبِيَ الوَفاةُ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يَنالُ شَفاعَتَنا مَنِ استَخَفَّ بِالصَّلاةِ‌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وفات على بن حسين عليه السلام در رسيد، پدرم مرا به سينه اش چسباند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چيزى وصيّت مى كنم كه پدرم روز شهادتش مرا به آن وصيّت كرد و نيز به آنچه برايم گفت كه پدرش، على عليه السلام او را بدان وصيّت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جانت مايه بگذار كه پدرت خوش حال نمى شود كه شتران سرخ مو داشته باشد، امّا خوار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على بن حسين عليهما السلام فرا رسيد، مرا به سينه اش چسبانْد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چيزى سفارش مى كنم كه پدرم عليه السلام، هنگام فرا رسيدن وفاتش به من سفارش كرد و او هم گفت كه پدرش به او سفارش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كسى كه در برابر تو، جز خداوند ياورى ندارد، ستم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وفات پدرم فرا رسيد،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به كسى كه نماز را سبُك بشمارد، نمى رسد</w:t>
      </w:r>
      <w:r>
        <w:rPr>
          <w:rFonts w:eastAsia="IRNazanin" w:cs="IRNazanin"/>
          <w:color w:val="111111"/>
          <w:sz w:val="28"/>
          <w:szCs w:val="28"/>
          <w:rtl w:val="true"/>
          <w:lang w:bidi="fa-IR"/>
        </w:rPr>
        <w:t>».</w:t>
      </w:r>
      <w:bookmarkStart w:id="589" w:name="pg17097_192264"/>
    </w:p>
    <w:p>
      <w:pPr>
        <w:pStyle w:val="Heading2"/>
        <w:numPr>
          <w:ilvl w:val="1"/>
          <w:numId w:val="1"/>
        </w:numPr>
        <w:rPr/>
      </w:pPr>
      <w:bookmarkStart w:id="590" w:name="__RefHeading___Toc2138956_730472459"/>
      <w:bookmarkStart w:id="591" w:name="_Toc220"/>
      <w:bookmarkEnd w:id="589"/>
      <w:bookmarkEnd w:id="590"/>
      <w:r>
        <w:rPr>
          <w:rtl w:val="true"/>
        </w:rPr>
        <w:t>فهرست تفصيلى</w:t>
      </w:r>
      <w:bookmarkEnd w:id="591"/>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ما سخت و دشوار ياب است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معناشناسى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حديثنا صَعبٌ مُستَصعَبُ‌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معناى صَعْب و مُستَصعَب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معانى احتمالى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صعوبت علمى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صعوبت شناخت و پذيرش كمالات اهل بيت عليهم السلام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قرينه هاى داخلى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قرينه هاى خارجى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متن مختصر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متن تفصيلى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نظر برگزيده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نتيجۀ سخن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معيارهاى درستى حديث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با قرآن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 با كتاب و سنّت </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با قلب و فطرت </w:t>
      </w:r>
      <w:r>
        <w:rPr>
          <w:rFonts w:eastAsia="IRNazanin" w:cs="IRNazanin"/>
          <w:color w:val="111111"/>
          <w:sz w:val="28"/>
          <w:szCs w:val="28"/>
          <w:lang w:bidi="fa-IR"/>
        </w:rPr>
        <w:t>51</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با حقّ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اعتبار سنجى حديث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 و ضرورت نقد حديث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گونه هاى نقد حديث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مأخذ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گسستگى سند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 بودن راوى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معيارهاى نقد محتوايى حديث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گسترۀ كاربرد معيار قرآن </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مسلّمات دينى و مذهبى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گسترۀ كاربرد معيار عقل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توسعۀ كاربرد عقل </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و تجربه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قطعى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معتبر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آسيب شناسى نقد حديث </w:t>
      </w:r>
      <w:r>
        <w:rPr>
          <w:rFonts w:eastAsia="Amiri" w:cs="Amiri" w:ascii="Amiri" w:hAnsi="Amiri"/>
          <w:color w:val="111111"/>
          <w:sz w:val="28"/>
          <w:szCs w:val="28"/>
          <w:lang w:bidi="ar-SA"/>
        </w:rPr>
        <w:t>89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ناتمام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زدگى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تمايلات پژوهشگر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عرضۀ حديث </w:t>
      </w:r>
      <w:r>
        <w:rPr>
          <w:rFonts w:eastAsia="Amiri" w:cs="Amiri" w:ascii="Amiri" w:hAnsi="Amiri"/>
          <w:color w:val="111111"/>
          <w:sz w:val="28"/>
          <w:szCs w:val="28"/>
          <w:lang w:bidi="ar-SA"/>
        </w:rPr>
        <w:t>97</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عرضۀ حديث و تصحيح آن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عرضۀ حديث بر امام على عليه السلام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عرضۀ حديث بر امام حسن عليه السلام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عرضۀ حديث بر امام حسين عليه السلام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حديث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حديث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عرضۀ حديث بر امام زين العابدين عليه السلام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حديث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حديث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عرضۀ حديث بر امام باقر عليه السلام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حديث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حديث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حديث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عرضۀ حديث بر امام صادق عليه السلام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حديث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حديث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حديث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حديث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عرضۀ حديث بر امام كاظم عليه السلام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حديث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حديث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حديث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عرضۀ حديث بر امام رضا عليه السلام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حديث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حديث </w:t>
      </w:r>
      <w:r>
        <w:rPr>
          <w:rFonts w:eastAsia="Amiri" w:cs="Amiri" w:ascii="Amiri" w:hAnsi="Amiri"/>
          <w:color w:val="111111"/>
          <w:sz w:val="28"/>
          <w:szCs w:val="28"/>
          <w:lang w:bidi="ar-SA"/>
        </w:rPr>
        <w:t>169</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حديث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حديث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عرضۀ حديث بر امام جواد عليه السلام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حديث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حديث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عرضۀ حديث بر امام هادى عليه السلام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حديث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حديث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حديث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حديث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عرضۀ حديث بر امام حسن عسكرى عليه السلام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حديث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حديث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حديث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حديث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عرضۀ حديث بر امام زمان عليه السلام </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عرضۀ حديث بر بزرگان اصحاب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پژوهشى در بارۀ عرضه حديث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زمينه هاى عرضه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سير تاريخى عرضۀ حديث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انگيزه و دستاوردهاى عرضه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اطمينان از صدور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 يابى به متن و معناى اصلى حديث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نيل به فهم برتر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 اختلاف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احاديث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اسباب اختلاف احاديث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لايه هاى متعدّد معنايى و پرسش ها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بَداء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سازى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اختلاف احاديث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بر قرآن و سنّت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گرداندن متشابه به محكم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سخن آخر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 مرجِّحات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تخيير هنگام نبودن مُرجّح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تبيين علل اختلاف احاديث و علاج آن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زمينه ها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معنا و مسئله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تقيّه </w:t>
      </w:r>
      <w:r>
        <w:rPr>
          <w:rFonts w:eastAsia="Amiri" w:cs="Amiri" w:ascii="Amiri" w:hAnsi="Amiri"/>
          <w:color w:val="111111"/>
          <w:sz w:val="28"/>
          <w:szCs w:val="28"/>
          <w:lang w:bidi="ar-SA"/>
        </w:rPr>
        <w:t>277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وقوع تقيّه </w:t>
      </w:r>
      <w:r>
        <w:rPr>
          <w:rFonts w:eastAsia="IRNazanin" w:cs="IRNazanin"/>
          <w:color w:val="111111"/>
          <w:sz w:val="28"/>
          <w:szCs w:val="28"/>
          <w:lang w:bidi="fa-IR"/>
        </w:rPr>
        <w:t>278</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سازى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هاى حلّ تعارض </w:t>
      </w:r>
      <w:r>
        <w:rPr>
          <w:rFonts w:eastAsia="IRNazanin" w:cs="IRNazanin"/>
          <w:color w:val="111111"/>
          <w:sz w:val="28"/>
          <w:szCs w:val="28"/>
          <w:lang w:bidi="fa-IR"/>
        </w:rPr>
        <w:t>281</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مرجّحات منصوص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با قرآن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با سنّت نبوى </w:t>
      </w:r>
      <w:r>
        <w:rPr>
          <w:rFonts w:eastAsia="IRNazanin" w:cs="IRNazanin"/>
          <w:color w:val="111111"/>
          <w:sz w:val="28"/>
          <w:szCs w:val="28"/>
          <w:lang w:bidi="fa-IR"/>
        </w:rPr>
        <w:t>283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و متأخّر بودن </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راوى </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 روايى </w:t>
      </w:r>
      <w:r>
        <w:rPr>
          <w:rFonts w:eastAsia="Amiri" w:cs="Amiri" w:ascii="Amiri" w:hAnsi="Amiri"/>
          <w:color w:val="111111"/>
          <w:sz w:val="28"/>
          <w:szCs w:val="28"/>
          <w:lang w:bidi="ar-SA"/>
        </w:rPr>
        <w:t>285</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فتاوى رسمى </w:t>
      </w:r>
      <w:r>
        <w:rPr>
          <w:rFonts w:eastAsia="IRNazanin" w:cs="IRNazanin"/>
          <w:color w:val="111111"/>
          <w:sz w:val="28"/>
          <w:szCs w:val="28"/>
          <w:lang w:bidi="fa-IR"/>
        </w:rPr>
        <w:t>285</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يا تخيير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سازى </w:t>
      </w:r>
      <w:r>
        <w:rPr>
          <w:rFonts w:eastAsia="Amiri" w:cs="Amiri" w:ascii="Amiri" w:hAnsi="Amiri"/>
          <w:color w:val="111111"/>
          <w:sz w:val="28"/>
          <w:szCs w:val="28"/>
          <w:lang w:bidi="ar-SA"/>
        </w:rPr>
        <w:t>289</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دادن پيامبر صلى الله عليه و آله از حديث سازى </w:t>
      </w:r>
      <w:r>
        <w:rPr>
          <w:rFonts w:eastAsia="IRNazanin" w:cs="IRNazanin"/>
          <w:color w:val="111111"/>
          <w:sz w:val="28"/>
          <w:szCs w:val="28"/>
          <w:lang w:bidi="fa-IR"/>
        </w:rPr>
        <w:t>289</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 دادن اهل بيت عليهم السلام از حديث سازى </w:t>
      </w:r>
      <w:r>
        <w:rPr>
          <w:rFonts w:eastAsia="Amiri" w:cs="Amiri" w:ascii="Amiri" w:hAnsi="Amiri"/>
          <w:color w:val="111111"/>
          <w:sz w:val="28"/>
          <w:szCs w:val="28"/>
          <w:lang w:bidi="ar-SA"/>
        </w:rPr>
        <w:t>295</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سازى در روزگار پيامبر اكرم صلى الله عليه و آله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پيامبر صلى الله عليه و آله از حديث سازى پس از خود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امير مؤمنان عليه السلام از فراوانى حديث سازى پس از خود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ساختگى در توصيف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سازى در فضيلت قرآن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سازى در فضيلت اهل بيت عليهم السلام </w:t>
      </w:r>
      <w:r>
        <w:rPr>
          <w:rFonts w:eastAsia="Amiri" w:cs="Amiri" w:ascii="Amiri" w:hAnsi="Amiri"/>
          <w:color w:val="111111"/>
          <w:sz w:val="28"/>
          <w:szCs w:val="28"/>
          <w:lang w:bidi="ar-SA"/>
        </w:rPr>
        <w:t>323</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هاى احاديث ساختگى در فضيلت اهل بيت عليهم السلام </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سازى در نكوهش اهل بيت عليهم السلام </w:t>
      </w:r>
      <w:r>
        <w:rPr>
          <w:rFonts w:eastAsia="Amiri" w:cs="Amiri" w:ascii="Amiri" w:hAnsi="Amiri"/>
          <w:color w:val="111111"/>
          <w:sz w:val="28"/>
          <w:szCs w:val="28"/>
          <w:lang w:bidi="ar-SA"/>
        </w:rPr>
        <w:t>329</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ساختگى در بارۀ شمارِ همسران امام حسن عليه السلام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نقد گزارش هاى بسيار طلاق دهنده بودن امام حسن عليه السلام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بررسى گزارش ها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جمع بندى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سازى در فضيلت برخى صحابيان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پژوهشى در بارۀ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حديث به روايت عبد الرحمان بن عوف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متن حديث به روايت سعيد بن زيد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نكاتى در نقد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عشرۀ مبشَّره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نشدن آن به وسيلۀ بخارى و مسلم </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اشكال سندى در روايت عبد الرحمان بن عوف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اشكالِ سندى در روايت سعيد بن زيد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نشدن آن به وسيلۀ ديگر افرادى كه بهشتى ناميده شده اند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نپذيرفتن شهادت متّهم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اضطراب در متن حديث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تعارض با برخى از احاديثِ مورد قبول اهل سنّت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برخى شواهد تاريخى بر نادرستى حديث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توجّه به عملكرد افراد بشارت داده شده </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تكذيب حديث از سوى امام على عليه السلام </w:t>
      </w:r>
      <w:r>
        <w:rPr>
          <w:rFonts w:eastAsia="Amiri" w:cs="Amiri" w:ascii="Amiri" w:hAnsi="Amiri"/>
          <w:color w:val="111111"/>
          <w:sz w:val="28"/>
          <w:szCs w:val="28"/>
          <w:lang w:bidi="ar-SA"/>
        </w:rPr>
        <w:t>358</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استوار كنندۀ حكومت ستمگران كه ساختگى مى نمايد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سازى براى نزديك شدن به حاكمان و قاضيان ستمگر </w:t>
      </w:r>
      <w:r>
        <w:rPr>
          <w:rFonts w:eastAsia="IRNazanin" w:cs="IRNazanin"/>
          <w:color w:val="111111"/>
          <w:sz w:val="28"/>
          <w:szCs w:val="28"/>
          <w:lang w:bidi="fa-IR"/>
        </w:rPr>
        <w:t>367</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سازى در فضيلت شهرها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سازى براى مبارك شمردن روز عاشورا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سازى در تعصّب قومى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سازى در بارۀ تشريع اذان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تبيين چگونگى تشريع اذان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اخبارى كه منشأ اذان را وحى نمى دانند </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سنن أبى داوود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سنن ابن ماجة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ديگر از سنن ابن ماجة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دليل هاى جعلى بودن اين روايات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ناسازگارى با مقام نبوّت </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منافات داشتن با حكمت اذان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تكذيب از سوى اهل بيت عليهم السلام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دليل هاى ديگر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انگيزۀ جاعلان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سازى در عرصه هاى گوناگون </w:t>
      </w:r>
      <w:r>
        <w:rPr>
          <w:rFonts w:eastAsia="IRNazanin" w:cs="IRNazanin"/>
          <w:color w:val="111111"/>
          <w:sz w:val="28"/>
          <w:szCs w:val="28"/>
          <w:lang w:bidi="fa-IR"/>
        </w:rPr>
        <w:t>399</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دروغ بستن به امام عليه السلام در حضور خود ايشان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تحقيقى در بارۀ حديث سازى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تاريخچۀ حديث سازى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انگيزه هاى حديث سازى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سياسى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فرقه اى </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فردى </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شيوه ها و قالب هاى جعل حديث </w:t>
      </w:r>
      <w:r>
        <w:rPr>
          <w:rFonts w:eastAsia="Amiri" w:cs="Amiri" w:ascii="Amiri" w:hAnsi="Amiri"/>
          <w:color w:val="111111"/>
          <w:sz w:val="28"/>
          <w:szCs w:val="28"/>
          <w:lang w:bidi="ar-SA"/>
        </w:rPr>
        <w:t>422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رويارويى با حديث سازى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كلّى حديث سازان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افشاى صريح حديث سازان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احاديث ناب و برگزيده </w:t>
      </w:r>
      <w:r>
        <w:rPr>
          <w:rFonts w:eastAsia="IRNazanin" w:cs="IRNazanin"/>
          <w:color w:val="111111"/>
          <w:sz w:val="28"/>
          <w:szCs w:val="28"/>
          <w:lang w:bidi="fa-IR"/>
        </w:rPr>
        <w:t>429</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احاديثى كه شايسته است با آب طلا نوشته شوند </w:t>
      </w:r>
      <w:r>
        <w:rPr>
          <w:rFonts w:eastAsia="Amiri" w:cs="Amiri" w:ascii="Amiri" w:hAnsi="Amiri"/>
          <w:color w:val="111111"/>
          <w:sz w:val="28"/>
          <w:szCs w:val="28"/>
          <w:lang w:bidi="ar-SA"/>
        </w:rPr>
        <w:t>429</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آب طلا بر دروازۀ بهشت نوشته شده است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حديث </w:t>
      </w:r>
      <w:r>
        <w:rPr>
          <w:rFonts w:eastAsia="IRNazanin" w:cs="IRNazanin"/>
          <w:color w:val="111111"/>
          <w:sz w:val="28"/>
          <w:szCs w:val="28"/>
          <w:lang w:bidi="fa-IR"/>
        </w:rPr>
        <w:t>433</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نمونه هايى از احاديث با اِسناد طلايى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احاديثى كه به نقل آنها ترغيب شده است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اندرزهاى كوتاه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هاى جامع </w:t>
      </w:r>
      <w:r>
        <w:rPr>
          <w:rFonts w:eastAsia="Amiri" w:cs="Amiri" w:ascii="Amiri" w:hAnsi="Amiri"/>
          <w:color w:val="111111"/>
          <w:sz w:val="28"/>
          <w:szCs w:val="28"/>
          <w:lang w:bidi="ar-SA"/>
        </w:rPr>
        <w:t>465</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هاى پيامبر صلى الله عليه و آله و خاندانش عليهم السلام هنگام وفات </w:t>
      </w:r>
      <w:r>
        <w:rPr>
          <w:rFonts w:eastAsia="IRNazanin" w:cs="IRNazanin"/>
          <w:color w:val="111111"/>
          <w:sz w:val="28"/>
          <w:szCs w:val="28"/>
          <w:lang w:bidi="fa-IR"/>
        </w:rPr>
        <w:t>479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يُدخل في عظم أنف البعير من خشب، فالبعير الذي فُعل به ذلك مخشوش، وهذا الوصف أيضاً لبيان صعوبته بأنّه يحتاج في انقياده إلى الخشاش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الأصبغ بن نباتة،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صدقة عن الإمام الصادق عنه عليهما السلام،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جعفر بن محمّد بن شريح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يزيد عن الإمام الصادق عليه السلام وكلاهما نحوه،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والجَبّانة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وتُسمّى بهما المقابر؛ لأنّها تكون في الصحراء، تسميةً للشيء بموضعه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 رسد اين سخن در آغاز آشنايى زراره با امام باقر عليه السلام و قبل از تشيع او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آگاهى چندانى از جايگاه امامان عليهم السلام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علّامه مجلسى نيز مى تواند ناظر به اين دوره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اين صورت پذيرش اين روايت با اشكال جدى روبرو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پذيرفته نيست زراره كه جايگاه معرفتى ويژه و بى بديل در ميان راويان شيعه دارد در صدد آتش زدن روايات اهل بيت 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كما في مختصر بصائر الدرجات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النسخة التي بأيدينا وما أثبتناه من بحار الأنوار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وسيأتي توضيحه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يزيد،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الثمالي و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أمرنا 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جعفر بن محمّد بن شريح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ذريح المحاربي 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الثمالي،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أمرنا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 كه مقصود، قلب مجتمع است يعنى قلبى كه از هوا و هوس خود پيروى نمى كند واين سو و آن سو نمى رود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مرازم بن حكيم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بكر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وإنّا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بالقلب المجتمع القلب الذي لا يتفرّق بمتابعة الشكوك والأهواء ولا يدخل فيه الأوهام الباطلة والشبهات المضلّة، والمقابلة بينه وبين الثالث إمّا بمحض التعبير؛ أي إن شئت قل هكذا وإن شئت هكذا، أو يكون المراد بالأوّل الفرد الكامل من المؤمنين، وبالثاني مَن دونهم في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مُجتَمع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قلبى است كه از ترديدها و هوس ها پيروى نمى كند و گمان هاى باطل و شبهات گم راه كننده در آن وارد نمى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السيّد حسن بن كبش عن أبي بصير نحوه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زيارت عاشورا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 مَحياىَ مَحيا مُحَمَّدٍ و آلِ مُحَمَّدٍ و مَماتى مَماتَ 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خدايا زندگى مرا مطابق با حيات محمّد و آل محمّد و مرگ مرا همانند مرگ محمّد و آل محمّد قرار ده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پژوهشگر ارجمند، جناب حجّة الاسلام والمسلمين عبد الهادى مسعودى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حديثنا صعب مستصعب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محمّدتقى مجلسى در شرح كتاب من لايحضره الفقيه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فى الأخبار المتواترة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حَديثَنا صَعبٌمُستَصعَبٌ‌، لا يَحتَمِلُهُ إلّامَلَكٌ مُقَرَّبٌ أو نَبِىٌّ مُرسَلٌ أو عَبدٌ امتَحَنَ اللّه قَلبَهُ لِلإِيمانِ‌، رواه جابر وَ أبو بصير وَ أبو حمزة الثمالى وَ مسعدة بن صدقة وَ أبو الربيع الشامى وَ محمّد بن عبد الخالق وَ محمّد بن مسلم وَ أبان بن عثمان و مرازم و محمّد بن الفضيل و غيرهم من الأصحاب فى أخبار كثيرة بعضها صحيحة و بعضها حسنة و موثّقة و قوية و رواها الكلينى و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الصفّار و البرقى و غيرهم؛ در اخبار متواتر، رسيده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ما، سخت دشوار است و جز فرشتۀ مقرّب يا پيامبر مُرسَل يا بنده اى كه خداوند، دل او را در ايمان آزموده باشد، كسى ياراى حمل آن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را جابر و ابو حمزۀ ثُمالى و مسعدة بن صدقه و ابو ربيع شامى و محمّد بن عبد الخالق و محمّد بن مسلم و ابان بن عثمان و مرازم و محمّد بن فضيل و ديگر اصحاب، در اخبار بسيارى نقل كرده اند كه برخى از آنها، صحيح و برخى ديگر، حَسَن و برخى موثّق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و مصنّف و صفّار و برقى و ديگران هم آن را روايت كرده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تفسير الثعلبى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الكاملة، ابن مقفع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ديوان المعانى، ابو هلال عسكرى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الذخيرة فى محاسن أهل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نثر الدُّر، آبى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اِحتِمالُ الجاهِلِ صَدَقَةٌ‌؛ تحمّل نادان، صدقه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شمارى از روايات باب نخست الغيبة نعمانى، مانند روايت عبد الأعلى بن اَعيَن از امام جعفر 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اِحتِمالَ أمرِنا لَيسَ هُوَ التَّصديقَ بِهِ وَالقَبولَ لَهُ فَقَط، إنَّ مِن اِحتِمالِ أمرِنا سَترُهُ وصيانَتُهُ عَن غَيرِ أهلِهِ فأَقرئُهُمُ السَّلامَ ورَحمَةَ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عَبداً اِجتَرَّ مَوَدَّةَ النَّاسِ إلَىَّ وإلَى نَفسِهِ يُحَدِّثَهُم بِما يَعرِفونَ‌، ويَستُرُ عَنهُم ما يَنكِرون؛ تحمّل امر ما، تنها تصديق آن و پذيرفتنش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امر ما، به پنهان كارى در آن و نگه داشتنش از دسترس نااهلان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شيعيان ما، سلام برسان و به آنان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به شما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خداوند بر بنده اى كه مهر بندگان خدا را به من و به خودش جلب كند و براى آنان، چيزى را حديث كند كه مى شناسند و هر آنچه را كه برايشان ناشناخته است، مكتوم بدارد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روى فى صون سرّ آل محمّد عليهم السلام عمّن ليس من أهله و النهى عن إذاعته لهم و اطّلاعهم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رسالة الولايّة، جوادى آملى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المراد الإقرار التام الذى يكون عن معرفة تامّة بعلوّ قدرهم وَ غرائب شأنهم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الأحاديث أكثرها فى غرائب شؤونهم و نوادر أحوالهم و معجزاتهم، و بعضها فى غوامض علوم المبدأ و المعاد و عويصات مسائل القضاء و القدر و أمثال ذلك ممّا تعجز عن إدراكها العقول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نخست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المراد بالإقرار نيل ما عندهم عليهم السلام من حقيقة الدين و هو كمال التوحيد الذى هو الولاية فإنّه أمر ذو مراتب، و لا ينال المرتبة الكاملة منها إلّامن ذكروه بل يظهر من بعض الأخبار ما هو أعلى من ذلك و أغلى، و لشرح ذلك مقام آخر؛ بلكه منظور از اقرار، رسيدن به آن چيزى از حقيقت دين در نزد ائمّه عليهم السلام است كه كمال توحيد است و كمال توحيد به ولايت است؛ چرا كه توحيد، مراتبى دارد و به مرتبۀ كامل آن نمى رسد، جز كسى كه از او ياد كردند؛ بلكه از برخى روايات، چيزهايى بالاتر و ارزشمندتر از اين استشمام مى شود كه تبيينش جاى ديگرى مى خواهد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حاشيۀ 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هذا الخبر هو الذى أشرنا فى الحاشية المكتوبة على الخبر المرقم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للأمر الذى عندهم مرتبة عليا من فهم هؤلاء الفرق الثلاث، و هو حقيقة التوحيد الخاصّة بالنَّبىِّ و آله لا 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الاُمور الغريبة؛ اين حديث همان روايتى است كه در حاشيه بر حديث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دسته بندى علّامه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اشاره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امرى كه نزد اهل بيت عليهم السلام و بالاتر از فهم سه دستۀ مزبور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 مقرّب، پيامبران فرستاده شده و مؤمنان آزموده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امور غريبه و شگفت انگيز نيست بلكه همان حقيقت ناب توحيد است كه ويژۀ پيامبر اكرم صلى الله عليه و آله و خاندان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رسالة الولاية، جوادى آملى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مقامهم من اللّه سبحانه حيث لايحده حدّ و هو الولاية المطلقة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تفسير ميثاق به ولايت،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مراة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 فى إنّ أمرهم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متنى يكسان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أبان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أمرَنا هذا مَستورٌ مُقَنَّعٌ بِالميثاقِ مَن هَتَكَهُ أذَلَّهُ اللّهُ‌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اثبات اين نكته، مى توان به احاديث متعدّد بصائر الدرجات، استدلال كرد كه تحمّل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اهل 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براى مؤمنان، ميسّر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متن تحليل، نشان خواهيم داد كه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يك چيز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يك حديث را مى آوريم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أبى بصير، عن أبى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أمَرنا صَعبٌ مُستَصعَبٌ لا يَحتَمِلُهُ إلَّامَن كَتَبَ اللّهَ فى قَلبِهِ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ما، دشوار و پيچيده است كه جز بندۀ مؤمنى كه خداوند، ايمان را در قلب او قرار داده است، تاب تحمّل آن را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اين روايت در الكافى، بدون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فلانت له قلوبكم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حَدِيثُنَا صَعبٌ مُستَصعَبٌ لَايَحتَمِلُهُ إِلَّا مَلَكٌ مُقَرَّبٌ أَو نَبِىٌّ مُرسَلٌ أَو مُؤمِنٌ مُمتَحَنٌ أَو مَدِينَةٌ حَصِينَةٌ فَإِذَا وَقَعَ أَمرُنَا وَ جَاءَ مَهدِيُّنَا كَانَ الرَّجُلُ مِن شِيعَتِنَا أَجرَى مِن لَيثٍ وَ أَمضَى مِن سِنَانٍ يَطَأُ عَدُوَّنَا بِرِجلَيهِ وَ يَضرِبُهُ بِكَفَّيهِ وَ ذَلِكَ عِندَ نُزُولِ رَحمَةِ اللَّهِ وَ فَرَجِهِ عَلَى العِبَادِ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اُذن لنا أن نعلّم النّاس حالنا عند اللّه وَ منزلتنا منه لمّااحتملتم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العلم‌؟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أيسر من ذلك، إنّ الإمام وكر لإرادة اللّه عز و جل لا يشاء إلّاما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به ما اجازه داده مى شد كه مردم را از حالت و منزلتمان نزد خدا آگاه مى كرديم، تحمّل نمى كرديد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ايشان پرسيدم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علم است‌؟ امام صادق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آسان تر از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آشيانۀ خداى عز و جل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را جز آنچه خدا مى خواهد، نمى خواهد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المراد الإمام الذى بعدهم، فإنّه أفضل من الثلاثة واستثناء نبيّنا ظاهر، و المراد بهذا الحديث الاُمور الغريبة التى لا يحتملها غيرهم؛ شايد منظور، امام پسِ از آنهاست كه برتر از آن سه نفر است و استثناى پيامبر ما هم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حديث، كارهاى غريبى است كه ديگران، تاب آنها را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حديث كه آن را تبعيضيه گرفته ايم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وَ اللَّهِ الْأَقَلُّونَ عَدَداً وَ الْأَعظَمُونَ عِندَ اللَّهِ قَدراً يَحفَظُ اللَّهُ بِهِم حُجَجَهُ وَ بَيِّنَاتِهِ حَتَّى يُودِعُوهَا نُظَرَاءَهُم وَ يَزرَعُوهَا فِى قُلُوبِ أَشبَاهِهِم هَجَمَ بِهِمُ العِلمُ عَلَى حَقِيقَةِ البَصِيرَةِ وَ بَاشَرُوا رُوحَ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خُلَفَاءُ اللَّهِ فِى أَرضِهِ وَ الدُّعَاةُ إِلَى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بِأَبدَانٍ أَروَاحُهَا مُعَلَّقَةٌ بِالمَحَلِّ الأَعلَى أُولَئِكَ خُلَفَاءُ اللّهِ فِى أَرضِهِ وَ الدُّعَاةُ إِلَى دِينِه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هشام بن الحكم،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الهشامين وغيرهما من دون إسناد إليه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أيوب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السكوني عن الإمام الصادق عليه السلام، رسالة في المهر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في مصنّفات الشيخ المفيد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عن السكوني عن الإمام الصادق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علوان عن الإمام الصادق عن أبيه عن الامام عليّ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زربن حبيش عن الإمام عليّ عليه السلام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في مصنّفات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 جامع بيان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أتاكم من حديثي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صلى الله عليه و آله وعن الأئمّة عليهم السلام نحوه،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موسى الضرير البجلي عن الإمام الكاظم عن أبيه عليهما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في مصنّفات الشيخ المفيد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كليب بن معاوية،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الاعتقادات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في مصنّفات الشيخ المفيد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أيّوب بن راشد،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وكلّها عن صفوان بن يحيى،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مزخرف يعنى آراسته و مراد سخن نادرستى است كه با پوششى از حقيقت زينت و آراسته شده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سدير،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أيّوب بن الحرّ،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لفضائلهم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والإنكار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نحوه وكلّها عن جابر بن يزيد،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16058</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حميد وأبي أسيد،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حميد أو أبي أسيد،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وكلّها 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در صدد بيان آن هستند كه حديث پيامبر صلى الله عليه و آله و اهل بيت ايشان، موافق با قلب و عقل فطرى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اطمينان قلب، نشانۀ صحّت حديث است، ولى اگر ظاهر حديثى با قلب و فطرت موافق نباشد، بايد آن را به نظر خدا و رسول و امام، موكول كرد و از تسريع در انكار، خوددارى ورزيد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حميد أو أبي أسيد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سنن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وكلّها 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جبير بن مطعم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 عن الإمام عليّ عليه السلام،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المسيّب عن الإمام عليّ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على ما تعرفون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عبد الرحمن،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عبد الحميد،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پژوهشگر ارجمند، جناب حجّة الاسلام و المسلمين عبد الهادى مسعودى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بشارت ده به آن بندگان من كه به سخن، گوش فرامى دهند و بهترين آن را پيروى مى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انسان بايد به غذاى خويش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آفرينش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عرضۀ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تسامح، از آن روست كه نقد درست و يا كامل حديث، حاصل مجموع نقد سند و متن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نقد سند ونقد متن، اجزاى تشكيل دهندۀ نقد هستند، نه اقسام آن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محبوب از اصحاب امام كاظم و رضا عليهما السلام است و شيخ طوسى تصريح كرده است كه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اصحاب امام صادق عليه السلام نقل روايت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حمزه ثمالى نيز از اصحاب امام سجاد، باقر و صادق عليهم السلام و نقل حسن بن محبوب از او بدون واسطه اشكالى ندارد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الرشحة السابقة و الثلاثون، الرعاية فى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دراسات فى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و نقد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نَزَّلْنا عَلَيْكَ اَلْكِتابَ تِبْياناً لِكُلِّ شَيْ‌ءٍ‌؛ و اين كتاب را كه روشنگر هر چيزى است، بر تو نازل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يَأْتِيهِ اَلْباطِلُ مِنْ بَيْنِ يَدَيْهِ وَ لا مِنْ خَلْفِهِ‌؛ از پيش آن و از پشت، باطل به سويش نمى آيد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حِفْظاً مِنْ كُلِّ شَيْطانٍ مارِدٍ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يَسَّمَّعُونَ إِلَى اَلْمَلَإِ اَلْأَعْلى وَ يُقْذَفُونَ مِنْ كُلِّ جانِبٍ‌؛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هرشيطان سركشى، نگاه داشتيم،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 توانند به انبوه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بالا، گوش فرا دهند و از هر سوى، پرتاب مى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نَحْنُ نَزَّلْنَا اَلذِّكْرَ وَ إِنّا لَهُ لَحافِظُونَ‌؛ بى ترديد، ما اين قرآن را به تدريج، نازل كرده ايم و قطعاً نگهبان آن خواهيم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بِالْبَيِّناتِ وَ اَلزُّبُرِ وَ أَنْزَلْنا إِلَيْكَ اَلذِّكْرَ لِتُبَيِّنَ لِلنّاسِ ما نُزِّلَ إِلَيْهِمْ وَ لَعَلَّهُمْ يَتَفَكَّرُونَ‌؛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 آنان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دلايل آشكار و نوشته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قرآن را به سوى تو فرود آورديم، تا براى مردم، آنچه را به سوى شما نازل شده است، توضيح دهى، اميد كه آنان بينديشند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معيارهاى درستى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موافقت با قرآن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اوزاعى به نقل از يحيى بن كثير،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السُنّةُ قاضِيةٌ على الكتاب وَ لَيسَ الكتابُ بِقاضٍ عَلى السُنّةِ‌؛ سنّت، بر قرآن، داورى مى كند؛ امّا قرآن بر سنّت، داورى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 الكفاية فى علم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كَمِثْلِهِ شَيْ‌ءٌ‌؛ چيزى مانند او نيست و اوست شنواى بينا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رَبَّنا إِنّا أَطَعْنا سادَتَنا وَ كُبَراءَنا فَأَضَلُّونَا اَلسَّبِيلاَ؛ و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رؤسا وبزرگ تران خويش، اطاعت كرديم و ما را از راه به در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تَرْكَنُوا إِلَى اَلَّذِينَ ظَلَمُوا فَتَمَسَّكُمُ اَلنّارُ؛ و به كسانى كه ستم كرده اند، متمايل مشويد كه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مى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رَبِّ بِما أَنْعَمْتَ عَلَيَّ فَلَنْ أَكُونَ ظَهِيراً لِلْمُجْرِمِينَ‌؛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نعمتى كه بر من ارزانى داشتى، هرگز پشتيبان مجرمان نخواهم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وَلِيُّ اَلَّذِينَ آمَنُوا يُخْرِجُهُمْ مِنَ اَلظُّلُماتِ إِلَى اَلنُّورِ وَ اَلَّذِينَ كَفَرُوا أَوْلِياؤُهُمُ اَلطّاغُوتُ يُخْرِجُونَهُمْ مِنَ اَلنُّورِ إِلَى اَلظُّلُماتِ أُولئِكَ أَصْحابُ اَلنّارِ هُمْ فِيها خالِدُونَ‌؛ خداوند، سَرور كسانى است كه ايمان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از تاريكى ها به سوى روشنايى، به در مى برد؛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كفر ورزيده اند، سرورانشان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عصيانگران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طاغوت اند كه آنان را از روشنايى به سوى تاريكى ها به در مى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اهل آتش اند كه خود، در آن جاودان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لا يَنالُ عَهْدِي اَلظّالِمِينَ‌؛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پيمان من به بيدادگران نمى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مشتاقان به آگاهى از نمونه هاى بيشتر را به كتاب هاى الحديث النبوى بين الرواية و الدراية، اثر آية اللّه جعفر سبحانى و سيرى در صحيحين، اثر حجة الاسلام محمّدصادق نجمى ارجاع مى دهيم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اين نكته، خدشه اى بر پشتوانه بودن قرآن براى احاديث موافق با خود، وارد نمى آورد و قرآن، مى تواند به مضمون اخبارى كه داراى سندى ضعيف، يا حديثى معارض هستند، امّا محتوايى هماهنگ با قرآن دارند، اعتبار بخشد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امام هادى عليه السلام و نيز مباحث دانش اصول فقه در تعادل و تراجيح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 ميان شخص و فرزندش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بيع را حلال كرده است و ربا را 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اختلاف احاديث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تعارض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اى كسانى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اطاعت كنيد و پيامبر و اولياى امر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گاه در امرى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نظر يافتيد، اگر به خدا و روز بازپسين، ايمان داريد،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بداريد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بهتر و نيك فرجام 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روايات در بيانى مستقل در همين كتاب، نقد و ردّ شده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المُكَارِى إِذَا لَم يستَقِرَّ فِى مَنزِلِهِ إِلَّا خَمسَةَ أَيامٍ أَو أَقَلَّ‌، قَصَّرَ فِى سَفَرِهِ بِالنَّهَارِ وَأَتَمَّ صَلَاةَ اللَّيلِ وَعَلَيهِ صَومُ شَهرِ رَمَضَانَ‌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داستان ازدواج پيامبر صلى الله عليه و آله با زينب، همسر پسرخوانده اش زيد بن حارثه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القلم عن الشيعة بعصمة اللّه و ولايته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نَحْنُ نُحْيِ اَلْمَوْتى وَ نَكْتُبُ ما قَدَّمُوا وَ آثارَهُمْ وَ كُلَّ شَيْ‌ءٍ أَحْصَيْناهُ فِي إِمامٍ مُبِينٍ‌؛ 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ماييم كه مردگان را زنده مى سازيم و آنچه را از پيش فرستاده اند، با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درج مى كنيم و هر چيزى را در كارنامه اى روشن برشمرده 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كِتابُنا يَنْطِقُ عَلَيْكُمْ بِالْحَقِّ إِنّا كُنّا نَسْتَنْسِخُ ما كُنْتُمْ تَعْمَلُونَ‌؛ اين است كتابِ ما كه عليه شما، به حق، سخن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آنچه مى كرديد، نسخه برمى داشتيم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يَعْمَلْ مِثْقالَ ذَرَّةٍ خَيْراً 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يَعْمَلْ مِثْقالَ ذَرَّةٍ شَرًّا يَرَهُ‌؛ پس هر كه هموزن ذرّه اى نيكى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نتيجۀ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خواهد ديد و هر كه هموزن ذرّه اى بدى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نتيجۀ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خواهد 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تَجِدُ كُلُّ نَفْسٍ ما عَمِلَتْ مِنْ خَيْرٍ مُحْضَراً وَ ما عَمِلَتْ مِنْ سُوءٍ تَوَدُّ لَوْ أَنَّ بَيْنَها وَ بَيْنَهُ أَمَداً بَعِيداً وَ يُحَذِّرُكُمُ اَللّهُ نَفْسَهُ وَ اَللّهُ رَؤُفٌ بِالْعِبادِ؛ روزى كه هر كسى آنچه كار نيك به جاى آورده و آنچه بدى مرتكب شده، حاضر شده مى يابد و آرزو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 ميان او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كارهاى 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فاصله اى دور بود و خداوند، شما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مى ترساند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عين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به 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تأكّد استحباب الجدّ و الاجتهاد فى العبادة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 الجهل فى الكتاب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توان اين را مقصود كسانى گرفت كه عقل را در اين جا به عقل مُستنير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بينا و روشن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عقل حَصيف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 استوار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عقل فطرى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 سرشتين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كرده اند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اصل لزوم توجّه به مَجاز و استعاره در زبان حديث و تأويل برخى احاديث متعارض با اصول عقلى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مشتقّات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بيست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هجده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شانزده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چهار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رفته اند و تنها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العقل و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حدود هشتصد حديث در اين باره وجود دارد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اُتْلُ ما أُوحِيَ إِلَيْكَ مِنَ اَلْكِتابِ وَ أَقِمِ اَلصَّلاةَ إِنَّ اَلصَّلاةَ تَنْهى عَنِ اَلْفَحْشاءِ وَ اَلْمُنْكَرِ وَ لَذِكْرُ اَللّهِ أَكْبَرُ وَ اَللّهُ يَعْلَمُ ما تَصْنَعُونَ‌؛ آنچه از كتاب به سوى تو وحى شده است، بخوان و نماز را بر پا دار كه نماز، از كار زشت و ناپسند، باز 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ياد خدا، بالاتر است، و خدا مى داند چه مى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إِنَّمَا اَلْخَمْرُ وَ اَلْمَيْسِرُ وَ اَلْأَنْصابُ وَ اَلْأَزْلامُ رِجْسٌ مِنْ عَمَلِ اَلشَّيْطانِ فَاجْتَنِبُوهُ لَعَلَّكُمْ تُفْلِحُونَ‌؛ اى كسانى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و قمار و بت ها و تيرهاى قرعه، پليدند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عمل شيطان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آنها دورى گزينيد، باشد كه رستگار شويد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كانَ فِيهِما آلِهَةٌ إِلاَّ اَللّهُ لَفَسَدَتا فَسُبْحانَ اَللّهِ رَبِّ اَلْعَرْشِ عَمّا يَصِفُونَ‌؛ اگر در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 و آسمان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 خدا، خدايانى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داشت، قطعاً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 و آسمان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تباه مى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منزّه است خدا، پروردگار عرش، از آنچه وصف مى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 يَبْدَؤُا اَلْخَلْقَ ثُمَّ يُعِيدُهُ وَ مَنْ يَرْزُقُكُمْ مِنَ اَلسَّماءِ وَ اَلْأَرْضِ أَ إِلهٌ مَعَ اَللّهِ قُلْ هاتُوا بُرْهانَكُمْ إِنْ كُنْتُمْ صادِقِينَ‌؛ يا آن كس كه خلق را آغاز مى كند و سپس، آن را باز مى آورد و آن كس كه از آسمان و زمين، به شما روزى مى دهد؟ آيا معبودى با خداست‌؟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راست مى گوييد، برهان خويش را بياوريد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 لَنْ يَدْخُلَ اَلْجَنَّةَ إِلاّ مَنْ كانَ هُوداً أَوْ نَصارى تِلْكَ أَمانِيُّهُمْ قُلْ هاتُوا بُرْهانَكُمْ إِنْ كُنْتُمْ صادِقِينَ‌؛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كسى به بهشت در نيايد، مگر آن كه يهودى يا ترسا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آرزوهاى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راست مى گوييد، دليل خود را بياوريد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اين صفات، در روايات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خردگرايى درقرآن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هِشَامُ إِنَّ لِلَّهِ عَلَى النَّاسِ حُجَّتَينِ حُجَّةً ظَاهِرَةً وَ حُجَّةً بَاطِنَةً فَأَمَّا الظَّاهِرَةُ فَالرُّسُلُ وَ الْأَنبِياءُ وَ الأَئِمَّةُ وَ أَمَّا البَاطِنَةُ فَالعُقُولُ‌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يعرَفُ بِهِ الصَّادِقُ عَلَى اللَّهِ فَيُصَدِّقُهُ وَ الكَاذِبُ عَلَى اللَّهِ فَيُكَذِّبُهُ‌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فى مصنّفات الشيخ المفيد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وَجَدنا حَديثَاً يخالِفُ أحكامَ العُقُولِ أطرَحناهُ‌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لَقَدْ آتَيْنا مُوسَى اَلْكِتابَ وَ قَفَّيْنا مِنْ بَعْدِهِ بِالرُّسُلِ وَ آتَيْنا عِيسَى اِبْنَ مَرْيَمَ اَلْبَيِّناتِ وَ أَيَّدْناهُ بِرُوحِ اَلْقُدُسِ أَ فَكُلَّما جاءَكُمْ رَسُولٌ بِما لا تَهْوى أَنْفُسُكُمُ اِسْتَكْبَرْتُمْ فَفَرِيقاً كَذَّبْتُمْ وَ فَرِيقاً تَقْتُلُونَ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قُلُوبُنا غُلْفٌ بَلْ لَعَنَهُمُ اَللّهُ بِكُفْرِهِمْ فَقَلِيلاً ما يُؤْمِنُونَ‌؛ و ما به موسى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داديم و بعد از او، پيامبرانى پشت سر هم فرستاديم و به عيسى بن مريم دلايل روشن داديم و او را به وسيله روح القدس تأييد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چنين نيست كه هر زمان، پيامبرى چيزى بر خلاف هواى نفس شما آورد، در برابر او تكبر كرديد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ايمان آوردن به او خوددارى نموديد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عده اى را تكذيب كرده، و جمعى را به قتل رسانديد؟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از روى استهزا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هاى ما در غلاف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از گفته تو چيزى نمى فهميم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همين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آنها را به خاطر كفرشان، از رحمت خود دور ساخته،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همين دليل، چيزى درك نمى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كمتر ايمان مى 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قِيلَ لَهُمُ اِتَّبِعُوا ما أَنْزَلَ اَللّهُ قالُوا بَلْ نَتَّبِعُ ما أَلْفَيْنا عَلَيْهِ آباءَنا أَ وَ لَوْ كانَ آباؤُهُمْ لا يَعْقِلُونَ شَيْئاً وَ لا يَهْتَدُونَ‌؛ و هنگامى كه به آنها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آنچه خدا نازل كرده است، پيروى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ما از آنچه پدران خود را بر آن يافتيم، پيروى مى نماييم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اگر پدران آنها، چيزى نمى فهميدند و هدايت نيافتند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از آنها پيروى خواهند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أَخَذْنا مِيثاقَ بَنِي إِسْرائِيلَ وَ أَرْسَلْنا إِلَيْهِمْ رُسُلاً كُلَّما جاءَهُمْ رَسُولٌ بِما لا تَهْوى أَنْفُسُهُمْ فَرِيقاً كَذَّبُوا وَ فَرِيقاً يَقْتُلُونَ‌؛ ما از بنى اسرائيل پيمان گرفتيم و رسولانى به سوى آنها فرستاديم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زمان پيامبرى حكمى بر خلاف هوسها و دلخواه آنها مى آورد، عده اى را تكذيب مى كردند و عده اى را مى كشتند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 تُطِعْ أَكْثَرَ مَنْ فِي اَلْأَرْضِ يُضِلُّوكَ عَنْ سَبِيلِ اَللّهِ إِنْ يَتَّبِعُونَ إِلاَّ اَلظَّنَّ وَ إِنْ هُمْ إِلاّ يَخْرُصُونَ‌؛ اگر از بيشتر كسانى كه در روى زمين هستند اطاعت كنى، تو را از راه خدا گمراه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تنها از گمان پيروى مى نمايند، و تخمين و حدس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زنند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تَقْفُ ما لَيْسَ لَكَ بِهِ عِلْمٌ إِنَّ اَلسَّمْعَ وَ اَلْبَصَرَ وَ اَلْفُؤادَ كُلُّ أُولئِكَ كانَ عَنْهُ مَسْؤُلاً؛ از آنچه به آن آگاهى ندارى، پيروى مكن، چرا كه گوش و چشم و دل، همه مسئولند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يَصُدَّنَّكَ عَنْها مَنْ لا يُؤْمِنُ بِها وَ اِتَّبَعَ هَواهُ فَتَرْدى‌؛ پس مبادا كسى كه به آن ايمان ندارد و از هوسهاى خويش پيروى مى كند، تو را از آن بازدارد كه هلاك خواهى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هِيَ إِلاّ أَسْماءٌ سَمَّيْتُمُوها أَنْتُمْ وَ آباؤُكُمْ ما أَنْزَلَ اَللّهُ بِها مِنْ سُلْطانٍ إِنْ يَتَّبِعُونَ إِلاَّ اَلظَّنَّ وَ ما تَهْوَى اَلْأَنْفُسُ وَ لَقَدْ جاءَهُمْ مِنْ رَبِّهِمُ اَلْهُدى‌؛ اينها فقط نامهايى است كه شما و پدرانتان بر آنها گذاشته 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نامهايى بى محتوا و اسمهايى بى مسمّى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هرگز خداوند دليل و حجتى بر آن نازل نكرده آنان فقط از گمانهاى بى اساس و هواى نفس پيروى مى كنند در حالى كه هدايت از سوى پروردگارشان براى آنها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خردگرايى در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آسيب هاى خرد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بحث را مى توانيد به تفصيل در مبحث غير مستقلّات عقلى در دانش اصول فقه بنگريد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اكسير العبادة فى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حديثِ ابو هُرَيره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يُقالُ لِجَهنَّمَ هَلِ امتَلَأتِ وتَقولُ هَل مِن مَزيدٍ فَيَضَعُ الرَّبُّ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قَدَمَهُ‌عَلَيها فَتَقولُ قَطُّ قَطُّ؛ به دوزخ 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پر شدى‌؟ و دوزخ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باز هم هست‌؟ و خداوند تبارك و تعالى، گام بر آن مى نهد و دوزخ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هرگز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قَدَرُوا اَللّهَ حَقَّ قَدْرِهِ وَ اَلْأَرْضُ جَمِيعاً قَبْضَتُهُ يَوْمَ اَلْقِيامَةِ وَ اَلسَّماواتُ مَطْوِيّاتٌ بِيَمِينِهِ سُبْحانَهُ وَ تَعالى عَمّا يُشْرِكُونَ‌؛ آنها خدا را آن گونه كه شايسته است نشناختند، در حالى كه تمام زمين در روز قيامت در قبضه اوست و آسمان ها پيچيده در دست او خداوند منزّه و بلندمقام است از شريك هايى كه براى او مى پندارند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 عَلَى اَلْعَرْشِ اِسْتَوى‌؛ همان بخشنده اى كه بر عرش مسلّط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قالَتِ اَلْيَهُودُ يَدُ اَللّهِ مَغْلُولَةٌ غُلَّتْ أَيْدِيهِمْ وَ لُعِنُوا بِما قالُوا بَلْ يَداهُ مَبْسُوطَتانِ يُنْفِقُ كَيْفَ يَشاءُ‌؛ و يهود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دست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زنجير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هايشان بسته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بخاطر اين سخن، از رحمت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هر دو 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گشاده است هر گونه بخواهد، مى بخشد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اَلَّذِينَ يُبايِعُونَكَ إِنَّما يُبايِعُونَ اَللّهَ يَدُ اَللّهِ فَوْقَ أَيْدِيهِمْ فَمَنْ نَكَثَ فَإِنَّما يَنْكُثُ عَلى نَفْسِهِ وَ مَنْ أَوْفى بِما عاهَدَ عَلَيْهُ اَللّهَ فَسَيُؤْتِيهِ أَجْراً عَظِيماً؛ كسانى كه با تو بيعت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با خدا بيعت مى نمايند، و دست خدا بالاى دست آنهاست پس هر كس پيمان شكنى كند، تنها به زيان خود پيمان شكسته است و آن كس كه نسبت به عهدى كه با خدا بسته وفا كند، بزودى پاداش عظيمى به او خواهد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رَبُّكَ وَ اَلْمَلَكُ صَفًّا صَفًّا؛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 فرا رسد و فرشتگان صف در صف حاضر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صدوق رحمه الله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حوّاء خلقت من فضلة الطّينة الّتى خلق منها آدم وكانت تلك الطّينة مبقاة من طينة أضلاعه لا أنّها خلقت من ضلعه بعد ما أكمل خلقه فأخذ ضلعٌ من أضلاعه اليسرى فخلقت منها؛ حوّا از فزونى گل آدم آفريده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گل براى خلقت دنده هاى حضرت آدم بود كه اضافه آمد، نه اينكه دنده اى از دنده هاى چپ بدن حضرت آدم را كم بگذارند و از آن، حوّا را بيافرينند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رَوَى السَّكُونِى عَن جَعفَرِ بنِ مُحَمَّدٍ عَن أَبِيهِ أَنَّ عَلِى بنَ أَبِى طَالِبٍ كَانَ يوَرِّثُ الخُنثَى فَيعُدُّ أَضلَاعَهُ فَإِن كَانَت أَضلَاعُهُ نَاقِصَةً مِن أَضلَاعِ النِّسَاءِ بِضِلعٍ وَرَّثَ مِيرَاثَ الرَّجُلِ لِأَنَّ الرَّجُلَ تَنقُصُ أَضلَاعُهُ عَن ضِلعِ النِّسَاءِ بِضِلعٍ لِأَنَّ حَوَّاءَ خُلِقَت مِن ضِلعِ آدَمَ القُصوَى اليسرَى فَنَقَصَ مِن أَضلَاعِهِ ضِلعٌ وَاحِدٌ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صَلَّينا العِشاءَ الآخِرةَ ذاتَ لَيلَةٍ مَعَ رَسُولِ اللّهِ صلى الله عليه و آله، فَلَمّا أقبَلَ عَلَينا بِوَجهِه،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 سَينقَضُّ كَوكَبٌ مِنَ السَّماءِ مَعَ طُلُوعِ الفَجرِ فَيسقُطُ فى دارِ أحَدِكُم، فَمَن سَقَطَ ذلكَ الكَوكَبُ فى دارِه فَهُوَ وَصيى وخَليفَتى وَالإمامُ بَعدى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قُربَ الفَجرِ جَلَسَ كُلُّ واحِدٍ مِنّا فى دارِه ينتَظِرُ سُقُوطَ الكَوكَبِ فى دارِه، وَكانَ أطمَعُ القَومِ فى ذلكَ أبا العَبّاسِ بنَ عَبدِ المُطَّلِب، فَلَمّا طَلَعَ الفَجرُ انقَضَّ الكَوكَبُ مِنَ الهَواءِ فَسَقَطَ فى دارِ عَلى بنِ أبى طالِبٍ‌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هاجَرَ رَسُولُ اللّهِ صلى الله عليه و آله مِن مَكَّةَ إلى المَدينةِ وَابتَنى بِها مَسجِداً وَ أنَسَ أهلُ المَدينَةِ بِه وَعَلَت كَلِمَتُهُ وَعَرَفَ الناسُ بَرَكَتَهُ وَسارَت إلَيه الرُّكبانُ وَظَهَرَ الإيمانُ وَ دُرِّسَ القُرآنُ وَ تَحَدَّثَ المُلُوكُ والأشرافُ وَخافَ سَيفَ نِقمَتِه الأكابرُ والأشرافُ‌، هاجَرَت فاطمةُ مَعَ أميرِ المؤمنينَ عليهما السلام وَ نِساءِ المُهاجرينَ‌ وَكانَت عائِشَةُ فيمَن هاجَرَت مَعَها فَقَدِمَتِ المدينةَ فأنزَلَها النَبى صلى الله عليه و آله عَلى أُمِّ أيّوبِ الأنصارىّ‌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رَسُولُ اللّهِ صلى الله عليه و آله النِساءَ‌، وَتَزَوَّجَ سُودَةَ أوََّّلَ دُخولِه المَدينةَ‌، فَنَقَلَ فاطمةَ إليها، ثُمَّ تَزَوَّجَ أمَّ سَلَمَةَ بِنتَ أبى أُمَيةَ‌، فَقالَت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تَزَوَّجَنى رَسُولُ اللّهِ صلى الله عليه و آله وَ فَوَّضَ أمرَ ابنَتَهُ إلى، فَكُنتُ أؤدِّبُُها و أدُلُّها، وَكانَت وَ اللّهِ آدَبَ مِنّى و أعرَفَ الأشياءَ كُلِّها وَكَيفَ لا يكونُ كَذلِكَ وَ هِى سلالةُ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أبيها وَ بَعلِها وَ بَنيها</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گوناگون ديگرى در تشويق به ردّ العلم به جاى انكار حديث داريم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شريح الحضرمى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خَلَقَ اللّهُ العَقلَ استَنطَقَهُ‌،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فَأَقبَلَ‌،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 فَأَدبَرَ،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وَعِزَّتِي وَجَلَالِي مَا خَلَقتُ خَلقَاً هُوَ أَحَبُّ إِلَيَّ مِنكَ‌، وَلَا أَكمَلتُكَ إِلَّا فِي مَن أُحِبُّ‌، أَمَا إِنِّي إِيَّاكَ آمُرُ وَإِيَّاكَ أَنهى‌، وَإِيَّاكَ أُعَاقِبُ وَإِيَّاكَ أُثِيبُ‌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آسيب هاى صدور و نقل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دربارۀ آسيب هاى فهم حديث</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الحياة، نوشته برادران حكيمى و دانش نامۀ قرآن وحديث، نوشتۀ محمّد محمّدى رى شهرى و همكاران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شَفاعَتِي لِأَهلِ الكَبائِرِ مِن اُمَّتي؛ شفاعت من، در حقيقت براى آن افراد از امت من است كه مرتكب گناهان كبيره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شَفَاعَتِى فَهِىَ لَأَصحَابِ الكَبائِرِ، مَا خَلَا أَهلَ الشِّركِ والظُّلمِ‌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شروط 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المحرومون من الشفاعة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 الخلق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گذشتگان، خود را از احاديث ديگران، محروم نمى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در 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إذا كان مخالفاً فى الاعتقاد لأصل المذهب و روى مع ذلك عن الأئمة عليهم السلام نظر فيما 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هناك من طرق الموثوق بهم ما يخالفه وجب اطّراح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يكن هناك ما يوجب إطّراح خبره و يكون هناك ما يوافقه وجب العمل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اساساً حديث موثّق، شامل احاديث اهل سنّت نيز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استفادۀ علّامه مجلسى از احاديث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يادنامۀ علّامه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حقوق زن در اسلام و مسئلۀ حجاب، از استاد شهيد مطهّرى و زن در آينۀ جمال و جلال، از استاد جوادى آملى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زن، خوب شوهردارى كردن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پيشين و نيز،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أحكام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فى مصنّفات الشيخ المفيد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زنِ روز، مهرماه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علوم حديث، 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الإملاء والاستملاء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مقدّمة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ويجلوا 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شدائد واُمور عظام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الإمام الصادق عن أبيه عن جدّه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فَأَصْحابُ اَلْمَيْمَنَةِ ما أَصْحابُ اَلْمَيْمَنَةِ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أَصْحابُ اَلْمَشْئَمَةِ ما أَصْحابُ اَلْمَشْئَمَةِ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اَلسّابِقُونَ اَلسّابِقُونَ‌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الباقر عليه السلام،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علوان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حديث در خواب از منظر علمى اعتبارى ندارد ولى اين حديث بيانگر فرهنگ ارتكازى عرضه حديث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ذيله وكلاهما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الزهد للحسين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نعمان نحوه،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 مطبعي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تجري الاُمور الكائنة التي يدلّ عليها القرآن ويقع تدريجاً كجريان الشمس والقمر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على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كلّما يظهر ويفيض على إمام العصر من الاُمور البدائية من القرآن في الوقت الذي أراد اللّه إفاضته عليه يفيض أوّلاً على الأئمّة الذين مضوا، ثمّ على إمام العصر عليه السلام؛ لئلّا يكون آخرهم أعلم من أوّلهم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آن است كه امامان پيشين نيز از تأويل آن، آگاه مى شوند تا همۀ امامان عليهم السلام علم يكسان داشته باشند و علم امام آخر بيش از علم امامان پيشين نشود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مى تواند ناظر به جرى تأويلى باشد، يعنى معناى باطنى هم جريان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الأخلاق لأبي القاسم الكوفي وكلّها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قَضى رَبُّكَ أَلاّ تَعْبُدُوا إِلاّ إِيّاهُ وَ بِالْوالِدَيْنِ 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اين صورت، زُراره، احتمال داده است كه راوى، نقل معنا كرده باشد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يبس من الثُّفل في الدبر أو خرج يابساً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تقبيح، ومنه شاهت الوجوه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27397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رباح بن أبي نصر عن الإمام الصادق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النوادر للأشعري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 نحوه،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كتاب ظريف في الديات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كه اكنون با نام كتاب ديات ظريف بن ناصح شهرت يافته است در حقيقت روايتى بلند در بارۀ ديۀ جراحت ها و شكستگى استخوان به نقل از امير المؤمنين عليه السلام است كه در اختيار پزشكى با نام ابو عمرو متطبب قرار گرفته و او به سبب تخصص خود، ظرافت ها و ريزه كارى هايى در آن يافته است كه فهم آنها براى ديگران دشوار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نوشته توسط او بر امام صادق عليه السلام عرضه شده و پس از تأييد ايشان آن را براى شاگردان خود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ظريف بن ناصح آن را از شاگرد او با نام عبداللّه بن ايوب شنيده و منتشر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شهرت ظريف بن ناصح، اين نوشته به نام او مشهور شده و بر امامان ديگر نيز عرضه شده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32675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سُبحه، به مهره هايى گفته مى شود كه با آنها ذكر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معناى ذكر و نماز اختيارى و مستحبّى است؛ يعنى نافله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حديث، منظور، همين دومى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محدَثات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لم يكن معروفاً في كتاب ولا سنّة ولا إجماع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ما أثبتناه كما في المصادر الاُخرى‌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5868</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ومع زيادة في أوّله، الزهد للحسين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الأربعون حديثاً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عمير،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19997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أخبر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كلّ ما وقع في بني إسرائيل يقع في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أنّه لاينبغي نقل كلام لايوثق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الّتي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يقال للجلد إهاب قبل الدبغ، فأمّا بعده فلا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تذكّى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تذكّى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مريم نحوه،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كنيزى كه از صاحب خود بچه دار شده باشد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عليهم السلام لابني بسطام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الحسين بن خالد،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وكلاهما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أحذَرُ أن تَفهَمَهُ‌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كما فى بحار الأنوار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موسى 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عبدة النيسابوري،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صفائر من شعر أوصوف أو إبريسم تصل به المرأة شعرها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التي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الممتحنين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اثبتناه من بحار الأنوار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وما هي‌؟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حجاز، به معناى نخود و در كوفه، به معناى عدس به كار مى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كه فرمودۀ پيامبر صلى الله عليه و آله در حجاز صادر شده است، بنا بر اين، مقصود ايشان از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پس از تأييد سخن پيامبر صلى الله عليه و آله، براى آن كه معاوية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اهل كوفه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دچار اشتباه نشود،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كرده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فضيل بن عثمان عن الإمام الصادق عن أبيه عليهما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بن يحيى بن سالم عن الإمام الباقر عليه السلام 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الأعضاء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حمزة،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ياسر در برابر شكنجه هاى طاقت فرسا و كشندۀ مشركان مكّه، تنها به زبان، كفر ورزيد و از مرگ حتمى رهيد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تلميح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 وَ اَلْمَيْسِرُ وَ اَلْأَنْصابُ وَ اَلْأَزْلامُ رِجْسٌ مِنْ عَمَلِ 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اُثبت من بحار الأنوار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اى به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اللمس باليد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جسس</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عليّ بن أبي حمزة،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البزنطي،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والزهد للحسين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ماأثبتناه كما في بحار الأنوار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الفضيل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من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26074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26069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الفيض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تعجّب السائل من سهوه صلى الله عليه و آله مع كونه معصوماً عن الخطاء فأجابه عليه السلام بأنّه كان في ذلك مصلحة لِلاُمّة بأن يفقهوا بمثل هذه الاُمور معالم دينهم ويعلموا أنّ البشر لا ينفك عن السهو والنسيان وأنّ المخلوق محلّ للغفلة والنقصان وأنّما المنزّه عن جميع صفات النقص هو اللّه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كاشانى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سوال كننده، از اتّفاق افتادنِ سهو براى پيامبر خدا صلى الله عليه و آله با اين كه داراى مقام عصمت بوده، شگفت زده شده است و امام عليه السلام به او پاسخ داده كه مصلحت امّت در اين بوده كه با چنين رخدادهايى، پيامبر صلى الله عليه و آله، دينشان را به آنان بياموزد و به آنان، ياد بدهد كه بشر، فارغ از سهو و نسيان نيست و آفريده، با غفلت و كاستى آميخته است و آن كه از هر كاستى مبرّاست،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سبحان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الرافعي،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فلان الرافعي وكلّها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الحسن بن علي الوشا نحوه،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عمر،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كتاب من لا يحضره الفقيه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رؤوس العظام الليّنة التي يُمكن مَضغَها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مشش</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كلها الموضعين،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عبداللّه بن حسن بن الحسن بن على بن ابى طالب عليه السلام در روزگار منصور عباسى، بر او شوريد، ولى در سرزمينى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شكست خورد و كشته شد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ابى حمزه بطائنى از سران واقفيان بوده و با اين سخن در صدد انكار امامت امام رضا عليه السلام بوده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المصدر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عيسى عن الإمام الجواد عليه السلام،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الإمام الرضا عليه السلام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الإمام الكاظم عليه السلام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 كردن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بينى و گوش كشته را بُريدن تا مايۀ عبرت و تهديد ديگران شود؛ امّا در اين جا، مقصود آن است كه سرتراشيدن از ديدگاه برخى، بسيار زشت و مايۀ انگشت نما شدن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التي بأيدينا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من بحار الأنوار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التي بأيدينا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من بحار الأنوار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بكر بن صالح عن الإمام الباقر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أنصَتَ يُنصِتُ إنصاتاً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سكت سكوت مستمِعٍ‌، وقد نَصَتَ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 متى لم يكن مؤبّداً لم يكن صحيحاً، ومتى قيّد بوقت وإلى أجل بطل الوقف، ومعنى هذا الّذي رواه عليّ بن مهزيار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وقف إلى وقت معلوم فهو واجب، معناه انّه إذا كان الموقوف عليه مذكوراً؛ لأنّه ان لم يذكر في الوقف موقوف عليه بطل الوقف، ولم يرد بالوقت الأجل، وكان هذا تعارفاً بينهم، والّذي يدلّ على ذلك ما رواه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33304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2058</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أقورَ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بين دجلة والفرات مجاورة الشام تشتمل على ديار مضر وديار بكر، سمِّيت الجزيرة لأنّها بين دجلة والفرات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واحد حجم و وزن است كه برابر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بوده و چون هر درهم، اندكى كمتر از سه گرم است، شش رطل، اندكى از يك صاع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 با سه كيلوگرم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ريان، از ياران امام هادى عليه السلام است و روايتى از امام جواد عليه السلام نيز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33306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المسمّى بابن بلال، هو المحمّد والمسمّى بابن هلال هو الأحمد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تتمّة ما كتب السائل، أي كنت قديماً أطلب إثبات هذه التوقيعات هل هي منكم أو لا؟ ولمّا كان جواب هذه الفقرة مكتوباً تحتها أفرَدَها للإشعار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هو نموذج للوجادة من قِبَل محمّد بن أحمد بن داود القمّي الذي عثر على هذا الكتاب والحديث الذي بخطّ أحمد بن إبراهيم النوبختي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فراوان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زيرا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مجلسى رحمه الله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صحّت آن جويا بودم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پايان نوشتۀ پرسشگر است كه در پى اثبات اعتبار و استناد اين توقيع ها به ناحيۀ مقدسۀ امامت بوده است، و چون پاسخ اين بخش، زير آن نوشته شده بوده، آن را جداگانه آورده تا به اين نكته تذكر دهد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اُعطي من الثواب قدر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اُعطي من الدُّنيا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الاحتجاج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اندازۀ دنيا به او ثواب داده مى شود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32641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پژوهشگر ارجمند، جناب حجّة الإسلام والمسلمين عبد الهادى مسعودى</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عرضۀ عقايد و انديشه هاى كلامى و به طور كلّى، عرضۀ دين بر امامان عليهم السلام، جريان ديگرى است كه به سبب پيوستگى كلام و حديث، بخصوص در دوره هاى نخستين، بخشى ازگفتگوى راويان را با امامان عليهم السلام در بر گرفته كه در نوشته اى ديگر به آن پرداخته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سيّد محمّدكاظم طباطبايى،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كنگره حضرت عبد العظيم حسنى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آسيب شناسى حديث، عبد الهادى مسعودى، انتشارات سمت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جَمَاعَةُ اُمَّتي أهلُ الحَقِّ وَإن قَلّوا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علوم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 عن عنبسة بن مصعب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عرضه مكتوبات حديثى پيش از امام جواد عليه السلام نيز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بعدها به كتاب ظريف بن ناصح مشهور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امام صادق عليه السلام و امام رضا عليه السلام عرضه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احاديث كتاب ارجاع شود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به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عرضۀ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مجلّۀ علوم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توصيه مى شود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الصادق عليه السلام وكلاهما نحوه،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في أحايث نزول القرآن على سبعة أحرف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أبي بصير،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الغفّار الجازي،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حمران و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عبدالغفّار الحارثي وأبي الصباح العبدي،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نامۀ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بارۀ احاديث نزول قرآن بر هفت حرف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 الموضعين،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اُضيفت من وسائل الشيعة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ليس في المصدر وأثبتناه من المصادر الاُخرى</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مثنّى بن الوليد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فزونى و كاستى در چندى و چونى گفتار كه بر حسب اختلاف فهم و تحمّل مردم صورت مى گيرد، يا افزونى حكم در حالت تقيّه و كاستى آن در نبودِ تقيّه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التي بأيدينا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لَصَدَّقَكُمُ النّاسُ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من علل الشرائع و بحار الأنوار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نصر الخثعمي،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عبيد بن زرارة،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الأقارب من جهة الأب؛ لأنّهم يُعصّبونه ويعتصب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يحيطون به ويشتدّ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التعصيب، وهو باطل عندنا على تقدير زيادة السهام؛ لعموم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واجماع أهل البيت، فيُردّ فاضل الضريبة على البنت والبنات والاُخت والأخوات للأب والاُم، وعلى كلالة الاُمّ‌، على تفصيل ذكروه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32572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32899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القرف من الذنب، وفلان يقرف بالسوء، أي يرمي به ويظنّى به، واقترف ذنباً، أي أتاه وفعله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 اللّه بن سنان،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هي كنية يونس بن عبد الرحمن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الكفاية في علم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هريرة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الجهم،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به آن حديث؛ يعنى آن را به خودش برگردانيد و از او نپذيريد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پيش خود او بمانَد و از وى، فراتر نرود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قطب الدين الراوندي في رسالة الفقهاء</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قطب الدين الراوندي في رسالة الفقهاء عن عبد الرحمن بن أبي عبداللّه وراجع المقنع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عليه السلام بترك ما وافق العامة لأنّه يحتمل أن يكون قد ورد مورد التقيّة، وما خالفهم لايحتمل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جوابات أهل الموصل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في مصنّفات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قطب الدين الراوندي في رسالة الفقهاء</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قرآن و غير شيعه بر مى گردد يا به دو فرقه از آنها، به طورى كه هر خبرى سازگار با نظر يك فرقۀ آنها باشد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قطب الدين الراوندي في رسالة الفقهاء</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صادقين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 عليه السلام و امام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رواج انديشه هاى عقلى و نقلى گوناگون و حتّى متضاد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فضاى فكرى متشتّت و ناهمگون، شيعيان پس از تحمّل ساليان طولانى سختى و اختناق، در صدد ترسيم و ارائۀ نظام فكرى منضبط، مستقل و كامل خود بودند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يدلّ على أنّ موافقة الاحتياط من جملة مرجّحات الخبرين المتعارضين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ليس في المصدر وقد أثبتناها من بحار الأنوار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سلام بن المستنير عن الإمام الباقر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عمر،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7297</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الحسن عليه السلام عنه صلى الله عليه و آله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الحقّ طمأنينةٌ والكذب 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داود بن القاسم الجعفري عن الإمام الرضا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بن المغيرة،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پژوهشگر ارجمند، جناب حجّة الإسلام والمسلمين عبد الهادى مسعودى</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فى الكتاب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ويژگى هاى علمى اهل 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گنجوران دانش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آنها، همان حديث پيامبر خداست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احاديث ما، برخى، برخى ديگر را نسخ مى كنند، مانند 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مُسلِمٍ عَن أَبِى عَبدِ اللَّه عليه السلام قَالَ سَألتُهُ عَن إخراجِ لُحُومِ الأَضاحِىِّ مِن مِنى؟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نَقُولُ لَايُخرَج مِنهَا شَىءٌ لِحاجَةِ النَّاسِ إِلَيه فَأمَّا اليَومَ فَقَد كَثُرَ النّاسُ فَلَا بَأسَ بِإخرَاجِه؛ 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در بارۀ بيرون بردن گوشت قربانى از مِنا پرسيدم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پيش تر مى گفتيم كه به سبب نياز مردم، نبايد چيزى از آن جا خارج شود؛ امّا اكنون، مردم، فراوان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قربانى، بسيار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اشكالى در بيرون بردن آن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نمونۀ ديگر،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استلام حجر الأسود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اضطرّ إلى الخمر للدواء أو للعطش أو للتقية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الفقّاع و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نقش تقيّه در استنباط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هر چه را بخواهد، محو و هر چه را بخواهد، اثبات مى كند و اُمّ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نزداوست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طاعة لِمن لا يطع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ودانش نامۀ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هايى دربارۀ فرمانِ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شكيبايى بر انحصارطلبى حكمرانان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رَبَّنا إِنّا أَطَعْنا سادَتَنا وَ كُبَراءَنا فَأَضَلُّونَا اَلسَّبِيلاَ؛ و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رؤسا وبزرگ ترانِ خويش را اطاعت كرديم و ما را از راه به در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تَرْكَنُوا إِلَى اَلَّذِينَ ظَلَمُوا فَتَمَسَّكُمُ اَلنّارُ؛ و به كسانى كه ستم كرده اند، متمايل مشويد كه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مى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رَبِّ بِما أَنْعَمْتَ عَلَيَّ فَلَنْ أَكُونَ ظَهِيراً لِلْمُجْرِمِينَ‌؛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نعمتى كه بر من ارزانى داشتى، هرگز پشتيبان مجرمان نخواهم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وَلِيُّ اَلَّذِينَ آمَنُوا يُخْرِجُهُمْ مِنَ اَلظُّلُماتِ إِلَى اَلنُّورِ وَ اَلَّذِينَ كَفَرُوا أَوْلِياؤُهُمُ اَلطّاغُوتُ يُخْرِجُونَهُمْ مِنَ اَلنُّورِ إِلَى اَلظُّلُماتِ أُولئِكَ أَصْحابُ اَلنّارِ هُمْ فِيها خالِدُونَ‌؛ خداوند، سروَر كسانى است كه ايمان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از تاريكى ها به سوى روشنايى به در مى برَد،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كفر ورزيده اند، سرورانشان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عصيانگران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طاغوت اند كه آنان را از روشنايى به سوى تاريكى ها به در مى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اهل آتش اند كه خود، در آن جاودان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لا يَنالُ عَهْدِي اَلظّالِمِينَ‌؛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پيمان من به بيدادگران نمى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اختلاف احاديث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تخيير هنگام نبودن مرّجح</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اختلاف احاديث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اختلاف احاديث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بر قرآن و سنّت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ملاك هاى پذيرش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گسترۀ كاربرد معيار قرآن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اختلاف احاديث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سخن آخر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اختلاف احاديث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تخيير هنگام نبودن مرجّح</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اختلاف احاديث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برخى فعّاليت ها در عرصۀ اختلاف حديث،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اختلاف الحديث، محمّد احسانى 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السابقون بالتأليف فى مختلف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دروس فى اختلاف الحديث، حيدر مسجدى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كتب فى اختلاف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مبانى رفع تعارض اخبار، دليرى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روش فهم حديث، عبد الهادى مسعودى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علوم حديث، شمارۀ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مهريزى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تعارض اخبار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المغني عن حمل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3604</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واثلة بن الأسقع،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29255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ميمون بن عبداللّه عن الإمام الصادق عن أبيه عن جدّه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واثلة بن الأسقع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29254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شارحان حديث، اين جمله را بر نقل خواب دروغين، حمل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محتمل است به معناى گواهى دروغ هم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8261</w:t>
      </w:r>
      <w:r>
        <w:rPr>
          <w:rFonts w:ascii="IRNazanin" w:hAnsi="IRNazanin" w:eastAsia="IRNazanin"/>
          <w:b w:val="false"/>
          <w:b w:val="false"/>
          <w:bCs w:val="false"/>
          <w:i w:val="false"/>
          <w:i w:val="false"/>
          <w:iCs w:val="false"/>
          <w:color w:val="333333"/>
          <w:sz w:val="20"/>
          <w:sz w:val="20"/>
          <w:szCs w:val="20"/>
          <w:rtl w:val="true"/>
        </w:rPr>
        <w:t>، المطالب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29240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و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يقل عَلَيَّ ما لم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تعمّد عَلَيّ كذباً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عثمان بن عفّان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بيتاً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مقعده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قيس الهلالي،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هريرة،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الزبير وليس فيها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الكَذّابَة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18227</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7170</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المغيرة،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8233</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11536</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سعيد الخدري،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عمرو،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29220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المطالب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قيس بن سعد وكلاهما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29236</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رِبعيّ بن حِراش عن الإمام عليّ عليه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5802</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5421</w:t>
      </w:r>
      <w:r>
        <w:rPr>
          <w:rFonts w:ascii="IRNazanin" w:hAnsi="IRNazanin" w:eastAsia="IRNazanin"/>
          <w:b w:val="false"/>
          <w:b w:val="false"/>
          <w:bCs w:val="false"/>
          <w:i w:val="false"/>
          <w:i w:val="false"/>
          <w:iCs w:val="false"/>
          <w:color w:val="333333"/>
          <w:sz w:val="20"/>
          <w:sz w:val="20"/>
          <w:szCs w:val="20"/>
          <w:rtl w:val="true"/>
        </w:rPr>
        <w:t>، 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الزهد لهنّاد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عمر،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29256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قرصافة،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29178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8238</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مسند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أسيد بن أبي أسيد عن أبيه،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29226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البختري عن الإمام الصادق عن أبيه عليهما السلام،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سويد بن غفلة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تخطفني الطير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سويد بن غفلة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تخطفني الطير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29492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أبي النعمان العجلي،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عطيّة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حميد بن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الكذب على اللّه وعلى الأئمّة عليهم السلام يفطّر الصائم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العالم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الأوصياء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خديجة،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تفسير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أبي زينب أبو الخطّاب كما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شلقان،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الجواد عليه السلام،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الاعتقادات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في مصنّفات الشيخ المفيد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سليم بن قيس،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8274</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6766</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أبي هريرة وفي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28990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الكفاية في علم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شراحيل بن يزيد،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29024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الحسين عن أبيه عن جدّه عن أبيه وغيره،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الاختيار لابن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الكَؤود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مدائنى، از مورّخان اهل سنّت است كه در سال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و در نود سالگى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فراوان وى در تاريخ و سيره، مى توان به كتاب هاى خطب النبى، الأحداث، كتاب خطب أمير المؤمنين عليه السلام، كتاب من قتل من الفاطميين و كتاب الفاطميات،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مطالب بسيارى از اين دانشمند در شرح نهج البلاغة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16621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نحوه،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نصرو الطبراني في السنّة عن ثوبان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المجروحين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وتنزيه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البقايا،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غابر، ثمّ يجمع غُبَّراً، ثمّ غُبَّرات جمع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11127</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39200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7595</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يجمع ويضمّ بعضها إلى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8170</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20893</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اللآلي المصنوعة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تنزيه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وراجع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 يلحق التالى و إليها يرجع الغالى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تعبير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 إليكم الغالى و يلحق بكم التالى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اين، معناى روشن ترى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 مازندرانى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بيان امام عليه السلام، شكايت است از اهل افراط و تفريط و غلو و تقصير كه 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ما بر نمى گردد، در صورتى كه بايد برگردد و دومى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سعى نمى كند خود را به ما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على كتاب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الخطيب البغدادي، الإتقان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از احاديث مشكل است و نسبت اين سخنان به اصحاب بزرگ امام عليه السلام ثابت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تبيين بيشتر حديث،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الكافى، ملا صالح مازندرانى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شعرانى در پانوشت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نغز و دقيقى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اُصول الكافى، ملّا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الحاشية على اُصول الكافى، رفيع الدين نائينى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البرهان للزركشي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عن الرجعة، أي أنّه حدّثهم عن أبيه عن جدّه بالرجعة عند ظهور القائم عليه السلام قبل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حدّثهم بما يكون إلى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حديثى و رجالى، گزارش هايى در ستايش و نكوهش مفضّل بن عمر،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ارتباط و تمايل اوّليۀ او به ابو الخطّاب و غاليان، سبب پديد آمدن اين گزارش ها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برخى همانند ابن غضائرى و نجاشى، او را به شدّت تضعيف كرده اند و برخى همانند شيخ مفيد، او را ثقه شمرده اند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صلح امام حسن عليه السلام و معاويه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عير، كوهى است در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 كوهى است در مكّه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 السلام،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الصادق عن أبيه عليهما السلام وكلّها نحوه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 السلام نحوه،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18238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پژوهشگر ارجمند، جناب حجّة الإسلام والمسلمين سيّد محمّد كاظم طباطبايى</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بِالجُملَةِ فَالمَقامُ مُحَلُّ إشكالٍ‌، وَ لا يَحضُرُنِى الآنَ الجَوابُ عَنهُ‌، وَ حَبسُ القَلَمِ عَن ذلِكَ أولى بِالأدَبِ‌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 جل يُبغِضُ كُلَّ مِطلَاقٍ ذَوَّاقٍ‌</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أعلام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المجروحين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هريرة نحوه،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التعجّب من أغلاط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انس نحوه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سقف داشتن شهر، امرى مضحك و نشانه ساختگى بودن اين روايت است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خود، پس از نقل اين روايت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نعيم اين حديث را باطل و مخالف قرآن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همچنين راويان واقع در سند روايت را تضعيف كرده و جعل را به نخستين راوى آن يعنى احمد بن يوسف منبجى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ابن حجر عسقلانى نيز اين سخن را نقل و تأييد كرده و احمد بن يوسف را راوى ناشناخته اى دانسته كه اخبار دروغ نقل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8210</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فيهما ذيله،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عن سعيد بن زيد بن عمرو بن نفيل،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4649</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عوف نحوه و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33105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همكارى پژوهشگر ارجمند، جناب حجة الإسلام و المسلمين محمّدكاظم رحمان ستايش</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داود عن عبدالرحمن بن الأخنس</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أبى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 المثانى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سند روايت، نام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 بن محمّد بن عبيد الدراوردى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رجالى اهل سنّت، در بارۀ او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العزيز بن محمّد بن عبيد الدراوردى، أبو محمّد المدنى، كان ثقة كثير الحديث يغلط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كان يحدّث من كتب غيره فيخطى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نسايى،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بقوى و 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سيئ الحفظ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حاتم نيز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يحتجّ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 المتروكون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نسايى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العلل، دارقطنى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تلخيص الشافى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علما، تمام شرايط شاهد را براى راوى هم معتبر شمرده اند و متّهم بودن راوى به تعريف از خودش، يكى از موانع پذيرش روايت، دانسته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اجماع فقها در اين موضوع، ثابت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الإسلامى و أدلّته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 المثانى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جزء ابن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فضائل الصحابة، نسايى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سعداً كرّه تزكية نفسه لأنّه أحد العشرة؛ يكى از توجيهات اين است كه چون سعد بن ابى وقّاص يكى از اين ده تن بوده است، نخواسته از خود تعريف و تمجيد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نفى سماعه ذلك، لا يدلّ على نفى البشارة لغيره؛ توجيه ديگر آن است كه نشنيدن او، دلالتى بر بشارت ندادن به ديگران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صحيح مسلم، نووى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البشارة وقعت حينما كان يمشى عبد اللّه بن سلام بخلاف بشارات غيره؛ توجيه ديگر اين كه مقصود سعد اين است كه تنها بشارت دادن به عبداللّه بن سلام در حال راه رفتن او بوده است ولى بشارت ديگران در حالت هاى ديگر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مرقاة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سعداً قال ذلك بعد موت المبشَّرين و لم يتأخّر إلّاسعداً و سعيداً؛ و توجيه آخر اينكه، سعد اين جمله را پس از مرگ بشارت داده شدگان گفته است، هنگامى كه تنها خود او و سعيد زنده بوده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7372</w:t>
      </w:r>
      <w:r>
        <w:rPr>
          <w:rFonts w:ascii="IRNazanin" w:hAnsi="IRNazanin" w:eastAsia="IRNazanin"/>
          <w:b w:val="false"/>
          <w:b w:val="false"/>
          <w:bCs w:val="false"/>
          <w:i w:val="false"/>
          <w:i w:val="false"/>
          <w:iCs w:val="false"/>
          <w:color w:val="333333"/>
          <w:sz w:val="20"/>
          <w:sz w:val="20"/>
          <w:szCs w:val="20"/>
          <w:rtl w:val="true"/>
        </w:rPr>
        <w:t>، 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14586</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 عن الإمام الصادق عليه السلام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إسحاق بن راهوية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16770</w:t>
      </w:r>
      <w:r>
        <w:rPr>
          <w:rFonts w:ascii="IRNazanin" w:hAnsi="IRNazanin" w:eastAsia="IRNazanin"/>
          <w:b w:val="false"/>
          <w:b w:val="false"/>
          <w:bCs w:val="false"/>
          <w:i w:val="false"/>
          <w:i w:val="false"/>
          <w:iCs w:val="false"/>
          <w:color w:val="333333"/>
          <w:sz w:val="20"/>
          <w:sz w:val="20"/>
          <w:szCs w:val="20"/>
          <w:rtl w:val="true"/>
        </w:rPr>
        <w:t>، سنن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الأخيرة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عمل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فاجراً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8332</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كيف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7965</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14380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قبيل احاديث ساخته و بربافته،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منابع آنها مراجعه كنيد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7804</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 من دون إسناد إلى أحد من أهل البيت عليهم السلام، ذيل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39727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7323</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وراجع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ابو البخترى،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 پدرش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17002</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7306</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قلابة،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اللآلي المصنوعة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4440</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جامع بيان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الكامل في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عتبة بن عبدالسلمي وكلّها نحوه وراجع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17790</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8554</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عبداللّه بن عمرو بن العاص،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أمامة،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35044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13290</w:t>
      </w:r>
      <w:r>
        <w:rPr>
          <w:rFonts w:ascii="IRNazanin" w:hAnsi="IRNazanin" w:eastAsia="IRNazanin"/>
          <w:b w:val="false"/>
          <w:b w:val="false"/>
          <w:bCs w:val="false"/>
          <w:i w:val="false"/>
          <w:i w:val="false"/>
          <w:iCs w:val="false"/>
          <w:color w:val="333333"/>
          <w:sz w:val="20"/>
          <w:sz w:val="20"/>
          <w:szCs w:val="20"/>
          <w:rtl w:val="true"/>
        </w:rPr>
        <w:t>،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 عبقريّه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بلغ سباق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35160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اشاره است به پيشگويى پيامبر صلى الله عليه و آله از حكومت معاويه و معرفى وى به عنوان محور قرآن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المصبوغة بالعصفر، وهو نبت معروف يصبغ 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عصفرت الثوب فتعصفر فهو معصفر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عصفر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واضح</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1670</w:t>
      </w:r>
      <w:r>
        <w:rPr>
          <w:rFonts w:ascii="IRNazanin" w:hAnsi="IRNazanin" w:eastAsia="IRNazanin"/>
          <w:b w:val="false"/>
          <w:b w:val="false"/>
          <w:bCs w:val="false"/>
          <w:i w:val="false"/>
          <w:i w:val="false"/>
          <w:iCs w:val="false"/>
          <w:color w:val="333333"/>
          <w:sz w:val="20"/>
          <w:sz w:val="20"/>
          <w:szCs w:val="20"/>
          <w:rtl w:val="true"/>
        </w:rPr>
        <w:t>،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عمرو بن العاص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4949</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تنزيه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التَّنّور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البوق، ويقال هو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يكى از راويان اين حديث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شيپور يهوديان بود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التمهيد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16478</w:t>
      </w:r>
      <w:r>
        <w:rPr>
          <w:rFonts w:ascii="IRNazanin" w:hAnsi="IRNazanin" w:eastAsia="IRNazanin"/>
          <w:b w:val="false"/>
          <w:b w:val="false"/>
          <w:bCs w:val="false"/>
          <w:i w:val="false"/>
          <w:i w:val="false"/>
          <w:iCs w:val="false"/>
          <w:color w:val="333333"/>
          <w:sz w:val="20"/>
          <w:sz w:val="20"/>
          <w:szCs w:val="20"/>
          <w:rtl w:val="true"/>
        </w:rPr>
        <w:t>، تفسير الثعلبى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ابى ليلى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4798</w:t>
      </w:r>
      <w:r>
        <w:rPr>
          <w:rFonts w:ascii="IRNazanin" w:hAnsi="IRNazanin" w:eastAsia="IRNazanin"/>
          <w:b w:val="false"/>
          <w:b w:val="false"/>
          <w:bCs w:val="false"/>
          <w:i w:val="false"/>
          <w:i w:val="false"/>
          <w:iCs w:val="false"/>
          <w:color w:val="333333"/>
          <w:sz w:val="20"/>
          <w:sz w:val="20"/>
          <w:szCs w:val="20"/>
          <w:rtl w:val="true"/>
        </w:rPr>
        <w:t>، نصب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أحكام القرآن للجصّاص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عن آبائه عليهم السلام،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أبيه عن جدّه عنه عليهم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في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عقيل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التي بأيدينا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طبعة مؤسّسة البعثة وبحار الأنوار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پژوهش را پژوهشگر ارجمند، جناب حجة الإسلام و المسلمين عبد الهادى مسعودى، نگاشته و پژوهشگر ارجمند، جناب حجة الإسلام و المسلمين سيّد محمّدكاظم طباطبايى، تلخيص نموده است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شمارى از احاديث اهل سنّت، هماهنگ با احاديث شيعه، منشأ تشريع اذان را وحى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تشريع اذان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النَّبِىَّ صلى الله عليه و آله استَشارَ النّاسَ لِما يُهِمُّهم إلَى الصَّلاةِ‌، فَذَكَرُوا البوقَ‌، فَكَرِهَهُ مِن أجلِ اليَهودِ، ثُمَّ ذَكَرُوا النّاقوسَ‌، فَكَرِهَهُ مِن أجلِ النَّصارى‌، فَاُرِىَ النِّداء تِلكَ اللَّيلَةَ رَجُلٌ مِنَ‌ الأَنصارِ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زَيدٍ، وَ عُمَرُ بنُ الخَطّابِ‌، فَطَرَقَ الأَنصارِىُّ رَسولَ اللّهِ صلى الله عليه و آله لَيلاً، فَأَمَرَ رَسولُ اللّهِ صلى الله عليه و آله بِلالاً بِهِ فَأَذَّنَ‌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بلال فى نداء صلاة الغداة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خير من النوم، فأقرّها رسول اللّه صلى الله عليه و آله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تشريع 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تشريع اذان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لِمُحَمَّدِ ابنِ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لَنَتَحَدَّثُ أنَّ بَدءَ هذَا الأذانِ كانَ مِن رُؤيا رَآها رَجُلٌ مِنَ الأنصارِ فِى مَنامِهِ‌،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فَفَزِعَ لِذلِكَ مُحَمَّدُ ابنُ الحَنَفِيَّةِ فَزَعاً شَديداً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عَمَدتُم إلى ما هُوَ الأصلُ فى شَرائِعِ الإسلامِ وَ مَعالِمِ دينِكُم فَزَعِمتُم أنَّه إنَّما كانَ مِن رُؤيا رَآها رَجُلٌ مِنَ الأنصارِ فِى مَنَامِهِ تَحتَمِلُ الصِّدقَ و الكَذِبَ‌، وَ قَد تَكونُ أضغاثَ 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قَدِ استَفاضَ فِى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اللّهِ هُوَ الباطِلُ‌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مدّعيان رؤيا، تا چهارده نفر،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اين وجوه،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تشريعاً و فصولاً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اين اجمال،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تشريعاً و فصولاً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نيشابورى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اذان را در عالم رؤيا ديد، عبد اللّه بن زيد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مورد قبول فقها واقع شده است؛ امّا چون ناقلان، در اسانيد آن اختلاف كرده اند، در صحيحين نيامده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تشريعاً و فصولاً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القَريبِ جِدّاً أنَّ عُمومَةَ عَبدِ اللّهِ بنِ زَيدٍ، هُمُ الَّذينَ أشاعوا تِلكَ الرُّؤيا وَ رَوَّجوها، لِتَكونَ فَضيلَةً لِبُيوتاتَهِم وَ قَبائِلِهِم، وَ لِذلِكَ نَرى فِى بَعضِ المَسانيدِ أنَّ بَنِى عُمومَتِهِ هُم رُواةُ هذَا الحَديثِ وَ أنَّ مَنِ اعتَمَدَ عَليهِم إنَّما كان لِحُسنِ ظَنِّهِ بِهِم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اجتماعى</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تشريع 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برخى روايات در بارۀ آغاز تشريع اذان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الأخبار 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تذكرة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5632</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از من است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6926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تذكرة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غلام خليل يتزهد ويهجن شهوات الدنيا ويتقوت الباقلا تصوفا وغلقت أسواق بغداد يوم موته فحسن له السلطان هذا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الكامل في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المجروحين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تنزيه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بأيدينا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ميرداماد الأسترآبادي في حاشيته على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 ما يَمنعُهُ أن يُحَدّثَني ما سَمِعتَ‌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للموصول، وفي محلّ رفع بالابتداء، والخبر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سمعت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ذاك الذي أبى أن يحدّثني إنّما الذي يمنعه أن يحدّثني ما سمعت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لِأَسمَعَ مِنكَ لَم أجِئ اُحَدِّثُكَ‌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وتتفضّل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التفضّل بمعنى التوشّح بالثوب تفعّلاً من الفضل؛ وهو الثوب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وأنت أيضاً تتوشّح بثوبك كراهة أن تحدّثني بما سمعت من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بأيدينا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من الطبعة الاخرى للمصدر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نبيذ، در اصل، آبى نامرغوب مانند آب مكّه و مدينه بوده كه يكى دو خرما يا كشمش در آن مى انداخته اند تااز غلظت و تلخى و شورى آن بكاهند و براى استفاده بهتر باشد؛ اما به تدريج به تعداد خرماها و كشمش ها و مقدار ماندن آن در آب افزودند و آن را به صورت شرابى سبك درآوردند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أبو بكر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توبيخ و تعيير و استقصاء في اللوم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پژوهشگر ارجمند، جناب حجّة الإسلام والمسلمين عبد الهادى مسعودى</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 دادن پيامبر صلى الله عليه و آله از حديث سازى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 دادن اهل بيت عليهم السلام ازحديث سازى</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دروغ بندانِ بر من، بسيار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به عمد بر من دروغ بندد، جايگاهش را بايد از آتش برگيرد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روزگار خلافت عمر، تميمِ بن اوس دارى، از مسيحيانِ تازه مسلمان، از خليفه اجازه گرفت تا به وعظ وارشاد مردم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تدريج، برخى داستان هاى امّت هاى پيشين را نيز در سخنان خويش آورد و بدين سان، قصّه گويى رسميت يافت و راه براى ورود آنچه اكنون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اسرائيليات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مى شود، باز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آراى اين افراد، در قالب سه نظريه، بيان و نقد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و نقد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 المحدّثون، محمد أبو 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و نقد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آنچه طَبَرانى نقل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أبليس العراق</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إنّ 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استَحَلَّ الاُمَراءُ العَذابَ لِكِذبَةٍ كَذَبَها أنَسُ بنُ مالِكٍ عَلى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سَمَّرَ يَدَ رَجُلٍ إلَى الحائِطِ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ثَمَّ اِستَحَلَّ الاُمَراءُ العَذابَ‌؛ امام باقر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اين كه فرمان روايان، شكنجه كردن را حلال شمردند، از دروغى بود كه اَنسْ بن مالك بر پيامبر خدا صلى الله عليه و آله بست كه ايشان، دست مردى را با ميخ به ديوار كوفت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جا بود كه حاكمان، شكنجه كردن را روا دانستند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الوضع فى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وضع و نقد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هايى از هر دو دسته را در كتاب وضع و نقد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ايم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ميان امّت من شخصى به نام محمّد بن ادريس هست كه ضررش براى امّتم از ابليس بيشتر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الموضوعات، ابن الجوزى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خواستار دوستى من و سنّت من است، سراغ محمّد بن ادريس برود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و نقد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6760</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و نقد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آيةَ الكذّابِ بِأن يخبِرَك خَبَرَ السَّماءِ وَ الأرضِ وَالمَشرِقِ وَ المَغرِبِ‌، فَإذَا سَألتَهُ عَن حَرَامِ اللّهِ وَ حَلالِهِ‌، لَم يكن عِندَهُ شَىءٌ‌</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آداب ايجابى و سلبى نقل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بايد در نقل حديث رعايت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سلبى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همين جلد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حديث</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احاديث مربوط به عالم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فى مصنّفات الشيخ المفيد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تصحيح 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فى مصنّفات الشيخ المفيد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فى كيفيّة نزول الوحى</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كتاب بزرگى است كه نيمى از آن، ويژۀ زندگانى پيامبر اكرم صلى الله عليه و آله و امام على عليه السلام و نيم ديگرِ آن، شرح حال يك يك ائمّه عليهم السلام و نصوص مربوط به امامت، كرامات و برخى سخنان آنان است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الجمل، به جنگ جمل و برنمودن موضع برحقّ امام على عليه السلام در آن مى پردازد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و نقد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الاستدلال بهما على جواز كتابة الحديث بالذهب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التي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إسماعيل بن موسى بن جعفر عن أبيه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5316</w:t>
      </w:r>
      <w:r>
        <w:rPr>
          <w:rFonts w:ascii="IRNazanin" w:hAnsi="IRNazanin" w:eastAsia="IRNazanin"/>
          <w:b w:val="false"/>
          <w:b w:val="false"/>
          <w:bCs w:val="false"/>
          <w:i w:val="false"/>
          <w:i w:val="false"/>
          <w:iCs w:val="false"/>
          <w:color w:val="333333"/>
          <w:sz w:val="20"/>
          <w:sz w:val="20"/>
          <w:szCs w:val="20"/>
          <w:rtl w:val="true"/>
        </w:rPr>
        <w:t>، التدوين في أخبار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عن آبائه عليهم السلام،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عنه صلى الله عليه و آله نحوه،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الثقفي،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الجمّال عن الإمام الصادق عليه السلام،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عمارة عن الإمام الصادق عليه السلام وكلاهما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الوليد الثقفي عن الإمام الصادق عليه السلام،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وكلاهما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البزنطي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عليّ عليه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النزال بن سبرة عن الإمام عليّ عليه السلام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وينبغي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جبرئيل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رحمه الله در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شروط آن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به معناى اعتراف امام رضا عليه السلام به اين است كه او از جانب خداوند عز و جل، امام است و اطاعت او بر آنها واجب است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بحار الأنوار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يكتب منه معروف والجمع دَوىً ودُوِيٌّ و دِوِيٌّ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دوو</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الاُستاذ أبو القاسم القشيري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الحديث بهذا السند بلغ بعض اُمراء السامانية، فكتبه بالذهب وأوصى أن يدفن معه، فلمّا مات رئي في المنام،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اللّه بك‌؟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 اللّه لي بتلفّظي بلا إله إلّااللّه، وتصديقي محمّداً رسول اللّه مخلصاً، وأنّي كتبتُ هذا الحديثَ بالذهب تعظيماً واحتراماً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عذابي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عبداللّه الرازي التميمي،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أخي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بن أحمد المنصور عن الإمام الهادي عن آبائه عليهم السلام عنه صلى الله عليه و آله، صحيفة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ذيل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43174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يمشي على يديه أو ركبتيه أو استه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عبداللّه الرازي التميمي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سقط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الصلت الهروي،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صحيفة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صحيفة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الأربعون حديثاً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29185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بحار الأنوار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والصاحب المحدِّث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عبداللّه الرازي التميمي عن الإمام الرضا عن آبائه عليهم السلام عنه صلى الله عليه و آله،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مهران عن الإمام الصادق عن آبائه عليهم السلام عنه صلى الله عليه و آله،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وَقَرَ في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ثبت،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 في صدره، أي سكن فيه وثبت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عن آبائه عليهم السلام،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مجزيّ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 ملاقيه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من دون إسناد إلى أحد من أهل البيت عليهم السلام نحوه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23557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أبي وقّاص نحوه،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44155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عن آبائه عليهم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 نحوه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أبي حمزة الثمالي،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زدني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 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أبي قرّة،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الحسين عليه السلام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فكتب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مسلم، عن الإمام الصادق، عن أبيه عن الإمام عليّ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هذه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أبي ذرّ،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أبي ذرّ نحوه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هذه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السكوني عن الإمام الصادق عن آبائه عليهم السلام،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عليهم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تفسير 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البصائر والذخائر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عنه عليهما السلام وكلاهما نحوه وراجع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كشف المحجّة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المطبعة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لقمان في وصيّته لابنه وكلاهما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يُلزم به الإنسان من غرامة، أو يصاب به في ماله من خسارة، وما يلزمه كالدَين، وما يُلحق به من المظالم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ابنه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التفت إلى الحارث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9450</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عيسى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حسن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9422</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عليه السلام، 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عبدالحميد عن الإمام الكاظم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الزهد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إليه عليه السلام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خط الشهيد،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نقلاً عن مجموعة الشهيد عن نضر 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معاوية بن وهب،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وهب، جامع الأحاديث للقمّي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أحد من أهل البيت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يونس،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عثمان،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 للعاقل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بأهل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مُنبّه من دون إسناد إلى الإمام الصادق عليه السلام،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وكلّها عن الفضل بن شاذان،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بلغت روحه إلى حلقومه، فيكون بمنزلة الشيء الذي يتغرغر به المريض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غرغر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2697</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7218</w:t>
      </w:r>
      <w:r>
        <w:rPr>
          <w:rFonts w:ascii="IRNazanin" w:hAnsi="IRNazanin" w:eastAsia="IRNazanin"/>
          <w:b w:val="false"/>
          <w:b w:val="false"/>
          <w:bCs w:val="false"/>
          <w:i w:val="false"/>
          <w:i w:val="false"/>
          <w:iCs w:val="false"/>
          <w:color w:val="333333"/>
          <w:sz w:val="20"/>
          <w:sz w:val="20"/>
          <w:szCs w:val="20"/>
          <w:rtl w:val="true"/>
        </w:rPr>
        <w:t>؛ 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زين العابدين عن الإمام عليّ عليهما السلام عنه صلى الله عليه و آله وكلاهما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ولَنا 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ما بين القوسين في بحار الأنوار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الأنباء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 الظليم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 وتعرّ أفواههم، أي تصيح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ترفعوا أصواتهم بالبكاء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راشد،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أبي بكّار وليس 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الفجيع العقيلي،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جناده مى پنداشته كه خون هايى كه بيرون مى آمدند، پاره هاى جگر آن حضرت هستند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التي بأيدينا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من بحار الأنوار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التي بأيدينا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كمل يومك الذي له باب على لومك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ظاهر، وما أثبتناه من بحار الأنوار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العتاب</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التي بأيدينا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من بحار الأنوار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السطوة والوثبة،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 على قرنه، إذا سطا عليه وقهره حتّى يذلّ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مَدَّها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التي بأيدينا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من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نزلت إحدى الملمّات به ساءك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نزلت بك أحد الملمّات واساك</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بائقة، وهي الداهية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الذي له قدر وخطر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عليّ بن الحسن بن فضال عن الإمام الرضا عن آبائه عن الإمام الحسين عليهم السلام،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الزهد للحسين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أبي حمزة الثمالي،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حمزة الثمالي،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image" Target="media/image2.jpeg"/><Relationship Id="rId510" Type="http://schemas.openxmlformats.org/officeDocument/2006/relationships/image" Target="media/image2.jpeg"/><Relationship Id="rId511" Type="http://schemas.openxmlformats.org/officeDocument/2006/relationships/footer" Target="footer504.xml"/><Relationship Id="rId512" Type="http://schemas.openxmlformats.org/officeDocument/2006/relationships/footnotes" Target="footnotes.xml"/><Relationship Id="rId513" Type="http://schemas.openxmlformats.org/officeDocument/2006/relationships/numbering" Target="numbering.xml"/><Relationship Id="rId514" Type="http://schemas.openxmlformats.org/officeDocument/2006/relationships/fontTable" Target="fontTable.xml"/><Relationship Id="rId515" Type="http://schemas.openxmlformats.org/officeDocument/2006/relationships/settings" Target="settings.xml"/><Relationship Id="rId5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513</Pages>
  <Words>121420</Words>
  <Characters>461328</Characters>
  <CharactersWithSpaces>578545</CharactersWithSpaces>
  <Paragraphs>4193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2026-08-24T17:33:10Z</dcterms:created>
  <dc:creator>ghaemiyeh.com</dc:creator>
  <dc:description/>
  <dc:language>en-US</dc:language>
  <cp:lastModifiedBy/>
  <dcterms:modified xsi:type="dcterms:W3CDTF">2026-08-24T21:03:26Z</dcterms:modified>
  <cp:revision>1</cp:revision>
  <dc:subject/>
  <dc:title>شناخت نامه قرآن بر پایه قرآن و حدیث فارسی - عربی جلد 2</dc:title>
</cp:coreProperties>
</file>

<file path=docProps/custom.xml><?xml version="1.0" encoding="utf-8"?>
<Properties xmlns="http://schemas.openxmlformats.org/officeDocument/2006/custom-properties" xmlns:vt="http://schemas.openxmlformats.org/officeDocument/2006/docPropsVTypes"/>
</file>