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3913_730472459">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173915_730472459">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173917_730472459">
            <w:r>
              <w:rPr>
                <w:webHidden/>
                <w:rStyle w:val="IndexLink"/>
                <w:rtl w:val="true"/>
              </w:rPr>
              <w:t>«</w:t>
            </w:r>
            <w:r>
              <w:rPr>
                <w:rStyle w:val="IndexLink"/>
                <w:rtl w:val="true"/>
              </w:rPr>
              <w:t>فهرست مطالب</w:t>
            </w:r>
            <w:r>
              <w:rPr>
                <w:rStyle w:val="IndexLink"/>
                <w:rtl w:val="true"/>
              </w:rPr>
              <w:t>»</w:t>
              <w:tab/>
            </w:r>
            <w:r>
              <w:rPr>
                <w:rStyle w:val="IndexLink"/>
              </w:rPr>
              <w:t>15</w:t>
            </w:r>
          </w:hyperlink>
        </w:p>
        <w:p>
          <w:pPr>
            <w:pStyle w:val="Contents2"/>
            <w:tabs>
              <w:tab w:val="clear" w:pos="8743"/>
              <w:tab w:val="right" w:pos="9026" w:leader="dot"/>
            </w:tabs>
            <w:rPr/>
          </w:pPr>
          <w:hyperlink w:anchor="__RefHeading___Toc1173919_730472459">
            <w:r>
              <w:rPr>
                <w:webHidden/>
                <w:rStyle w:val="IndexLink"/>
                <w:rtl w:val="true"/>
              </w:rPr>
              <w:t>(</w:t>
            </w:r>
            <w:r>
              <w:rPr>
                <w:rStyle w:val="IndexLink"/>
                <w:rtl w:val="true"/>
              </w:rPr>
              <w:t xml:space="preserve">درس </w:t>
            </w:r>
            <w:r>
              <w:rPr>
                <w:rStyle w:val="IndexLink"/>
              </w:rPr>
              <w:t>249</w:t>
            </w:r>
            <w:r>
              <w:rPr>
                <w:rStyle w:val="IndexLink"/>
                <w:rtl w:val="true"/>
              </w:rPr>
              <w:t xml:space="preserve">) - </w:t>
            </w:r>
            <w:r>
              <w:rPr>
                <w:rStyle w:val="IndexLink"/>
                <w:rtl w:val="true"/>
              </w:rPr>
              <w:t xml:space="preserve">خطبۀ </w:t>
            </w:r>
            <w:r>
              <w:rPr>
                <w:rStyle w:val="IndexLink"/>
              </w:rPr>
              <w:t>153</w:t>
            </w:r>
            <w:r>
              <w:rPr>
                <w:rStyle w:val="IndexLink"/>
                <w:rtl w:val="true"/>
              </w:rPr>
              <w:t xml:space="preserve"> (</w:t>
            </w:r>
            <w:r>
              <w:rPr>
                <w:rStyle w:val="IndexLink"/>
                <w:rtl w:val="true"/>
              </w:rPr>
              <w:t>قسمت اوّل</w:t>
            </w:r>
            <w:r>
              <w:rPr>
                <w:rStyle w:val="IndexLink"/>
                <w:rtl w:val="true"/>
              </w:rPr>
              <w:t>)</w:t>
              <w:tab/>
            </w:r>
            <w:r>
              <w:rPr>
                <w:rStyle w:val="IndexLink"/>
              </w:rPr>
              <w:t>35</w:t>
            </w:r>
          </w:hyperlink>
        </w:p>
        <w:p>
          <w:pPr>
            <w:pStyle w:val="Contents3"/>
            <w:tabs>
              <w:tab w:val="clear" w:pos="8459"/>
              <w:tab w:val="right" w:pos="9026" w:leader="dot"/>
            </w:tabs>
            <w:rPr/>
          </w:pPr>
          <w:hyperlink w:anchor="__RefHeading___Toc1173921_73047245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173923_730472459">
            <w:r>
              <w:rPr>
                <w:webHidden/>
                <w:rStyle w:val="IndexLink"/>
                <w:rtl w:val="true"/>
              </w:rPr>
              <w:t>اختلاف نُسَخ نهج البلاغه</w:t>
            </w:r>
            <w:r>
              <w:rPr>
                <w:rStyle w:val="IndexLink"/>
                <w:rtl w:val="true"/>
              </w:rPr>
              <w:tab/>
            </w:r>
            <w:r>
              <w:rPr>
                <w:rStyle w:val="IndexLink"/>
              </w:rPr>
              <w:t>36</w:t>
            </w:r>
          </w:hyperlink>
        </w:p>
        <w:p>
          <w:pPr>
            <w:pStyle w:val="Contents3"/>
            <w:tabs>
              <w:tab w:val="clear" w:pos="8459"/>
              <w:tab w:val="right" w:pos="9026" w:leader="dot"/>
            </w:tabs>
            <w:rPr/>
          </w:pPr>
          <w:hyperlink w:anchor="__RefHeading___Toc1173925_730472459">
            <w:r>
              <w:rPr>
                <w:webHidden/>
                <w:rStyle w:val="IndexLink"/>
                <w:rtl w:val="true"/>
              </w:rPr>
              <w:t>گمراهان در سايۀ مهلت الهى</w:t>
            </w:r>
            <w:r>
              <w:rPr>
                <w:rStyle w:val="IndexLink"/>
                <w:rtl w:val="true"/>
              </w:rPr>
              <w:tab/>
            </w:r>
            <w:r>
              <w:rPr>
                <w:rStyle w:val="IndexLink"/>
              </w:rPr>
              <w:t>37</w:t>
            </w:r>
          </w:hyperlink>
        </w:p>
        <w:p>
          <w:pPr>
            <w:pStyle w:val="Contents3"/>
            <w:tabs>
              <w:tab w:val="clear" w:pos="8459"/>
              <w:tab w:val="right" w:pos="9026" w:leader="dot"/>
            </w:tabs>
            <w:rPr/>
          </w:pPr>
          <w:hyperlink w:anchor="__RefHeading___Toc1173927_730472459">
            <w:r>
              <w:rPr>
                <w:webHidden/>
                <w:rStyle w:val="IndexLink"/>
                <w:rtl w:val="true"/>
              </w:rPr>
              <w:t>سقوط‍‌ گمراهان</w:t>
            </w:r>
            <w:r>
              <w:rPr>
                <w:rStyle w:val="IndexLink"/>
                <w:rtl w:val="true"/>
              </w:rPr>
              <w:tab/>
            </w:r>
            <w:r>
              <w:rPr>
                <w:rStyle w:val="IndexLink"/>
              </w:rPr>
              <w:t>38</w:t>
            </w:r>
          </w:hyperlink>
        </w:p>
        <w:p>
          <w:pPr>
            <w:pStyle w:val="Contents3"/>
            <w:tabs>
              <w:tab w:val="clear" w:pos="8459"/>
              <w:tab w:val="right" w:pos="9026" w:leader="dot"/>
            </w:tabs>
            <w:rPr/>
          </w:pPr>
          <w:hyperlink w:anchor="__RefHeading___Toc1173929_730472459">
            <w:r>
              <w:rPr>
                <w:webHidden/>
                <w:rStyle w:val="IndexLink"/>
                <w:rtl w:val="true"/>
              </w:rPr>
              <w:t>گمراهان بدون راهى معتدل و پيشوايى پيشرو</w:t>
            </w:r>
            <w:r>
              <w:rPr>
                <w:rStyle w:val="IndexLink"/>
                <w:rtl w:val="true"/>
              </w:rPr>
              <w:tab/>
            </w:r>
            <w:r>
              <w:rPr>
                <w:rStyle w:val="IndexLink"/>
              </w:rPr>
              <w:t>39</w:t>
            </w:r>
          </w:hyperlink>
        </w:p>
        <w:p>
          <w:pPr>
            <w:pStyle w:val="Contents3"/>
            <w:tabs>
              <w:tab w:val="clear" w:pos="8459"/>
              <w:tab w:val="right" w:pos="9026" w:leader="dot"/>
            </w:tabs>
            <w:rPr/>
          </w:pPr>
          <w:hyperlink w:anchor="__RefHeading___Toc1173931_730472459">
            <w:r>
              <w:rPr>
                <w:webHidden/>
                <w:rStyle w:val="IndexLink"/>
                <w:rtl w:val="true"/>
              </w:rPr>
              <w:t>تجسم اعمال</w:t>
            </w:r>
            <w:r>
              <w:rPr>
                <w:rStyle w:val="IndexLink"/>
                <w:rtl w:val="true"/>
              </w:rPr>
              <w:tab/>
            </w:r>
            <w:r>
              <w:rPr>
                <w:rStyle w:val="IndexLink"/>
              </w:rPr>
              <w:t>40</w:t>
            </w:r>
          </w:hyperlink>
        </w:p>
        <w:p>
          <w:pPr>
            <w:pStyle w:val="Contents3"/>
            <w:tabs>
              <w:tab w:val="clear" w:pos="8459"/>
              <w:tab w:val="right" w:pos="9026" w:leader="dot"/>
            </w:tabs>
            <w:rPr/>
          </w:pPr>
          <w:hyperlink w:anchor="__RefHeading___Toc1173933_730472459">
            <w:r>
              <w:rPr>
                <w:webHidden/>
                <w:rStyle w:val="IndexLink"/>
                <w:rtl w:val="true"/>
              </w:rPr>
              <w:t>كنار رفتن پرده هاى غفلت</w:t>
            </w:r>
            <w:r>
              <w:rPr>
                <w:rStyle w:val="IndexLink"/>
                <w:rtl w:val="true"/>
              </w:rPr>
              <w:tab/>
            </w:r>
            <w:r>
              <w:rPr>
                <w:rStyle w:val="IndexLink"/>
              </w:rPr>
              <w:t>42</w:t>
            </w:r>
          </w:hyperlink>
        </w:p>
        <w:p>
          <w:pPr>
            <w:pStyle w:val="Contents3"/>
            <w:tabs>
              <w:tab w:val="clear" w:pos="8459"/>
              <w:tab w:val="right" w:pos="9026" w:leader="dot"/>
            </w:tabs>
            <w:rPr/>
          </w:pPr>
          <w:hyperlink w:anchor="__RefHeading___Toc1173935_730472459">
            <w:r>
              <w:rPr>
                <w:webHidden/>
                <w:rStyle w:val="IndexLink"/>
                <w:rtl w:val="true"/>
              </w:rPr>
              <w:t>رو به دنيا و پشت به آخرت</w:t>
            </w:r>
            <w:r>
              <w:rPr>
                <w:rStyle w:val="IndexLink"/>
                <w:rtl w:val="true"/>
              </w:rPr>
              <w:tab/>
            </w:r>
            <w:r>
              <w:rPr>
                <w:rStyle w:val="IndexLink"/>
              </w:rPr>
              <w:t>43</w:t>
            </w:r>
          </w:hyperlink>
        </w:p>
        <w:p>
          <w:pPr>
            <w:pStyle w:val="Contents3"/>
            <w:tabs>
              <w:tab w:val="clear" w:pos="8459"/>
              <w:tab w:val="right" w:pos="9026" w:leader="dot"/>
            </w:tabs>
            <w:rPr/>
          </w:pPr>
          <w:hyperlink w:anchor="__RefHeading___Toc1173937_730472459">
            <w:r>
              <w:rPr>
                <w:webHidden/>
                <w:rStyle w:val="IndexLink"/>
                <w:rtl w:val="true"/>
              </w:rPr>
              <w:t>بى حاصلى خواسته هاى دنيوى</w:t>
            </w:r>
            <w:r>
              <w:rPr>
                <w:rStyle w:val="IndexLink"/>
                <w:rtl w:val="true"/>
              </w:rPr>
              <w:tab/>
            </w:r>
            <w:r>
              <w:rPr>
                <w:rStyle w:val="IndexLink"/>
              </w:rPr>
              <w:t>44</w:t>
            </w:r>
          </w:hyperlink>
        </w:p>
        <w:p>
          <w:pPr>
            <w:pStyle w:val="Contents3"/>
            <w:tabs>
              <w:tab w:val="clear" w:pos="8459"/>
              <w:tab w:val="right" w:pos="9026" w:leader="dot"/>
            </w:tabs>
            <w:rPr/>
          </w:pPr>
          <w:hyperlink w:anchor="__RefHeading___Toc1173939_730472459">
            <w:r>
              <w:rPr>
                <w:webHidden/>
                <w:rStyle w:val="IndexLink"/>
                <w:rtl w:val="true"/>
              </w:rPr>
              <w:t>هشدار حضرت به مردم و به خود</w:t>
            </w:r>
            <w:r>
              <w:rPr>
                <w:rStyle w:val="IndexLink"/>
                <w:rtl w:val="true"/>
              </w:rPr>
              <w:tab/>
            </w:r>
            <w:r>
              <w:rPr>
                <w:rStyle w:val="IndexLink"/>
              </w:rPr>
              <w:t>46</w:t>
            </w:r>
          </w:hyperlink>
        </w:p>
        <w:p>
          <w:pPr>
            <w:pStyle w:val="Contents3"/>
            <w:tabs>
              <w:tab w:val="clear" w:pos="8459"/>
              <w:tab w:val="right" w:pos="9026" w:leader="dot"/>
            </w:tabs>
            <w:rPr/>
          </w:pPr>
          <w:hyperlink w:anchor="__RefHeading___Toc1173941_730472459">
            <w:r>
              <w:rPr>
                <w:webHidden/>
                <w:rStyle w:val="IndexLink"/>
                <w:rtl w:val="true"/>
              </w:rPr>
              <w:t>بصيرت واقعى و شرايط‍‌ آن</w:t>
            </w:r>
            <w:r>
              <w:rPr>
                <w:rStyle w:val="IndexLink"/>
                <w:rtl w:val="true"/>
              </w:rPr>
              <w:tab/>
            </w:r>
            <w:r>
              <w:rPr>
                <w:rStyle w:val="IndexLink"/>
              </w:rPr>
              <w:t>47</w:t>
            </w:r>
          </w:hyperlink>
        </w:p>
        <w:p>
          <w:pPr>
            <w:pStyle w:val="Contents3"/>
            <w:tabs>
              <w:tab w:val="clear" w:pos="8459"/>
              <w:tab w:val="right" w:pos="9026" w:leader="dot"/>
            </w:tabs>
            <w:rPr/>
          </w:pPr>
          <w:hyperlink w:anchor="__RefHeading___Toc1173943_730472459">
            <w:r>
              <w:rPr>
                <w:webHidden/>
                <w:rStyle w:val="IndexLink"/>
                <w:rtl w:val="true"/>
              </w:rPr>
              <w:t>نشانه هاى هدايت</w:t>
            </w:r>
            <w:r>
              <w:rPr>
                <w:rStyle w:val="IndexLink"/>
                <w:rtl w:val="true"/>
              </w:rPr>
              <w:tab/>
            </w:r>
            <w:r>
              <w:rPr>
                <w:rStyle w:val="IndexLink"/>
              </w:rPr>
              <w:t>48</w:t>
            </w:r>
          </w:hyperlink>
        </w:p>
        <w:p>
          <w:pPr>
            <w:pStyle w:val="Contents3"/>
            <w:tabs>
              <w:tab w:val="clear" w:pos="8459"/>
              <w:tab w:val="right" w:pos="9026" w:leader="dot"/>
            </w:tabs>
            <w:rPr/>
          </w:pPr>
          <w:hyperlink w:anchor="__RefHeading___Toc1173945_730472459">
            <w:r>
              <w:rPr>
                <w:webHidden/>
                <w:rStyle w:val="IndexLink"/>
                <w:rtl w:val="true"/>
              </w:rPr>
              <w:t>راههاى گمراه نمودن ديگران</w:t>
            </w:r>
            <w:r>
              <w:rPr>
                <w:rStyle w:val="IndexLink"/>
                <w:rtl w:val="true"/>
              </w:rPr>
              <w:tab/>
            </w:r>
            <w:r>
              <w:rPr>
                <w:rStyle w:val="IndexLink"/>
              </w:rPr>
              <w:t>49</w:t>
            </w:r>
          </w:hyperlink>
        </w:p>
        <w:p>
          <w:pPr>
            <w:pStyle w:val="Contents2"/>
            <w:tabs>
              <w:tab w:val="clear" w:pos="8743"/>
              <w:tab w:val="right" w:pos="9026" w:leader="dot"/>
            </w:tabs>
            <w:rPr/>
          </w:pPr>
          <w:hyperlink w:anchor="__RefHeading___Toc1173947_730472459">
            <w:r>
              <w:rPr>
                <w:webHidden/>
                <w:rStyle w:val="IndexLink"/>
                <w:rtl w:val="true"/>
              </w:rPr>
              <w:t>(</w:t>
            </w:r>
            <w:r>
              <w:rPr>
                <w:rStyle w:val="IndexLink"/>
                <w:rtl w:val="true"/>
              </w:rPr>
              <w:t xml:space="preserve">درس </w:t>
            </w:r>
            <w:r>
              <w:rPr>
                <w:rStyle w:val="IndexLink"/>
              </w:rPr>
              <w:t>250</w:t>
            </w:r>
            <w:r>
              <w:rPr>
                <w:rStyle w:val="IndexLink"/>
                <w:rtl w:val="true"/>
              </w:rPr>
              <w:t xml:space="preserve">) - </w:t>
            </w:r>
            <w:r>
              <w:rPr>
                <w:rStyle w:val="IndexLink"/>
                <w:rtl w:val="true"/>
              </w:rPr>
              <w:t xml:space="preserve">خطبۀ </w:t>
            </w:r>
            <w:r>
              <w:rPr>
                <w:rStyle w:val="IndexLink"/>
              </w:rPr>
              <w:t>153</w:t>
            </w:r>
            <w:r>
              <w:rPr>
                <w:rStyle w:val="IndexLink"/>
                <w:rtl w:val="true"/>
              </w:rPr>
              <w:t xml:space="preserve"> (</w:t>
            </w:r>
            <w:r>
              <w:rPr>
                <w:rStyle w:val="IndexLink"/>
                <w:rtl w:val="true"/>
              </w:rPr>
              <w:t>قسمت دوّم</w:t>
            </w:r>
            <w:r>
              <w:rPr>
                <w:rStyle w:val="IndexLink"/>
                <w:rtl w:val="true"/>
              </w:rPr>
              <w:t>)</w:t>
              <w:tab/>
            </w:r>
            <w:r>
              <w:rPr>
                <w:rStyle w:val="IndexLink"/>
              </w:rPr>
              <w:t>57</w:t>
            </w:r>
          </w:hyperlink>
        </w:p>
        <w:p>
          <w:pPr>
            <w:pStyle w:val="Contents3"/>
            <w:tabs>
              <w:tab w:val="clear" w:pos="8459"/>
              <w:tab w:val="right" w:pos="9026" w:leader="dot"/>
            </w:tabs>
            <w:rPr/>
          </w:pPr>
          <w:hyperlink w:anchor="__RefHeading___Toc1173949_73047245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173951_730472459">
            <w:r>
              <w:rPr>
                <w:webHidden/>
                <w:rStyle w:val="IndexLink"/>
                <w:rtl w:val="true"/>
              </w:rPr>
              <w:t>هوشيارى از مستى و غفلت</w:t>
            </w:r>
            <w:r>
              <w:rPr>
                <w:rStyle w:val="IndexLink"/>
                <w:rtl w:val="true"/>
              </w:rPr>
              <w:tab/>
            </w:r>
            <w:r>
              <w:rPr>
                <w:rStyle w:val="IndexLink"/>
              </w:rPr>
              <w:t>58</w:t>
            </w:r>
          </w:hyperlink>
        </w:p>
        <w:p>
          <w:pPr>
            <w:pStyle w:val="Contents3"/>
            <w:tabs>
              <w:tab w:val="clear" w:pos="8459"/>
              <w:tab w:val="right" w:pos="9026" w:leader="dot"/>
            </w:tabs>
            <w:rPr/>
          </w:pPr>
          <w:hyperlink w:anchor="__RefHeading___Toc1173953_730472459">
            <w:r>
              <w:rPr>
                <w:webHidden/>
                <w:rStyle w:val="IndexLink"/>
                <w:rtl w:val="true"/>
              </w:rPr>
              <w:t>تفكر در فرمايشات پيامبر صلى الله عليه و آله و سلم</w:t>
            </w:r>
            <w:r>
              <w:rPr>
                <w:rStyle w:val="IndexLink"/>
                <w:rtl w:val="true"/>
              </w:rPr>
              <w:tab/>
            </w:r>
            <w:r>
              <w:rPr>
                <w:rStyle w:val="IndexLink"/>
              </w:rPr>
              <w:t>60</w:t>
            </w:r>
          </w:hyperlink>
        </w:p>
        <w:p>
          <w:pPr>
            <w:pStyle w:val="Contents3"/>
            <w:tabs>
              <w:tab w:val="clear" w:pos="8459"/>
              <w:tab w:val="right" w:pos="9026" w:leader="dot"/>
            </w:tabs>
            <w:rPr/>
          </w:pPr>
          <w:hyperlink w:anchor="__RefHeading___Toc1173955_730472459">
            <w:r>
              <w:rPr>
                <w:webHidden/>
                <w:rStyle w:val="IndexLink"/>
                <w:rtl w:val="true"/>
              </w:rPr>
              <w:t>معناى امّى بودن پيامبر صلى الله عليه و آله و سلم</w:t>
            </w:r>
            <w:r>
              <w:rPr>
                <w:rStyle w:val="IndexLink"/>
                <w:rtl w:val="true"/>
              </w:rPr>
              <w:tab/>
            </w:r>
            <w:r>
              <w:rPr>
                <w:rStyle w:val="IndexLink"/>
              </w:rPr>
              <w:t>60</w:t>
            </w:r>
          </w:hyperlink>
        </w:p>
        <w:p>
          <w:pPr>
            <w:pStyle w:val="Contents3"/>
            <w:tabs>
              <w:tab w:val="clear" w:pos="8459"/>
              <w:tab w:val="right" w:pos="9026" w:leader="dot"/>
            </w:tabs>
            <w:rPr/>
          </w:pPr>
          <w:hyperlink w:anchor="__RefHeading___Toc1173957_730472459">
            <w:r>
              <w:rPr>
                <w:webHidden/>
                <w:rStyle w:val="IndexLink"/>
                <w:rtl w:val="true"/>
              </w:rPr>
              <w:t>مخالفت با مخالفان پيامبر صلى الله عليه و آله و سلم</w:t>
            </w:r>
            <w:r>
              <w:rPr>
                <w:rStyle w:val="IndexLink"/>
                <w:rtl w:val="true"/>
              </w:rPr>
              <w:tab/>
            </w:r>
            <w:r>
              <w:rPr>
                <w:rStyle w:val="IndexLink"/>
              </w:rPr>
              <w:t>63</w:t>
            </w:r>
          </w:hyperlink>
        </w:p>
        <w:p>
          <w:pPr>
            <w:pStyle w:val="Contents3"/>
            <w:tabs>
              <w:tab w:val="clear" w:pos="8459"/>
              <w:tab w:val="right" w:pos="9026" w:leader="dot"/>
            </w:tabs>
            <w:rPr/>
          </w:pPr>
          <w:hyperlink w:anchor="__RefHeading___Toc1173959_730472459">
            <w:r>
              <w:rPr>
                <w:webHidden/>
                <w:rStyle w:val="IndexLink"/>
                <w:rtl w:val="true"/>
              </w:rPr>
              <w:t>دورى از فخرفروشى و تكبّر</w:t>
            </w:r>
            <w:r>
              <w:rPr>
                <w:rStyle w:val="IndexLink"/>
                <w:rtl w:val="true"/>
              </w:rPr>
              <w:tab/>
            </w:r>
            <w:r>
              <w:rPr>
                <w:rStyle w:val="IndexLink"/>
              </w:rPr>
              <w:t>64</w:t>
            </w:r>
          </w:hyperlink>
        </w:p>
        <w:p>
          <w:pPr>
            <w:pStyle w:val="Contents3"/>
            <w:tabs>
              <w:tab w:val="clear" w:pos="8459"/>
              <w:tab w:val="right" w:pos="9026" w:leader="dot"/>
            </w:tabs>
            <w:rPr/>
          </w:pPr>
          <w:hyperlink w:anchor="__RefHeading___Toc1173961_730472459">
            <w:r>
              <w:rPr>
                <w:webHidden/>
                <w:rStyle w:val="IndexLink"/>
                <w:rtl w:val="true"/>
              </w:rPr>
              <w:t>ياد قبر و قيامت</w:t>
            </w:r>
            <w:r>
              <w:rPr>
                <w:rStyle w:val="IndexLink"/>
                <w:rtl w:val="true"/>
              </w:rPr>
              <w:tab/>
            </w:r>
            <w:r>
              <w:rPr>
                <w:rStyle w:val="IndexLink"/>
              </w:rPr>
              <w:t>65</w:t>
            </w:r>
          </w:hyperlink>
        </w:p>
        <w:p>
          <w:pPr>
            <w:pStyle w:val="Contents3"/>
            <w:tabs>
              <w:tab w:val="clear" w:pos="8459"/>
              <w:tab w:val="right" w:pos="9026" w:leader="dot"/>
            </w:tabs>
            <w:rPr/>
          </w:pPr>
          <w:hyperlink w:anchor="__RefHeading___Toc1173963_730472459">
            <w:r>
              <w:rPr>
                <w:webHidden/>
                <w:rStyle w:val="IndexLink"/>
                <w:rtl w:val="true"/>
              </w:rPr>
              <w:t>تناسب جزا با عمل</w:t>
            </w:r>
            <w:r>
              <w:rPr>
                <w:rStyle w:val="IndexLink"/>
                <w:rtl w:val="true"/>
              </w:rPr>
              <w:tab/>
            </w:r>
            <w:r>
              <w:rPr>
                <w:rStyle w:val="IndexLink"/>
              </w:rPr>
              <w:t>66</w:t>
            </w:r>
          </w:hyperlink>
        </w:p>
        <w:p>
          <w:pPr>
            <w:pStyle w:val="Contents3"/>
            <w:tabs>
              <w:tab w:val="clear" w:pos="8459"/>
              <w:tab w:val="right" w:pos="9026" w:leader="dot"/>
            </w:tabs>
            <w:rPr/>
          </w:pPr>
          <w:hyperlink w:anchor="__RefHeading___Toc1173965_730472459">
            <w:r>
              <w:rPr>
                <w:webHidden/>
                <w:rStyle w:val="IndexLink"/>
                <w:rtl w:val="true"/>
              </w:rPr>
              <w:t>هشدار جدّى نسبت به مرگ و قيامت</w:t>
            </w:r>
            <w:r>
              <w:rPr>
                <w:rStyle w:val="IndexLink"/>
                <w:rtl w:val="true"/>
              </w:rPr>
              <w:tab/>
            </w:r>
            <w:r>
              <w:rPr>
                <w:rStyle w:val="IndexLink"/>
              </w:rPr>
              <w:t>68</w:t>
            </w:r>
          </w:hyperlink>
        </w:p>
        <w:p>
          <w:pPr>
            <w:pStyle w:val="Contents3"/>
            <w:tabs>
              <w:tab w:val="clear" w:pos="8459"/>
              <w:tab w:val="right" w:pos="9026" w:leader="dot"/>
            </w:tabs>
            <w:rPr/>
          </w:pPr>
          <w:hyperlink w:anchor="__RefHeading___Toc1173967_730472459">
            <w:r>
              <w:rPr>
                <w:webHidden/>
                <w:rStyle w:val="IndexLink"/>
                <w:rtl w:val="true"/>
              </w:rPr>
              <w:t>خصلت هاى هلاك كننده</w:t>
            </w:r>
            <w:r>
              <w:rPr>
                <w:rStyle w:val="IndexLink"/>
                <w:rtl w:val="true"/>
              </w:rPr>
              <w:tab/>
            </w:r>
            <w:r>
              <w:rPr>
                <w:rStyle w:val="IndexLink"/>
              </w:rPr>
              <w:t>70</w:t>
            </w:r>
          </w:hyperlink>
        </w:p>
        <w:p>
          <w:pPr>
            <w:pStyle w:val="Contents2"/>
            <w:tabs>
              <w:tab w:val="clear" w:pos="8743"/>
              <w:tab w:val="right" w:pos="9026" w:leader="dot"/>
            </w:tabs>
            <w:rPr/>
          </w:pPr>
          <w:hyperlink w:anchor="__RefHeading___Toc1173969_730472459">
            <w:r>
              <w:rPr>
                <w:webHidden/>
                <w:rStyle w:val="IndexLink"/>
                <w:rtl w:val="true"/>
              </w:rPr>
              <w:t>(</w:t>
            </w:r>
            <w:r>
              <w:rPr>
                <w:rStyle w:val="IndexLink"/>
                <w:rtl w:val="true"/>
              </w:rPr>
              <w:t xml:space="preserve">درس </w:t>
            </w:r>
            <w:r>
              <w:rPr>
                <w:rStyle w:val="IndexLink"/>
              </w:rPr>
              <w:t>251</w:t>
            </w:r>
            <w:r>
              <w:rPr>
                <w:rStyle w:val="IndexLink"/>
                <w:rtl w:val="true"/>
              </w:rPr>
              <w:t xml:space="preserve">) - </w:t>
            </w:r>
            <w:r>
              <w:rPr>
                <w:rStyle w:val="IndexLink"/>
                <w:rtl w:val="true"/>
              </w:rPr>
              <w:t xml:space="preserve">خطبۀ </w:t>
            </w:r>
            <w:r>
              <w:rPr>
                <w:rStyle w:val="IndexLink"/>
              </w:rPr>
              <w:t>153</w:t>
            </w:r>
            <w:r>
              <w:rPr>
                <w:rStyle w:val="IndexLink"/>
                <w:rtl w:val="true"/>
              </w:rPr>
              <w:t xml:space="preserve"> (</w:t>
            </w:r>
            <w:r>
              <w:rPr>
                <w:rStyle w:val="IndexLink"/>
                <w:rtl w:val="true"/>
              </w:rPr>
              <w:t>قسمت سوّم</w:t>
            </w:r>
            <w:r>
              <w:rPr>
                <w:rStyle w:val="IndexLink"/>
                <w:rtl w:val="true"/>
              </w:rPr>
              <w:t>)</w:t>
              <w:tab/>
            </w:r>
            <w:r>
              <w:rPr>
                <w:rStyle w:val="IndexLink"/>
              </w:rPr>
              <w:t>76</w:t>
            </w:r>
          </w:hyperlink>
        </w:p>
        <w:p>
          <w:pPr>
            <w:pStyle w:val="Contents3"/>
            <w:tabs>
              <w:tab w:val="clear" w:pos="8459"/>
              <w:tab w:val="right" w:pos="9026" w:leader="dot"/>
            </w:tabs>
            <w:rPr/>
          </w:pPr>
          <w:hyperlink w:anchor="__RefHeading___Toc1173971_73047245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173973_730472459">
            <w:r>
              <w:rPr>
                <w:webHidden/>
                <w:rStyle w:val="IndexLink"/>
                <w:rtl w:val="true"/>
              </w:rPr>
              <w:t>نگاهى به آنچه گذشت</w:t>
            </w:r>
            <w:r>
              <w:rPr>
                <w:rStyle w:val="IndexLink"/>
                <w:rtl w:val="true"/>
              </w:rPr>
              <w:tab/>
            </w:r>
            <w:r>
              <w:rPr>
                <w:rStyle w:val="IndexLink"/>
              </w:rPr>
              <w:t>77</w:t>
            </w:r>
          </w:hyperlink>
        </w:p>
        <w:p>
          <w:pPr>
            <w:pStyle w:val="Contents3"/>
            <w:tabs>
              <w:tab w:val="clear" w:pos="8459"/>
              <w:tab w:val="right" w:pos="9026" w:leader="dot"/>
            </w:tabs>
            <w:rPr/>
          </w:pPr>
          <w:hyperlink w:anchor="__RefHeading___Toc1173975_730472459">
            <w:r>
              <w:rPr>
                <w:webHidden/>
                <w:rStyle w:val="IndexLink"/>
                <w:rtl w:val="true"/>
              </w:rPr>
              <w:t>ادامۀ خصلت هاى هلاك كننده</w:t>
            </w:r>
            <w:r>
              <w:rPr>
                <w:rStyle w:val="IndexLink"/>
                <w:rtl w:val="true"/>
              </w:rPr>
              <w:tab/>
            </w:r>
            <w:r>
              <w:rPr>
                <w:rStyle w:val="IndexLink"/>
              </w:rPr>
              <w:t>77</w:t>
            </w:r>
          </w:hyperlink>
        </w:p>
        <w:p>
          <w:pPr>
            <w:pStyle w:val="Contents3"/>
            <w:tabs>
              <w:tab w:val="clear" w:pos="8459"/>
              <w:tab w:val="right" w:pos="9026" w:leader="dot"/>
            </w:tabs>
            <w:rPr/>
          </w:pPr>
          <w:hyperlink w:anchor="__RefHeading___Toc1173977_730472459">
            <w:r>
              <w:rPr>
                <w:webHidden/>
                <w:rStyle w:val="IndexLink"/>
                <w:rtl w:val="true"/>
              </w:rPr>
              <w:t>اهميت تمثيل، و كلام ابن أبى الحديد</w:t>
            </w:r>
            <w:r>
              <w:rPr>
                <w:rStyle w:val="IndexLink"/>
                <w:rtl w:val="true"/>
              </w:rPr>
              <w:tab/>
            </w:r>
            <w:r>
              <w:rPr>
                <w:rStyle w:val="IndexLink"/>
              </w:rPr>
              <w:t>87</w:t>
            </w:r>
          </w:hyperlink>
        </w:p>
        <w:p>
          <w:pPr>
            <w:pStyle w:val="Contents3"/>
            <w:tabs>
              <w:tab w:val="clear" w:pos="8459"/>
              <w:tab w:val="right" w:pos="9026" w:leader="dot"/>
            </w:tabs>
            <w:rPr/>
          </w:pPr>
          <w:hyperlink w:anchor="__RefHeading___Toc1173979_730472459">
            <w:r>
              <w:rPr>
                <w:webHidden/>
                <w:rStyle w:val="IndexLink"/>
                <w:rtl w:val="true"/>
              </w:rPr>
              <w:t>ذكر سه مثال</w:t>
            </w:r>
            <w:r>
              <w:rPr>
                <w:rStyle w:val="IndexLink"/>
                <w:rtl w:val="true"/>
              </w:rPr>
              <w:tab/>
            </w:r>
            <w:r>
              <w:rPr>
                <w:rStyle w:val="IndexLink"/>
              </w:rPr>
              <w:t>89</w:t>
            </w:r>
          </w:hyperlink>
        </w:p>
        <w:p>
          <w:pPr>
            <w:pStyle w:val="Contents3"/>
            <w:tabs>
              <w:tab w:val="clear" w:pos="8459"/>
              <w:tab w:val="right" w:pos="9026" w:leader="dot"/>
            </w:tabs>
            <w:rPr/>
          </w:pPr>
          <w:hyperlink w:anchor="__RefHeading___Toc1173981_730472459">
            <w:r>
              <w:rPr>
                <w:webHidden/>
                <w:rStyle w:val="IndexLink"/>
                <w:rtl w:val="true"/>
              </w:rPr>
              <w:t>ويژگى هاى مؤمنان</w:t>
            </w:r>
            <w:r>
              <w:rPr>
                <w:rStyle w:val="IndexLink"/>
                <w:rtl w:val="true"/>
              </w:rPr>
              <w:tab/>
            </w:r>
            <w:r>
              <w:rPr>
                <w:rStyle w:val="IndexLink"/>
              </w:rPr>
              <w:t>92</w:t>
            </w:r>
          </w:hyperlink>
        </w:p>
        <w:p>
          <w:pPr>
            <w:pStyle w:val="Contents2"/>
            <w:tabs>
              <w:tab w:val="clear" w:pos="8743"/>
              <w:tab w:val="right" w:pos="9026" w:leader="dot"/>
            </w:tabs>
            <w:rPr/>
          </w:pPr>
          <w:hyperlink w:anchor="__RefHeading___Toc1173983_730472459">
            <w:r>
              <w:rPr>
                <w:webHidden/>
                <w:rStyle w:val="IndexLink"/>
                <w:rtl w:val="true"/>
              </w:rPr>
              <w:t>(</w:t>
            </w:r>
            <w:r>
              <w:rPr>
                <w:rStyle w:val="IndexLink"/>
                <w:rtl w:val="true"/>
              </w:rPr>
              <w:t xml:space="preserve">درس </w:t>
            </w:r>
            <w:r>
              <w:rPr>
                <w:rStyle w:val="IndexLink"/>
              </w:rPr>
              <w:t>252</w:t>
            </w:r>
            <w:r>
              <w:rPr>
                <w:rStyle w:val="IndexLink"/>
                <w:rtl w:val="true"/>
              </w:rPr>
              <w:t xml:space="preserve">) - </w:t>
            </w:r>
            <w:r>
              <w:rPr>
                <w:rStyle w:val="IndexLink"/>
                <w:rtl w:val="true"/>
              </w:rPr>
              <w:t xml:space="preserve">خطبۀ </w:t>
            </w:r>
            <w:r>
              <w:rPr>
                <w:rStyle w:val="IndexLink"/>
              </w:rPr>
              <w:t>154</w:t>
            </w:r>
            <w:r>
              <w:rPr>
                <w:rStyle w:val="IndexLink"/>
                <w:rtl w:val="true"/>
              </w:rPr>
              <w:t xml:space="preserve"> (</w:t>
            </w:r>
            <w:r>
              <w:rPr>
                <w:rStyle w:val="IndexLink"/>
                <w:rtl w:val="true"/>
              </w:rPr>
              <w:t>قسمت اوّل</w:t>
            </w:r>
            <w:r>
              <w:rPr>
                <w:rStyle w:val="IndexLink"/>
                <w:rtl w:val="true"/>
              </w:rPr>
              <w:t>)</w:t>
              <w:tab/>
            </w:r>
            <w:r>
              <w:rPr>
                <w:rStyle w:val="IndexLink"/>
              </w:rPr>
              <w:t>93</w:t>
            </w:r>
          </w:hyperlink>
        </w:p>
        <w:p>
          <w:pPr>
            <w:pStyle w:val="Contents3"/>
            <w:tabs>
              <w:tab w:val="clear" w:pos="8459"/>
              <w:tab w:val="right" w:pos="9026" w:leader="dot"/>
            </w:tabs>
            <w:rPr/>
          </w:pPr>
          <w:hyperlink w:anchor="__RefHeading___Toc1173985_73047245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173987_730472459">
            <w:r>
              <w:rPr>
                <w:webHidden/>
                <w:rStyle w:val="IndexLink"/>
                <w:rtl w:val="true"/>
              </w:rPr>
              <w:t>بصيرت قلب</w:t>
            </w:r>
            <w:r>
              <w:rPr>
                <w:rStyle w:val="IndexLink"/>
                <w:rtl w:val="true"/>
              </w:rPr>
              <w:tab/>
            </w:r>
            <w:r>
              <w:rPr>
                <w:rStyle w:val="IndexLink"/>
              </w:rPr>
              <w:t>95</w:t>
            </w:r>
          </w:hyperlink>
        </w:p>
        <w:p>
          <w:pPr>
            <w:pStyle w:val="Contents3"/>
            <w:tabs>
              <w:tab w:val="clear" w:pos="8459"/>
              <w:tab w:val="right" w:pos="9026" w:leader="dot"/>
            </w:tabs>
            <w:rPr/>
          </w:pPr>
          <w:hyperlink w:anchor="__RefHeading___Toc1173989_730472459">
            <w:r>
              <w:rPr>
                <w:webHidden/>
                <w:rStyle w:val="IndexLink"/>
                <w:rtl w:val="true"/>
              </w:rPr>
              <w:t>فرو رفتن در فتنه ها</w:t>
            </w:r>
            <w:r>
              <w:rPr>
                <w:rStyle w:val="IndexLink"/>
                <w:rtl w:val="true"/>
              </w:rPr>
              <w:tab/>
            </w:r>
            <w:r>
              <w:rPr>
                <w:rStyle w:val="IndexLink"/>
              </w:rPr>
              <w:t>99</w:t>
            </w:r>
          </w:hyperlink>
        </w:p>
        <w:p>
          <w:pPr>
            <w:pStyle w:val="Contents3"/>
            <w:tabs>
              <w:tab w:val="clear" w:pos="8459"/>
              <w:tab w:val="right" w:pos="9026" w:leader="dot"/>
            </w:tabs>
            <w:rPr/>
          </w:pPr>
          <w:hyperlink w:anchor="__RefHeading___Toc1173991_730472459">
            <w:r>
              <w:rPr>
                <w:webHidden/>
                <w:rStyle w:val="IndexLink"/>
                <w:rtl w:val="true"/>
              </w:rPr>
              <w:t>تمسّك به بدعت ها به جاى سنّت ها</w:t>
            </w:r>
            <w:r>
              <w:rPr>
                <w:rStyle w:val="IndexLink"/>
                <w:rtl w:val="true"/>
              </w:rPr>
              <w:tab/>
            </w:r>
            <w:r>
              <w:rPr>
                <w:rStyle w:val="IndexLink"/>
              </w:rPr>
              <w:t>100</w:t>
            </w:r>
          </w:hyperlink>
        </w:p>
        <w:p>
          <w:pPr>
            <w:pStyle w:val="Contents3"/>
            <w:tabs>
              <w:tab w:val="clear" w:pos="8459"/>
              <w:tab w:val="right" w:pos="9026" w:leader="dot"/>
            </w:tabs>
            <w:rPr/>
          </w:pPr>
          <w:hyperlink w:anchor="__RefHeading___Toc1173993_730472459">
            <w:r>
              <w:rPr>
                <w:webHidden/>
                <w:rStyle w:val="IndexLink"/>
                <w:rtl w:val="true"/>
              </w:rPr>
              <w:t>انزواى مؤمنان و سخنگويى گمراهان</w:t>
            </w:r>
            <w:r>
              <w:rPr>
                <w:rStyle w:val="IndexLink"/>
                <w:rtl w:val="true"/>
              </w:rPr>
              <w:tab/>
            </w:r>
            <w:r>
              <w:rPr>
                <w:rStyle w:val="IndexLink"/>
              </w:rPr>
              <w:t>101</w:t>
            </w:r>
          </w:hyperlink>
        </w:p>
        <w:p>
          <w:pPr>
            <w:pStyle w:val="Contents3"/>
            <w:tabs>
              <w:tab w:val="clear" w:pos="8459"/>
              <w:tab w:val="right" w:pos="9026" w:leader="dot"/>
            </w:tabs>
            <w:rPr/>
          </w:pPr>
          <w:hyperlink w:anchor="__RefHeading___Toc1173995_730472459">
            <w:r>
              <w:rPr>
                <w:webHidden/>
                <w:rStyle w:val="IndexLink"/>
                <w:rtl w:val="true"/>
              </w:rPr>
              <w:t>وابستگان و ياران پيامبر صلى الله عليه و آله و سلم</w:t>
            </w:r>
            <w:r>
              <w:rPr>
                <w:rStyle w:val="IndexLink"/>
                <w:rtl w:val="true"/>
              </w:rPr>
              <w:tab/>
            </w:r>
            <w:r>
              <w:rPr>
                <w:rStyle w:val="IndexLink"/>
              </w:rPr>
              <w:t>102</w:t>
            </w:r>
          </w:hyperlink>
        </w:p>
        <w:p>
          <w:pPr>
            <w:pStyle w:val="Contents3"/>
            <w:tabs>
              <w:tab w:val="clear" w:pos="8459"/>
              <w:tab w:val="right" w:pos="9026" w:leader="dot"/>
            </w:tabs>
            <w:rPr/>
          </w:pPr>
          <w:hyperlink w:anchor="__RefHeading___Toc1173997_730472459">
            <w:r>
              <w:rPr>
                <w:webHidden/>
                <w:rStyle w:val="IndexLink"/>
                <w:rtl w:val="true"/>
              </w:rPr>
              <w:t>گنجينه داران و درهاى علوم پيامبر صلى الله عليه و آله و سلم</w:t>
            </w:r>
            <w:r>
              <w:rPr>
                <w:rStyle w:val="IndexLink"/>
                <w:rtl w:val="true"/>
              </w:rPr>
              <w:tab/>
            </w:r>
            <w:r>
              <w:rPr>
                <w:rStyle w:val="IndexLink"/>
              </w:rPr>
              <w:t>103</w:t>
            </w:r>
          </w:hyperlink>
        </w:p>
        <w:p>
          <w:pPr>
            <w:pStyle w:val="Contents2"/>
            <w:tabs>
              <w:tab w:val="clear" w:pos="8743"/>
              <w:tab w:val="right" w:pos="9026" w:leader="dot"/>
            </w:tabs>
            <w:rPr/>
          </w:pPr>
          <w:hyperlink w:anchor="__RefHeading___Toc1173999_730472459">
            <w:r>
              <w:rPr>
                <w:webHidden/>
                <w:rStyle w:val="IndexLink"/>
                <w:rtl w:val="true"/>
              </w:rPr>
              <w:t>(</w:t>
            </w:r>
            <w:r>
              <w:rPr>
                <w:rStyle w:val="IndexLink"/>
                <w:rtl w:val="true"/>
              </w:rPr>
              <w:t xml:space="preserve">درس </w:t>
            </w:r>
            <w:r>
              <w:rPr>
                <w:rStyle w:val="IndexLink"/>
              </w:rPr>
              <w:t>253</w:t>
            </w:r>
            <w:r>
              <w:rPr>
                <w:rStyle w:val="IndexLink"/>
                <w:rtl w:val="true"/>
              </w:rPr>
              <w:t xml:space="preserve">) - </w:t>
            </w:r>
            <w:r>
              <w:rPr>
                <w:rStyle w:val="IndexLink"/>
                <w:rtl w:val="true"/>
              </w:rPr>
              <w:t xml:space="preserve">خطبۀ </w:t>
            </w:r>
            <w:r>
              <w:rPr>
                <w:rStyle w:val="IndexLink"/>
              </w:rPr>
              <w:t>154</w:t>
            </w:r>
            <w:r>
              <w:rPr>
                <w:rStyle w:val="IndexLink"/>
                <w:rtl w:val="true"/>
              </w:rPr>
              <w:t xml:space="preserve"> (</w:t>
            </w:r>
            <w:r>
              <w:rPr>
                <w:rStyle w:val="IndexLink"/>
                <w:rtl w:val="true"/>
              </w:rPr>
              <w:t>قسمت دوّم</w:t>
            </w:r>
            <w:r>
              <w:rPr>
                <w:rStyle w:val="IndexLink"/>
                <w:rtl w:val="true"/>
              </w:rPr>
              <w:t>)</w:t>
              <w:tab/>
            </w:r>
            <w:r>
              <w:rPr>
                <w:rStyle w:val="IndexLink"/>
              </w:rPr>
              <w:t>106</w:t>
            </w:r>
          </w:hyperlink>
        </w:p>
        <w:p>
          <w:pPr>
            <w:pStyle w:val="Contents3"/>
            <w:tabs>
              <w:tab w:val="clear" w:pos="8459"/>
              <w:tab w:val="right" w:pos="9026" w:leader="dot"/>
            </w:tabs>
            <w:rPr/>
          </w:pPr>
          <w:hyperlink w:anchor="__RefHeading___Toc1174001_730472459">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174003_730472459">
            <w:r>
              <w:rPr>
                <w:webHidden/>
                <w:rStyle w:val="IndexLink"/>
                <w:rtl w:val="true"/>
              </w:rPr>
              <w:t>قرآن و اهل بيت عليهم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1174005_730472459">
            <w:r>
              <w:rPr>
                <w:webHidden/>
                <w:rStyle w:val="IndexLink"/>
                <w:rtl w:val="true"/>
              </w:rPr>
              <w:t>گنجينه هاى خداوند</w:t>
            </w:r>
            <w:r>
              <w:rPr>
                <w:rStyle w:val="IndexLink"/>
                <w:rtl w:val="true"/>
              </w:rPr>
              <w:tab/>
            </w:r>
            <w:r>
              <w:rPr>
                <w:rStyle w:val="IndexLink"/>
              </w:rPr>
              <w:t>109</w:t>
            </w:r>
          </w:hyperlink>
        </w:p>
        <w:p>
          <w:pPr>
            <w:pStyle w:val="Contents3"/>
            <w:tabs>
              <w:tab w:val="clear" w:pos="8459"/>
              <w:tab w:val="right" w:pos="9026" w:leader="dot"/>
            </w:tabs>
            <w:rPr/>
          </w:pPr>
          <w:hyperlink w:anchor="__RefHeading___Toc1174007_730472459">
            <w:r>
              <w:rPr>
                <w:webHidden/>
                <w:rStyle w:val="IndexLink"/>
                <w:rtl w:val="true"/>
              </w:rPr>
              <w:t>سخن گفتن اهل بيت عليهم السلام و سكوت آنان</w:t>
            </w:r>
            <w:r>
              <w:rPr>
                <w:rStyle w:val="IndexLink"/>
                <w:rtl w:val="true"/>
              </w:rPr>
              <w:tab/>
            </w:r>
            <w:r>
              <w:rPr>
                <w:rStyle w:val="IndexLink"/>
              </w:rPr>
              <w:t>110</w:t>
            </w:r>
          </w:hyperlink>
        </w:p>
        <w:p>
          <w:pPr>
            <w:pStyle w:val="Contents3"/>
            <w:tabs>
              <w:tab w:val="clear" w:pos="8459"/>
              <w:tab w:val="right" w:pos="9026" w:leader="dot"/>
            </w:tabs>
            <w:rPr/>
          </w:pPr>
          <w:hyperlink w:anchor="__RefHeading___Toc1174009_730472459">
            <w:r>
              <w:rPr>
                <w:webHidden/>
                <w:rStyle w:val="IndexLink"/>
                <w:rtl w:val="true"/>
              </w:rPr>
              <w:t>لزوم صداقت پيشوا و پيروى از عقل</w:t>
            </w:r>
            <w:r>
              <w:rPr>
                <w:rStyle w:val="IndexLink"/>
                <w:rtl w:val="true"/>
              </w:rPr>
              <w:tab/>
            </w:r>
            <w:r>
              <w:rPr>
                <w:rStyle w:val="IndexLink"/>
              </w:rPr>
              <w:t>111</w:t>
            </w:r>
          </w:hyperlink>
        </w:p>
        <w:p>
          <w:pPr>
            <w:pStyle w:val="Contents3"/>
            <w:tabs>
              <w:tab w:val="clear" w:pos="8459"/>
              <w:tab w:val="right" w:pos="9026" w:leader="dot"/>
            </w:tabs>
            <w:rPr/>
          </w:pPr>
          <w:hyperlink w:anchor="__RefHeading___Toc1174011_730472459">
            <w:r>
              <w:rPr>
                <w:webHidden/>
                <w:rStyle w:val="IndexLink"/>
                <w:rtl w:val="true"/>
              </w:rPr>
              <w:t>بايد فرزندان آخرت بود</w:t>
            </w:r>
            <w:r>
              <w:rPr>
                <w:rStyle w:val="IndexLink"/>
                <w:rtl w:val="true"/>
              </w:rPr>
              <w:tab/>
            </w:r>
            <w:r>
              <w:rPr>
                <w:rStyle w:val="IndexLink"/>
              </w:rPr>
              <w:t>113</w:t>
            </w:r>
          </w:hyperlink>
        </w:p>
        <w:p>
          <w:pPr>
            <w:pStyle w:val="Contents3"/>
            <w:tabs>
              <w:tab w:val="clear" w:pos="8459"/>
              <w:tab w:val="right" w:pos="9026" w:leader="dot"/>
            </w:tabs>
            <w:rPr/>
          </w:pPr>
          <w:hyperlink w:anchor="__RefHeading___Toc1174013_730472459">
            <w:r>
              <w:rPr>
                <w:webHidden/>
                <w:rStyle w:val="IndexLink"/>
                <w:rtl w:val="true"/>
              </w:rPr>
              <w:t>توجّه به پيامدهاى اعمال</w:t>
            </w:r>
            <w:r>
              <w:rPr>
                <w:rStyle w:val="IndexLink"/>
                <w:rtl w:val="true"/>
              </w:rPr>
              <w:tab/>
            </w:r>
            <w:r>
              <w:rPr>
                <w:rStyle w:val="IndexLink"/>
              </w:rPr>
              <w:t>115</w:t>
            </w:r>
          </w:hyperlink>
        </w:p>
        <w:p>
          <w:pPr>
            <w:pStyle w:val="Contents3"/>
            <w:tabs>
              <w:tab w:val="clear" w:pos="8459"/>
              <w:tab w:val="right" w:pos="9026" w:leader="dot"/>
            </w:tabs>
            <w:rPr/>
          </w:pPr>
          <w:hyperlink w:anchor="__RefHeading___Toc1174015_730472459">
            <w:r>
              <w:rPr>
                <w:webHidden/>
                <w:rStyle w:val="IndexLink"/>
                <w:rtl w:val="true"/>
              </w:rPr>
              <w:t>نقش علم و آگاهى در راهيابى به مقصود</w:t>
            </w:r>
            <w:r>
              <w:rPr>
                <w:rStyle w:val="IndexLink"/>
                <w:rtl w:val="true"/>
              </w:rPr>
              <w:tab/>
            </w:r>
            <w:r>
              <w:rPr>
                <w:rStyle w:val="IndexLink"/>
              </w:rPr>
              <w:t>116</w:t>
            </w:r>
          </w:hyperlink>
        </w:p>
        <w:p>
          <w:pPr>
            <w:pStyle w:val="Contents3"/>
            <w:tabs>
              <w:tab w:val="clear" w:pos="8459"/>
              <w:tab w:val="right" w:pos="9026" w:leader="dot"/>
            </w:tabs>
            <w:rPr/>
          </w:pPr>
          <w:hyperlink w:anchor="__RefHeading___Toc1174017_730472459">
            <w:r>
              <w:rPr>
                <w:webHidden/>
                <w:rStyle w:val="IndexLink"/>
                <w:rtl w:val="true"/>
              </w:rPr>
              <w:t>هماهنگى ظاهر و باطن</w:t>
            </w:r>
            <w:r>
              <w:rPr>
                <w:rStyle w:val="IndexLink"/>
                <w:rtl w:val="true"/>
              </w:rPr>
              <w:tab/>
            </w:r>
            <w:r>
              <w:rPr>
                <w:rStyle w:val="IndexLink"/>
              </w:rPr>
              <w:t>118</w:t>
            </w:r>
          </w:hyperlink>
        </w:p>
        <w:p>
          <w:pPr>
            <w:pStyle w:val="Contents3"/>
            <w:tabs>
              <w:tab w:val="clear" w:pos="8459"/>
              <w:tab w:val="right" w:pos="9026" w:leader="dot"/>
            </w:tabs>
            <w:rPr/>
          </w:pPr>
          <w:hyperlink w:anchor="__RefHeading___Toc1174019_730472459">
            <w:r>
              <w:rPr>
                <w:webHidden/>
                <w:rStyle w:val="IndexLink"/>
                <w:rtl w:val="true"/>
              </w:rPr>
              <w:t>ناهماهنگى ظاهر و باطن</w:t>
            </w:r>
            <w:r>
              <w:rPr>
                <w:rStyle w:val="IndexLink"/>
                <w:rtl w:val="true"/>
              </w:rPr>
              <w:tab/>
            </w:r>
            <w:r>
              <w:rPr>
                <w:rStyle w:val="IndexLink"/>
              </w:rPr>
              <w:t>120</w:t>
            </w:r>
          </w:hyperlink>
        </w:p>
        <w:p>
          <w:pPr>
            <w:pStyle w:val="Contents2"/>
            <w:tabs>
              <w:tab w:val="clear" w:pos="8743"/>
              <w:tab w:val="right" w:pos="9026" w:leader="dot"/>
            </w:tabs>
            <w:rPr/>
          </w:pPr>
          <w:hyperlink w:anchor="__RefHeading___Toc1174021_730472459">
            <w:r>
              <w:rPr>
                <w:webHidden/>
                <w:rStyle w:val="IndexLink"/>
                <w:rtl w:val="true"/>
              </w:rPr>
              <w:t>(</w:t>
            </w:r>
            <w:r>
              <w:rPr>
                <w:rStyle w:val="IndexLink"/>
                <w:rtl w:val="true"/>
              </w:rPr>
              <w:t xml:space="preserve">درس </w:t>
            </w:r>
            <w:r>
              <w:rPr>
                <w:rStyle w:val="IndexLink"/>
              </w:rPr>
              <w:t>254</w:t>
            </w:r>
            <w:r>
              <w:rPr>
                <w:rStyle w:val="IndexLink"/>
                <w:rtl w:val="true"/>
              </w:rPr>
              <w:t xml:space="preserve">) - </w:t>
            </w:r>
            <w:r>
              <w:rPr>
                <w:rStyle w:val="IndexLink"/>
                <w:rtl w:val="true"/>
              </w:rPr>
              <w:t xml:space="preserve">خطبۀ </w:t>
            </w:r>
            <w:r>
              <w:rPr>
                <w:rStyle w:val="IndexLink"/>
              </w:rPr>
              <w:t>154</w:t>
            </w:r>
            <w:r>
              <w:rPr>
                <w:rStyle w:val="IndexLink"/>
                <w:rtl w:val="true"/>
              </w:rPr>
              <w:t xml:space="preserve"> (</w:t>
            </w:r>
            <w:r>
              <w:rPr>
                <w:rStyle w:val="IndexLink"/>
                <w:rtl w:val="true"/>
              </w:rPr>
              <w:t>قسمت سوّم</w:t>
            </w:r>
            <w:r>
              <w:rPr>
                <w:rStyle w:val="IndexLink"/>
                <w:rtl w:val="true"/>
              </w:rPr>
              <w:t>)</w:t>
              <w:tab/>
            </w:r>
            <w:r>
              <w:rPr>
                <w:rStyle w:val="IndexLink"/>
              </w:rPr>
              <w:t>123</w:t>
            </w:r>
          </w:hyperlink>
        </w:p>
        <w:p>
          <w:pPr>
            <w:pStyle w:val="Contents3"/>
            <w:tabs>
              <w:tab w:val="clear" w:pos="8459"/>
              <w:tab w:val="right" w:pos="9026" w:leader="dot"/>
            </w:tabs>
            <w:rPr/>
          </w:pPr>
          <w:hyperlink w:anchor="__RefHeading___Toc1174023_730472459">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174025_730472459">
            <w:r>
              <w:rPr>
                <w:webHidden/>
                <w:rStyle w:val="IndexLink"/>
                <w:rtl w:val="true"/>
              </w:rPr>
              <w:t>«</w:t>
            </w:r>
            <w:r>
              <w:rPr>
                <w:rStyle w:val="IndexLink"/>
                <w:rtl w:val="true"/>
              </w:rPr>
              <w:t xml:space="preserve">خطبۀ </w:t>
            </w:r>
            <w:r>
              <w:rPr>
                <w:rStyle w:val="IndexLink"/>
              </w:rPr>
              <w:t>154</w:t>
            </w:r>
            <w:r>
              <w:rPr>
                <w:rStyle w:val="IndexLink"/>
                <w:rtl w:val="true"/>
              </w:rPr>
              <w:t xml:space="preserve"> - </w:t>
            </w:r>
            <w:r>
              <w:rPr>
                <w:rStyle w:val="IndexLink"/>
                <w:rtl w:val="true"/>
              </w:rPr>
              <w:t>قسمت سوّم</w:t>
            </w:r>
            <w:r>
              <w:rPr>
                <w:rStyle w:val="IndexLink"/>
                <w:rtl w:val="true"/>
              </w:rPr>
              <w:t>»</w:t>
              <w:tab/>
            </w:r>
            <w:r>
              <w:rPr>
                <w:rStyle w:val="IndexLink"/>
              </w:rPr>
              <w:t>124</w:t>
            </w:r>
          </w:hyperlink>
        </w:p>
        <w:p>
          <w:pPr>
            <w:pStyle w:val="Contents4"/>
            <w:tabs>
              <w:tab w:val="clear" w:pos="8176"/>
              <w:tab w:val="right" w:pos="9026" w:leader="dot"/>
            </w:tabs>
            <w:rPr/>
          </w:pPr>
          <w:hyperlink w:anchor="__RefHeading___Toc1174027_730472459">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174029_730472459">
            <w:r>
              <w:rPr>
                <w:webHidden/>
                <w:rStyle w:val="IndexLink"/>
                <w:rtl w:val="true"/>
              </w:rPr>
              <w:t>نگاهى به درس گذشته</w:t>
            </w:r>
            <w:r>
              <w:rPr>
                <w:rStyle w:val="IndexLink"/>
                <w:rtl w:val="true"/>
              </w:rPr>
              <w:tab/>
            </w:r>
            <w:r>
              <w:rPr>
                <w:rStyle w:val="IndexLink"/>
              </w:rPr>
              <w:t>124</w:t>
            </w:r>
          </w:hyperlink>
        </w:p>
        <w:p>
          <w:pPr>
            <w:pStyle w:val="Contents4"/>
            <w:tabs>
              <w:tab w:val="clear" w:pos="8176"/>
              <w:tab w:val="right" w:pos="9026" w:leader="dot"/>
            </w:tabs>
            <w:rPr/>
          </w:pPr>
          <w:hyperlink w:anchor="__RefHeading___Toc1174031_730472459">
            <w:r>
              <w:rPr>
                <w:webHidden/>
                <w:rStyle w:val="IndexLink"/>
                <w:rtl w:val="true"/>
              </w:rPr>
              <w:t>هر كردارى خصلت رشد و نمو دارد</w:t>
            </w:r>
            <w:r>
              <w:rPr>
                <w:rStyle w:val="IndexLink"/>
                <w:rtl w:val="true"/>
              </w:rPr>
              <w:tab/>
            </w:r>
            <w:r>
              <w:rPr>
                <w:rStyle w:val="IndexLink"/>
              </w:rPr>
              <w:t>125</w:t>
            </w:r>
          </w:hyperlink>
        </w:p>
        <w:p>
          <w:pPr>
            <w:pStyle w:val="Contents4"/>
            <w:tabs>
              <w:tab w:val="clear" w:pos="8176"/>
              <w:tab w:val="right" w:pos="9026" w:leader="dot"/>
            </w:tabs>
            <w:rPr/>
          </w:pPr>
          <w:hyperlink w:anchor="__RefHeading___Toc1174033_730472459">
            <w:r>
              <w:rPr>
                <w:webHidden/>
                <w:rStyle w:val="IndexLink"/>
                <w:rtl w:val="true"/>
              </w:rPr>
              <w:t>آثار بيان و قلم</w:t>
            </w:r>
            <w:r>
              <w:rPr>
                <w:rStyle w:val="IndexLink"/>
                <w:rtl w:val="true"/>
              </w:rPr>
              <w:tab/>
            </w:r>
            <w:r>
              <w:rPr>
                <w:rStyle w:val="IndexLink"/>
              </w:rPr>
              <w:t>125</w:t>
            </w:r>
          </w:hyperlink>
        </w:p>
        <w:p>
          <w:pPr>
            <w:pStyle w:val="Contents4"/>
            <w:tabs>
              <w:tab w:val="clear" w:pos="8176"/>
              <w:tab w:val="right" w:pos="9026" w:leader="dot"/>
            </w:tabs>
            <w:rPr/>
          </w:pPr>
          <w:hyperlink w:anchor="__RefHeading___Toc1174035_730472459">
            <w:r>
              <w:rPr>
                <w:webHidden/>
                <w:rStyle w:val="IndexLink"/>
                <w:rtl w:val="true"/>
              </w:rPr>
              <w:t>تشبيه نياز گياهان به آب با كردار انسان</w:t>
            </w:r>
            <w:r>
              <w:rPr>
                <w:rStyle w:val="IndexLink"/>
                <w:rtl w:val="true"/>
              </w:rPr>
              <w:tab/>
            </w:r>
            <w:r>
              <w:rPr>
                <w:rStyle w:val="IndexLink"/>
              </w:rPr>
              <w:t>127</w:t>
            </w:r>
          </w:hyperlink>
        </w:p>
        <w:p>
          <w:pPr>
            <w:pStyle w:val="Contents4"/>
            <w:tabs>
              <w:tab w:val="clear" w:pos="8176"/>
              <w:tab w:val="right" w:pos="9026" w:leader="dot"/>
            </w:tabs>
            <w:rPr/>
          </w:pPr>
          <w:hyperlink w:anchor="__RefHeading___Toc1174037_730472459">
            <w:r>
              <w:rPr>
                <w:webHidden/>
                <w:rStyle w:val="IndexLink"/>
                <w:rtl w:val="true"/>
              </w:rPr>
              <w:t>آبهاى مختلف منشأ ثمرات مختلف</w:t>
            </w:r>
            <w:r>
              <w:rPr>
                <w:rStyle w:val="IndexLink"/>
                <w:rtl w:val="true"/>
              </w:rPr>
              <w:tab/>
            </w:r>
            <w:r>
              <w:rPr>
                <w:rStyle w:val="IndexLink"/>
              </w:rPr>
              <w:t>128</w:t>
            </w:r>
          </w:hyperlink>
        </w:p>
        <w:p>
          <w:pPr>
            <w:pStyle w:val="Contents4"/>
            <w:tabs>
              <w:tab w:val="clear" w:pos="8176"/>
              <w:tab w:val="right" w:pos="9026" w:leader="dot"/>
            </w:tabs>
            <w:rPr/>
          </w:pPr>
          <w:hyperlink w:anchor="__RefHeading___Toc1174039_730472459">
            <w:r>
              <w:rPr>
                <w:webHidden/>
                <w:rStyle w:val="IndexLink"/>
                <w:rtl w:val="true"/>
              </w:rPr>
              <w:t>تمجيد اميرالمؤمنين عليه السلام از خود، و نظر ابن أبى الحديد</w:t>
            </w:r>
            <w:r>
              <w:rPr>
                <w:rStyle w:val="IndexLink"/>
                <w:rtl w:val="true"/>
              </w:rPr>
              <w:tab/>
            </w:r>
            <w:r>
              <w:rPr>
                <w:rStyle w:val="IndexLink"/>
              </w:rPr>
              <w:t>129</w:t>
            </w:r>
          </w:hyperlink>
        </w:p>
        <w:p>
          <w:pPr>
            <w:pStyle w:val="Contents4"/>
            <w:tabs>
              <w:tab w:val="clear" w:pos="8176"/>
              <w:tab w:val="right" w:pos="9026" w:leader="dot"/>
            </w:tabs>
            <w:rPr/>
          </w:pPr>
          <w:hyperlink w:anchor="__RefHeading___Toc1174041_730472459">
            <w:r>
              <w:rPr>
                <w:webHidden/>
                <w:rStyle w:val="IndexLink"/>
                <w:rtl w:val="true"/>
              </w:rPr>
              <w:t>فضائل على عليه السلام به نقل از اهل سنّت</w:t>
            </w:r>
            <w:r>
              <w:rPr>
                <w:rStyle w:val="IndexLink"/>
                <w:rtl w:val="true"/>
              </w:rPr>
              <w:tab/>
            </w:r>
            <w:r>
              <w:rPr>
                <w:rStyle w:val="IndexLink"/>
              </w:rPr>
              <w:t>130</w:t>
            </w:r>
          </w:hyperlink>
        </w:p>
        <w:p>
          <w:pPr>
            <w:pStyle w:val="Contents3"/>
            <w:tabs>
              <w:tab w:val="clear" w:pos="8459"/>
              <w:tab w:val="right" w:pos="9026" w:leader="dot"/>
            </w:tabs>
            <w:rPr/>
          </w:pPr>
          <w:hyperlink w:anchor="__RefHeading___Toc1174043_730472459">
            <w:r>
              <w:rPr>
                <w:webHidden/>
                <w:rStyle w:val="IndexLink"/>
                <w:rtl w:val="true"/>
              </w:rPr>
              <w:t>«</w:t>
            </w:r>
            <w:r>
              <w:rPr>
                <w:rStyle w:val="IndexLink"/>
                <w:rtl w:val="true"/>
              </w:rPr>
              <w:t xml:space="preserve">خطبۀ </w:t>
            </w:r>
            <w:r>
              <w:rPr>
                <w:rStyle w:val="IndexLink"/>
              </w:rPr>
              <w:t>155</w:t>
            </w:r>
            <w:r>
              <w:rPr>
                <w:rStyle w:val="IndexLink"/>
                <w:rtl w:val="true"/>
              </w:rPr>
              <w:t xml:space="preserve"> - </w:t>
            </w:r>
            <w:r>
              <w:rPr>
                <w:rStyle w:val="IndexLink"/>
                <w:rtl w:val="true"/>
              </w:rPr>
              <w:t>قسمت اوّل</w:t>
            </w:r>
            <w:r>
              <w:rPr>
                <w:rStyle w:val="IndexLink"/>
                <w:rtl w:val="true"/>
              </w:rPr>
              <w:t>»</w:t>
              <w:tab/>
            </w:r>
            <w:r>
              <w:rPr>
                <w:rStyle w:val="IndexLink"/>
              </w:rPr>
              <w:t>132</w:t>
            </w:r>
          </w:hyperlink>
        </w:p>
        <w:p>
          <w:pPr>
            <w:pStyle w:val="Contents4"/>
            <w:tabs>
              <w:tab w:val="clear" w:pos="8176"/>
              <w:tab w:val="right" w:pos="9026" w:leader="dot"/>
            </w:tabs>
            <w:rPr/>
          </w:pPr>
          <w:hyperlink w:anchor="__RefHeading___Toc1174045_730472459">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174047_730472459">
            <w:r>
              <w:rPr>
                <w:webHidden/>
                <w:rStyle w:val="IndexLink"/>
                <w:rtl w:val="true"/>
              </w:rPr>
              <w:t>ناتوانى بشر از توصيف ذات خداوند</w:t>
            </w:r>
            <w:r>
              <w:rPr>
                <w:rStyle w:val="IndexLink"/>
                <w:rtl w:val="true"/>
              </w:rPr>
              <w:tab/>
            </w:r>
            <w:r>
              <w:rPr>
                <w:rStyle w:val="IndexLink"/>
              </w:rPr>
              <w:t>133</w:t>
            </w:r>
          </w:hyperlink>
        </w:p>
        <w:p>
          <w:pPr>
            <w:pStyle w:val="Contents4"/>
            <w:tabs>
              <w:tab w:val="clear" w:pos="8176"/>
              <w:tab w:val="right" w:pos="9026" w:leader="dot"/>
            </w:tabs>
            <w:rPr/>
          </w:pPr>
          <w:hyperlink w:anchor="__RefHeading___Toc1174049_730472459">
            <w:r>
              <w:rPr>
                <w:webHidden/>
                <w:rStyle w:val="IndexLink"/>
                <w:rtl w:val="true"/>
              </w:rPr>
              <w:t>«</w:t>
            </w:r>
            <w:r>
              <w:rPr>
                <w:rStyle w:val="IndexLink"/>
                <w:rtl w:val="true"/>
              </w:rPr>
              <w:t>مَلِك</w:t>
            </w:r>
            <w:r>
              <w:rPr>
                <w:rStyle w:val="IndexLink"/>
                <w:rtl w:val="true"/>
              </w:rPr>
              <w:t xml:space="preserve">» </w:t>
            </w:r>
            <w:r>
              <w:rPr>
                <w:rStyle w:val="IndexLink"/>
                <w:rtl w:val="true"/>
              </w:rPr>
              <w:t xml:space="preserve">و </w:t>
            </w:r>
            <w:r>
              <w:rPr>
                <w:rStyle w:val="IndexLink"/>
                <w:rtl w:val="true"/>
              </w:rPr>
              <w:t>«</w:t>
            </w:r>
            <w:r>
              <w:rPr>
                <w:rStyle w:val="IndexLink"/>
                <w:rtl w:val="true"/>
              </w:rPr>
              <w:t>مالك</w:t>
            </w:r>
            <w:r>
              <w:rPr>
                <w:rStyle w:val="IndexLink"/>
                <w:rtl w:val="true"/>
              </w:rPr>
              <w:t xml:space="preserve">» </w:t>
            </w:r>
            <w:r>
              <w:rPr>
                <w:rStyle w:val="IndexLink"/>
                <w:rtl w:val="true"/>
              </w:rPr>
              <w:t>در سورۀ حمد و تفاوت آنها</w:t>
            </w:r>
            <w:r>
              <w:rPr>
                <w:rStyle w:val="IndexLink"/>
                <w:rtl w:val="true"/>
              </w:rPr>
              <w:tab/>
            </w:r>
            <w:r>
              <w:rPr>
                <w:rStyle w:val="IndexLink"/>
              </w:rPr>
              <w:t>134</w:t>
            </w:r>
          </w:hyperlink>
        </w:p>
        <w:p>
          <w:pPr>
            <w:pStyle w:val="Contents4"/>
            <w:tabs>
              <w:tab w:val="clear" w:pos="8176"/>
              <w:tab w:val="right" w:pos="9026" w:leader="dot"/>
            </w:tabs>
            <w:rPr/>
          </w:pPr>
          <w:hyperlink w:anchor="__RefHeading___Toc1174051_730472459">
            <w:r>
              <w:rPr>
                <w:webHidden/>
                <w:rStyle w:val="IndexLink"/>
                <w:rtl w:val="true"/>
              </w:rPr>
              <w:t>نظام هستى عين ارتباط‍‌ با خداوند است</w:t>
            </w:r>
            <w:r>
              <w:rPr>
                <w:rStyle w:val="IndexLink"/>
                <w:rtl w:val="true"/>
              </w:rPr>
              <w:tab/>
            </w:r>
            <w:r>
              <w:rPr>
                <w:rStyle w:val="IndexLink"/>
              </w:rPr>
              <w:t>138</w:t>
            </w:r>
          </w:hyperlink>
        </w:p>
        <w:p>
          <w:pPr>
            <w:pStyle w:val="Contents4"/>
            <w:tabs>
              <w:tab w:val="clear" w:pos="8176"/>
              <w:tab w:val="right" w:pos="9026" w:leader="dot"/>
            </w:tabs>
            <w:rPr/>
          </w:pPr>
          <w:hyperlink w:anchor="__RefHeading___Toc1174053_730472459">
            <w:r>
              <w:rPr>
                <w:webHidden/>
                <w:rStyle w:val="IndexLink"/>
                <w:rtl w:val="true"/>
              </w:rPr>
              <w:t>خطاى چشم</w:t>
            </w:r>
            <w:r>
              <w:rPr>
                <w:rStyle w:val="IndexLink"/>
                <w:rtl w:val="true"/>
              </w:rPr>
              <w:tab/>
            </w:r>
            <w:r>
              <w:rPr>
                <w:rStyle w:val="IndexLink"/>
              </w:rPr>
              <w:t>139</w:t>
            </w:r>
          </w:hyperlink>
        </w:p>
        <w:p>
          <w:pPr>
            <w:pStyle w:val="Contents2"/>
            <w:tabs>
              <w:tab w:val="clear" w:pos="8743"/>
              <w:tab w:val="right" w:pos="9026" w:leader="dot"/>
            </w:tabs>
            <w:rPr/>
          </w:pPr>
          <w:hyperlink w:anchor="__RefHeading___Toc1174055_730472459">
            <w:r>
              <w:rPr>
                <w:webHidden/>
                <w:rStyle w:val="IndexLink"/>
                <w:rtl w:val="true"/>
              </w:rPr>
              <w:t>(</w:t>
            </w:r>
            <w:r>
              <w:rPr>
                <w:rStyle w:val="IndexLink"/>
                <w:rtl w:val="true"/>
              </w:rPr>
              <w:t xml:space="preserve">درس </w:t>
            </w:r>
            <w:r>
              <w:rPr>
                <w:rStyle w:val="IndexLink"/>
              </w:rPr>
              <w:t>255</w:t>
            </w:r>
            <w:r>
              <w:rPr>
                <w:rStyle w:val="IndexLink"/>
                <w:rtl w:val="true"/>
              </w:rPr>
              <w:t xml:space="preserve">) - </w:t>
            </w:r>
            <w:r>
              <w:rPr>
                <w:rStyle w:val="IndexLink"/>
                <w:rtl w:val="true"/>
              </w:rPr>
              <w:t xml:space="preserve">خطبۀ </w:t>
            </w:r>
            <w:r>
              <w:rPr>
                <w:rStyle w:val="IndexLink"/>
              </w:rPr>
              <w:t>155</w:t>
            </w:r>
            <w:r>
              <w:rPr>
                <w:rStyle w:val="IndexLink"/>
                <w:rtl w:val="true"/>
              </w:rPr>
              <w:t xml:space="preserve"> (</w:t>
            </w:r>
            <w:r>
              <w:rPr>
                <w:rStyle w:val="IndexLink"/>
                <w:rtl w:val="true"/>
              </w:rPr>
              <w:t>قسمت دوّم</w:t>
            </w:r>
            <w:r>
              <w:rPr>
                <w:rStyle w:val="IndexLink"/>
                <w:rtl w:val="true"/>
              </w:rPr>
              <w:t>)</w:t>
              <w:tab/>
            </w:r>
            <w:r>
              <w:rPr>
                <w:rStyle w:val="IndexLink"/>
              </w:rPr>
              <w:t>141</w:t>
            </w:r>
          </w:hyperlink>
        </w:p>
        <w:p>
          <w:pPr>
            <w:pStyle w:val="Contents3"/>
            <w:tabs>
              <w:tab w:val="clear" w:pos="8459"/>
              <w:tab w:val="right" w:pos="9026" w:leader="dot"/>
            </w:tabs>
            <w:rPr/>
          </w:pPr>
          <w:hyperlink w:anchor="__RefHeading___Toc1174057_730472459">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174059_730472459">
            <w:r>
              <w:rPr>
                <w:webHidden/>
                <w:rStyle w:val="IndexLink"/>
                <w:rtl w:val="true"/>
              </w:rPr>
              <w:t>مرورى بر درس گذشته</w:t>
            </w:r>
            <w:r>
              <w:rPr>
                <w:rStyle w:val="IndexLink"/>
                <w:rtl w:val="true"/>
              </w:rPr>
              <w:tab/>
            </w:r>
            <w:r>
              <w:rPr>
                <w:rStyle w:val="IndexLink"/>
              </w:rPr>
              <w:t>142</w:t>
            </w:r>
          </w:hyperlink>
        </w:p>
        <w:p>
          <w:pPr>
            <w:pStyle w:val="Contents3"/>
            <w:tabs>
              <w:tab w:val="clear" w:pos="8459"/>
              <w:tab w:val="right" w:pos="9026" w:leader="dot"/>
            </w:tabs>
            <w:rPr/>
          </w:pPr>
          <w:hyperlink w:anchor="__RefHeading___Toc1174061_730472459">
            <w:r>
              <w:rPr>
                <w:webHidden/>
                <w:rStyle w:val="IndexLink"/>
                <w:rtl w:val="true"/>
              </w:rPr>
              <w:t>عدم امكان شناخت عقلى خداوند</w:t>
            </w:r>
            <w:r>
              <w:rPr>
                <w:rStyle w:val="IndexLink"/>
                <w:rtl w:val="true"/>
              </w:rPr>
              <w:tab/>
            </w:r>
            <w:r>
              <w:rPr>
                <w:rStyle w:val="IndexLink"/>
              </w:rPr>
              <w:t>143</w:t>
            </w:r>
          </w:hyperlink>
        </w:p>
        <w:p>
          <w:pPr>
            <w:pStyle w:val="Contents3"/>
            <w:tabs>
              <w:tab w:val="clear" w:pos="8459"/>
              <w:tab w:val="right" w:pos="9026" w:leader="dot"/>
            </w:tabs>
            <w:rPr/>
          </w:pPr>
          <w:hyperlink w:anchor="__RefHeading___Toc1174063_730472459">
            <w:r>
              <w:rPr>
                <w:webHidden/>
                <w:rStyle w:val="IndexLink"/>
                <w:rtl w:val="true"/>
              </w:rPr>
              <w:t>ناتوانى وهم ها از شناخت واقعى خدا</w:t>
            </w:r>
            <w:r>
              <w:rPr>
                <w:rStyle w:val="IndexLink"/>
                <w:rtl w:val="true"/>
              </w:rPr>
              <w:tab/>
            </w:r>
            <w:r>
              <w:rPr>
                <w:rStyle w:val="IndexLink"/>
              </w:rPr>
              <w:t>144</w:t>
            </w:r>
          </w:hyperlink>
        </w:p>
        <w:p>
          <w:pPr>
            <w:pStyle w:val="Contents3"/>
            <w:tabs>
              <w:tab w:val="clear" w:pos="8459"/>
              <w:tab w:val="right" w:pos="9026" w:leader="dot"/>
            </w:tabs>
            <w:rPr/>
          </w:pPr>
          <w:hyperlink w:anchor="__RefHeading___Toc1174065_730472459">
            <w:r>
              <w:rPr>
                <w:webHidden/>
                <w:rStyle w:val="IndexLink"/>
                <w:rtl w:val="true"/>
              </w:rPr>
              <w:t>آفرينش موجودات بدون الگوگيرى</w:t>
            </w:r>
            <w:r>
              <w:rPr>
                <w:rStyle w:val="IndexLink"/>
                <w:rtl w:val="true"/>
              </w:rPr>
              <w:tab/>
            </w:r>
            <w:r>
              <w:rPr>
                <w:rStyle w:val="IndexLink"/>
              </w:rPr>
              <w:t>144</w:t>
            </w:r>
          </w:hyperlink>
        </w:p>
        <w:p>
          <w:pPr>
            <w:pStyle w:val="Contents3"/>
            <w:tabs>
              <w:tab w:val="clear" w:pos="8459"/>
              <w:tab w:val="right" w:pos="9026" w:leader="dot"/>
            </w:tabs>
            <w:rPr/>
          </w:pPr>
          <w:hyperlink w:anchor="__RefHeading___Toc1174067_730472459">
            <w:r>
              <w:rPr>
                <w:webHidden/>
                <w:rStyle w:val="IndexLink"/>
                <w:rtl w:val="true"/>
              </w:rPr>
              <w:t>آفرينش بدون مشورت و كمك</w:t>
            </w:r>
            <w:r>
              <w:rPr>
                <w:rStyle w:val="IndexLink"/>
                <w:rtl w:val="true"/>
              </w:rPr>
              <w:tab/>
            </w:r>
            <w:r>
              <w:rPr>
                <w:rStyle w:val="IndexLink"/>
              </w:rPr>
              <w:t>145</w:t>
            </w:r>
          </w:hyperlink>
        </w:p>
        <w:p>
          <w:pPr>
            <w:pStyle w:val="Contents3"/>
            <w:tabs>
              <w:tab w:val="clear" w:pos="8459"/>
              <w:tab w:val="right" w:pos="9026" w:leader="dot"/>
            </w:tabs>
            <w:rPr/>
          </w:pPr>
          <w:hyperlink w:anchor="__RefHeading___Toc1174069_730472459">
            <w:r>
              <w:rPr>
                <w:webHidden/>
                <w:rStyle w:val="IndexLink"/>
                <w:rtl w:val="true"/>
              </w:rPr>
              <w:t>عالم خَلق و عالم امر</w:t>
            </w:r>
            <w:r>
              <w:rPr>
                <w:rStyle w:val="IndexLink"/>
                <w:rtl w:val="true"/>
              </w:rPr>
              <w:tab/>
            </w:r>
            <w:r>
              <w:rPr>
                <w:rStyle w:val="IndexLink"/>
              </w:rPr>
              <w:t>146</w:t>
            </w:r>
          </w:hyperlink>
        </w:p>
        <w:p>
          <w:pPr>
            <w:pStyle w:val="Contents3"/>
            <w:tabs>
              <w:tab w:val="clear" w:pos="8459"/>
              <w:tab w:val="right" w:pos="9026" w:leader="dot"/>
            </w:tabs>
            <w:rPr/>
          </w:pPr>
          <w:hyperlink w:anchor="__RefHeading___Toc1174071_730472459">
            <w:r>
              <w:rPr>
                <w:webHidden/>
                <w:rStyle w:val="IndexLink"/>
                <w:rtl w:val="true"/>
              </w:rPr>
              <w:t>اطاعت تكوينى موجودات نسبت به خداوند</w:t>
            </w:r>
            <w:r>
              <w:rPr>
                <w:rStyle w:val="IndexLink"/>
                <w:rtl w:val="true"/>
              </w:rPr>
              <w:tab/>
            </w:r>
            <w:r>
              <w:rPr>
                <w:rStyle w:val="IndexLink"/>
              </w:rPr>
              <w:t>147</w:t>
            </w:r>
          </w:hyperlink>
        </w:p>
        <w:p>
          <w:pPr>
            <w:pStyle w:val="Contents3"/>
            <w:tabs>
              <w:tab w:val="clear" w:pos="8459"/>
              <w:tab w:val="right" w:pos="9026" w:leader="dot"/>
            </w:tabs>
            <w:rPr/>
          </w:pPr>
          <w:hyperlink w:anchor="__RefHeading___Toc1174073_730472459">
            <w:r>
              <w:rPr>
                <w:webHidden/>
                <w:rStyle w:val="IndexLink"/>
                <w:rtl w:val="true"/>
              </w:rPr>
              <w:t>شگفتى هاى آفرينش خفاش</w:t>
            </w:r>
            <w:r>
              <w:rPr>
                <w:rStyle w:val="IndexLink"/>
                <w:rtl w:val="true"/>
              </w:rPr>
              <w:tab/>
            </w:r>
            <w:r>
              <w:rPr>
                <w:rStyle w:val="IndexLink"/>
              </w:rPr>
              <w:t>148</w:t>
            </w:r>
          </w:hyperlink>
        </w:p>
        <w:p>
          <w:pPr>
            <w:pStyle w:val="Contents3"/>
            <w:tabs>
              <w:tab w:val="clear" w:pos="8459"/>
              <w:tab w:val="right" w:pos="9026" w:leader="dot"/>
            </w:tabs>
            <w:rPr/>
          </w:pPr>
          <w:hyperlink w:anchor="__RefHeading___Toc1174075_730472459">
            <w:r>
              <w:rPr>
                <w:webHidden/>
                <w:rStyle w:val="IndexLink"/>
                <w:rtl w:val="true"/>
              </w:rPr>
              <w:t>ناتوانى ديدگان خفاش در روز</w:t>
            </w:r>
            <w:r>
              <w:rPr>
                <w:rStyle w:val="IndexLink"/>
                <w:rtl w:val="true"/>
              </w:rPr>
              <w:tab/>
            </w:r>
            <w:r>
              <w:rPr>
                <w:rStyle w:val="IndexLink"/>
              </w:rPr>
              <w:t>149</w:t>
            </w:r>
          </w:hyperlink>
        </w:p>
        <w:p>
          <w:pPr>
            <w:pStyle w:val="Contents3"/>
            <w:tabs>
              <w:tab w:val="clear" w:pos="8459"/>
              <w:tab w:val="right" w:pos="9026" w:leader="dot"/>
            </w:tabs>
            <w:rPr/>
          </w:pPr>
          <w:hyperlink w:anchor="__RefHeading___Toc1174077_730472459">
            <w:r>
              <w:rPr>
                <w:webHidden/>
                <w:rStyle w:val="IndexLink"/>
                <w:rtl w:val="true"/>
              </w:rPr>
              <w:t>پنهان شدن خفاش در روز</w:t>
            </w:r>
            <w:r>
              <w:rPr>
                <w:rStyle w:val="IndexLink"/>
                <w:rtl w:val="true"/>
              </w:rPr>
              <w:tab/>
            </w:r>
            <w:r>
              <w:rPr>
                <w:rStyle w:val="IndexLink"/>
              </w:rPr>
              <w:t>151</w:t>
            </w:r>
          </w:hyperlink>
        </w:p>
        <w:p>
          <w:pPr>
            <w:pStyle w:val="Contents3"/>
            <w:tabs>
              <w:tab w:val="clear" w:pos="8459"/>
              <w:tab w:val="right" w:pos="9026" w:leader="dot"/>
            </w:tabs>
            <w:rPr/>
          </w:pPr>
          <w:hyperlink w:anchor="__RefHeading___Toc1174079_730472459">
            <w:r>
              <w:rPr>
                <w:webHidden/>
                <w:rStyle w:val="IndexLink"/>
                <w:rtl w:val="true"/>
              </w:rPr>
              <w:t>بينايى و فعاليت خفاش در شب</w:t>
            </w:r>
            <w:r>
              <w:rPr>
                <w:rStyle w:val="IndexLink"/>
                <w:rtl w:val="true"/>
              </w:rPr>
              <w:tab/>
            </w:r>
            <w:r>
              <w:rPr>
                <w:rStyle w:val="IndexLink"/>
              </w:rPr>
              <w:t>152</w:t>
            </w:r>
          </w:hyperlink>
        </w:p>
        <w:p>
          <w:pPr>
            <w:pStyle w:val="Contents2"/>
            <w:tabs>
              <w:tab w:val="clear" w:pos="8743"/>
              <w:tab w:val="right" w:pos="9026" w:leader="dot"/>
            </w:tabs>
            <w:rPr/>
          </w:pPr>
          <w:hyperlink w:anchor="__RefHeading___Toc1174081_730472459">
            <w:r>
              <w:rPr>
                <w:webHidden/>
                <w:rStyle w:val="IndexLink"/>
                <w:rtl w:val="true"/>
              </w:rPr>
              <w:t>(</w:t>
            </w:r>
            <w:r>
              <w:rPr>
                <w:rStyle w:val="IndexLink"/>
                <w:rtl w:val="true"/>
              </w:rPr>
              <w:t xml:space="preserve">درس </w:t>
            </w:r>
            <w:r>
              <w:rPr>
                <w:rStyle w:val="IndexLink"/>
              </w:rPr>
              <w:t>256</w:t>
            </w:r>
            <w:r>
              <w:rPr>
                <w:rStyle w:val="IndexLink"/>
                <w:rtl w:val="true"/>
              </w:rPr>
              <w:t xml:space="preserve">) - </w:t>
            </w:r>
            <w:r>
              <w:rPr>
                <w:rStyle w:val="IndexLink"/>
                <w:rtl w:val="true"/>
              </w:rPr>
              <w:t xml:space="preserve">خطبۀ </w:t>
            </w:r>
            <w:r>
              <w:rPr>
                <w:rStyle w:val="IndexLink"/>
              </w:rPr>
              <w:t>155</w:t>
            </w:r>
            <w:r>
              <w:rPr>
                <w:rStyle w:val="IndexLink"/>
                <w:rtl w:val="true"/>
              </w:rPr>
              <w:t xml:space="preserve"> (</w:t>
            </w:r>
            <w:r>
              <w:rPr>
                <w:rStyle w:val="IndexLink"/>
                <w:rtl w:val="true"/>
              </w:rPr>
              <w:t>قسمت سوّم</w:t>
            </w:r>
            <w:r>
              <w:rPr>
                <w:rStyle w:val="IndexLink"/>
                <w:rtl w:val="true"/>
              </w:rPr>
              <w:t>)</w:t>
              <w:tab/>
            </w:r>
            <w:r>
              <w:rPr>
                <w:rStyle w:val="IndexLink"/>
              </w:rPr>
              <w:t>155</w:t>
            </w:r>
          </w:hyperlink>
        </w:p>
        <w:p>
          <w:pPr>
            <w:pStyle w:val="Contents3"/>
            <w:tabs>
              <w:tab w:val="clear" w:pos="8459"/>
              <w:tab w:val="right" w:pos="9026" w:leader="dot"/>
            </w:tabs>
            <w:rPr/>
          </w:pPr>
          <w:hyperlink w:anchor="__RefHeading___Toc1174083_730472459">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174085_730472459">
            <w:r>
              <w:rPr>
                <w:webHidden/>
                <w:rStyle w:val="IndexLink"/>
                <w:rtl w:val="true"/>
              </w:rPr>
              <w:t>«</w:t>
            </w:r>
            <w:r>
              <w:rPr>
                <w:rStyle w:val="IndexLink"/>
                <w:rtl w:val="true"/>
              </w:rPr>
              <w:t xml:space="preserve">خطبۀ </w:t>
            </w:r>
            <w:r>
              <w:rPr>
                <w:rStyle w:val="IndexLink"/>
              </w:rPr>
              <w:t>155</w:t>
            </w:r>
            <w:r>
              <w:rPr>
                <w:rStyle w:val="IndexLink"/>
                <w:rtl w:val="true"/>
              </w:rPr>
              <w:t xml:space="preserve"> - </w:t>
            </w:r>
            <w:r>
              <w:rPr>
                <w:rStyle w:val="IndexLink"/>
                <w:rtl w:val="true"/>
              </w:rPr>
              <w:t>قسمت سوّم</w:t>
            </w:r>
            <w:r>
              <w:rPr>
                <w:rStyle w:val="IndexLink"/>
                <w:rtl w:val="true"/>
              </w:rPr>
              <w:t>»</w:t>
              <w:tab/>
            </w:r>
            <w:r>
              <w:rPr>
                <w:rStyle w:val="IndexLink"/>
              </w:rPr>
              <w:t>156</w:t>
            </w:r>
          </w:hyperlink>
        </w:p>
        <w:p>
          <w:pPr>
            <w:pStyle w:val="Contents4"/>
            <w:tabs>
              <w:tab w:val="clear" w:pos="8176"/>
              <w:tab w:val="right" w:pos="9026" w:leader="dot"/>
            </w:tabs>
            <w:rPr/>
          </w:pPr>
          <w:hyperlink w:anchor="__RefHeading___Toc1174087_73047245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174089_730472459">
            <w:r>
              <w:rPr>
                <w:webHidden/>
                <w:rStyle w:val="IndexLink"/>
                <w:rtl w:val="true"/>
              </w:rPr>
              <w:t>شب و روز خفاش</w:t>
            </w:r>
            <w:r>
              <w:rPr>
                <w:rStyle w:val="IndexLink"/>
                <w:rtl w:val="true"/>
              </w:rPr>
              <w:tab/>
            </w:r>
            <w:r>
              <w:rPr>
                <w:rStyle w:val="IndexLink"/>
              </w:rPr>
              <w:t>156</w:t>
            </w:r>
          </w:hyperlink>
        </w:p>
        <w:p>
          <w:pPr>
            <w:pStyle w:val="Contents4"/>
            <w:tabs>
              <w:tab w:val="clear" w:pos="8176"/>
              <w:tab w:val="right" w:pos="9026" w:leader="dot"/>
            </w:tabs>
            <w:rPr/>
          </w:pPr>
          <w:hyperlink w:anchor="__RefHeading___Toc1174091_730472459">
            <w:r>
              <w:rPr>
                <w:webHidden/>
                <w:rStyle w:val="IndexLink"/>
                <w:rtl w:val="true"/>
              </w:rPr>
              <w:t>ويژگى هاى بالهاى خفاش</w:t>
            </w:r>
            <w:r>
              <w:rPr>
                <w:rStyle w:val="IndexLink"/>
                <w:rtl w:val="true"/>
              </w:rPr>
              <w:tab/>
            </w:r>
            <w:r>
              <w:rPr>
                <w:rStyle w:val="IndexLink"/>
              </w:rPr>
              <w:t>157</w:t>
            </w:r>
          </w:hyperlink>
        </w:p>
        <w:p>
          <w:pPr>
            <w:pStyle w:val="Contents4"/>
            <w:tabs>
              <w:tab w:val="clear" w:pos="8176"/>
              <w:tab w:val="right" w:pos="9026" w:leader="dot"/>
            </w:tabs>
            <w:rPr/>
          </w:pPr>
          <w:hyperlink w:anchor="__RefHeading___Toc1174093_730472459">
            <w:r>
              <w:rPr>
                <w:webHidden/>
                <w:rStyle w:val="IndexLink"/>
                <w:rtl w:val="true"/>
              </w:rPr>
              <w:t>شباهت هاى خفاش به انسان</w:t>
            </w:r>
            <w:r>
              <w:rPr>
                <w:rStyle w:val="IndexLink"/>
                <w:rtl w:val="true"/>
              </w:rPr>
              <w:tab/>
            </w:r>
            <w:r>
              <w:rPr>
                <w:rStyle w:val="IndexLink"/>
              </w:rPr>
              <w:t>160</w:t>
            </w:r>
          </w:hyperlink>
        </w:p>
        <w:p>
          <w:pPr>
            <w:pStyle w:val="Contents4"/>
            <w:tabs>
              <w:tab w:val="clear" w:pos="8176"/>
              <w:tab w:val="right" w:pos="9026" w:leader="dot"/>
            </w:tabs>
            <w:rPr/>
          </w:pPr>
          <w:hyperlink w:anchor="__RefHeading___Toc1174095_730472459">
            <w:r>
              <w:rPr>
                <w:webHidden/>
                <w:rStyle w:val="IndexLink"/>
                <w:rtl w:val="true"/>
              </w:rPr>
              <w:t>بدون الگو بودن آفرينش خداوند</w:t>
            </w:r>
            <w:r>
              <w:rPr>
                <w:rStyle w:val="IndexLink"/>
                <w:rtl w:val="true"/>
              </w:rPr>
              <w:tab/>
            </w:r>
            <w:r>
              <w:rPr>
                <w:rStyle w:val="IndexLink"/>
              </w:rPr>
              <w:t>162</w:t>
            </w:r>
          </w:hyperlink>
        </w:p>
        <w:p>
          <w:pPr>
            <w:pStyle w:val="Contents4"/>
            <w:tabs>
              <w:tab w:val="clear" w:pos="8176"/>
              <w:tab w:val="right" w:pos="9026" w:leader="dot"/>
            </w:tabs>
            <w:rPr/>
          </w:pPr>
          <w:hyperlink w:anchor="__RefHeading___Toc1174097_730472459">
            <w:r>
              <w:rPr>
                <w:webHidden/>
                <w:rStyle w:val="IndexLink"/>
                <w:rtl w:val="true"/>
              </w:rPr>
              <w:t>ديگر شگفتى هاى آفرينش خفاش</w:t>
            </w:r>
            <w:r>
              <w:rPr>
                <w:rStyle w:val="IndexLink"/>
                <w:rtl w:val="true"/>
              </w:rPr>
              <w:tab/>
            </w:r>
            <w:r>
              <w:rPr>
                <w:rStyle w:val="IndexLink"/>
              </w:rPr>
              <w:t>164</w:t>
            </w:r>
          </w:hyperlink>
        </w:p>
        <w:p>
          <w:pPr>
            <w:pStyle w:val="Contents3"/>
            <w:tabs>
              <w:tab w:val="clear" w:pos="8459"/>
              <w:tab w:val="right" w:pos="9026" w:leader="dot"/>
            </w:tabs>
            <w:rPr/>
          </w:pPr>
          <w:hyperlink w:anchor="__RefHeading___Toc1174099_730472459">
            <w:r>
              <w:rPr>
                <w:webHidden/>
                <w:rStyle w:val="IndexLink"/>
                <w:rtl w:val="true"/>
              </w:rPr>
              <w:t>«</w:t>
            </w:r>
            <w:r>
              <w:rPr>
                <w:rStyle w:val="IndexLink"/>
                <w:rtl w:val="true"/>
              </w:rPr>
              <w:t xml:space="preserve">خطبۀ </w:t>
            </w:r>
            <w:r>
              <w:rPr>
                <w:rStyle w:val="IndexLink"/>
              </w:rPr>
              <w:t>156</w:t>
            </w:r>
            <w:r>
              <w:rPr>
                <w:rStyle w:val="IndexLink"/>
                <w:rtl w:val="true"/>
              </w:rPr>
              <w:t xml:space="preserve"> - </w:t>
            </w:r>
            <w:r>
              <w:rPr>
                <w:rStyle w:val="IndexLink"/>
                <w:rtl w:val="true"/>
              </w:rPr>
              <w:t>قسمت اوّل</w:t>
            </w:r>
            <w:r>
              <w:rPr>
                <w:rStyle w:val="IndexLink"/>
                <w:rtl w:val="true"/>
              </w:rPr>
              <w:t>»</w:t>
              <w:tab/>
            </w:r>
            <w:r>
              <w:rPr>
                <w:rStyle w:val="IndexLink"/>
              </w:rPr>
              <w:t>166</w:t>
            </w:r>
          </w:hyperlink>
        </w:p>
        <w:p>
          <w:pPr>
            <w:pStyle w:val="Contents4"/>
            <w:tabs>
              <w:tab w:val="clear" w:pos="8176"/>
              <w:tab w:val="right" w:pos="9026" w:leader="dot"/>
            </w:tabs>
            <w:rPr/>
          </w:pPr>
          <w:hyperlink w:anchor="__RefHeading___Toc1174101_73047245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174103_730472459">
            <w:r>
              <w:rPr>
                <w:webHidden/>
                <w:rStyle w:val="IndexLink"/>
                <w:rtl w:val="true"/>
              </w:rPr>
              <w:t>مقدمه</w:t>
            </w:r>
            <w:r>
              <w:rPr>
                <w:rStyle w:val="IndexLink"/>
                <w:rtl w:val="true"/>
              </w:rPr>
              <w:tab/>
            </w:r>
            <w:r>
              <w:rPr>
                <w:rStyle w:val="IndexLink"/>
              </w:rPr>
              <w:t>166</w:t>
            </w:r>
          </w:hyperlink>
        </w:p>
        <w:p>
          <w:pPr>
            <w:pStyle w:val="Contents4"/>
            <w:tabs>
              <w:tab w:val="clear" w:pos="8176"/>
              <w:tab w:val="right" w:pos="9026" w:leader="dot"/>
            </w:tabs>
            <w:rPr/>
          </w:pPr>
          <w:hyperlink w:anchor="__RefHeading___Toc1174105_730472459">
            <w:r>
              <w:rPr>
                <w:webHidden/>
                <w:rStyle w:val="IndexLink"/>
                <w:rtl w:val="true"/>
              </w:rPr>
              <w:t>لزوم اطاعت از خداوند</w:t>
            </w:r>
            <w:r>
              <w:rPr>
                <w:rStyle w:val="IndexLink"/>
                <w:rtl w:val="true"/>
              </w:rPr>
              <w:tab/>
            </w:r>
            <w:r>
              <w:rPr>
                <w:rStyle w:val="IndexLink"/>
              </w:rPr>
              <w:t>167</w:t>
            </w:r>
          </w:hyperlink>
        </w:p>
        <w:p>
          <w:pPr>
            <w:pStyle w:val="Contents4"/>
            <w:tabs>
              <w:tab w:val="clear" w:pos="8176"/>
              <w:tab w:val="right" w:pos="9026" w:leader="dot"/>
            </w:tabs>
            <w:rPr/>
          </w:pPr>
          <w:hyperlink w:anchor="__RefHeading___Toc1174107_730472459">
            <w:r>
              <w:rPr>
                <w:webHidden/>
                <w:rStyle w:val="IndexLink"/>
                <w:rtl w:val="true"/>
              </w:rPr>
              <w:t>اطاعت از اميرالمؤمنين عليه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1174109_730472459">
            <w:r>
              <w:rPr>
                <w:webHidden/>
                <w:rStyle w:val="IndexLink"/>
                <w:rtl w:val="true"/>
              </w:rPr>
              <w:t>كينه و دشمنى عايشه</w:t>
            </w:r>
            <w:r>
              <w:rPr>
                <w:rStyle w:val="IndexLink"/>
                <w:rtl w:val="true"/>
              </w:rPr>
              <w:tab/>
            </w:r>
            <w:r>
              <w:rPr>
                <w:rStyle w:val="IndexLink"/>
              </w:rPr>
              <w:t>170</w:t>
            </w:r>
          </w:hyperlink>
        </w:p>
        <w:p>
          <w:pPr>
            <w:pStyle w:val="Contents4"/>
            <w:tabs>
              <w:tab w:val="clear" w:pos="8176"/>
              <w:tab w:val="right" w:pos="9026" w:leader="dot"/>
            </w:tabs>
            <w:rPr/>
          </w:pPr>
          <w:hyperlink w:anchor="__RefHeading___Toc1174111_730472459">
            <w:r>
              <w:rPr>
                <w:webHidden/>
                <w:rStyle w:val="IndexLink"/>
                <w:rtl w:val="true"/>
              </w:rPr>
              <w:t>رمز توجّه خاص پيامبر صلى الله عليه و آله و سلم به فاطمه عليها السلام و على عليه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1174113_730472459">
            <w:r>
              <w:rPr>
                <w:webHidden/>
                <w:rStyle w:val="IndexLink"/>
                <w:rtl w:val="true"/>
              </w:rPr>
              <w:t>موضع دوگانۀ عايشه در قتل عثمان</w:t>
            </w:r>
            <w:r>
              <w:rPr>
                <w:rStyle w:val="IndexLink"/>
                <w:rtl w:val="true"/>
              </w:rPr>
              <w:tab/>
            </w:r>
            <w:r>
              <w:rPr>
                <w:rStyle w:val="IndexLink"/>
              </w:rPr>
              <w:t>175</w:t>
            </w:r>
          </w:hyperlink>
        </w:p>
        <w:p>
          <w:pPr>
            <w:pStyle w:val="Contents4"/>
            <w:tabs>
              <w:tab w:val="clear" w:pos="8176"/>
              <w:tab w:val="right" w:pos="9026" w:leader="dot"/>
            </w:tabs>
            <w:rPr/>
          </w:pPr>
          <w:hyperlink w:anchor="__RefHeading___Toc1174115_730472459">
            <w:r>
              <w:rPr>
                <w:webHidden/>
                <w:rStyle w:val="IndexLink"/>
                <w:rtl w:val="true"/>
              </w:rPr>
              <w:t>احترام عايشه حتى پس از جنگ</w:t>
            </w:r>
            <w:r>
              <w:rPr>
                <w:rStyle w:val="IndexLink"/>
                <w:rtl w:val="true"/>
              </w:rPr>
              <w:tab/>
            </w:r>
            <w:r>
              <w:rPr>
                <w:rStyle w:val="IndexLink"/>
              </w:rPr>
              <w:t>176</w:t>
            </w:r>
          </w:hyperlink>
        </w:p>
        <w:p>
          <w:pPr>
            <w:pStyle w:val="Contents4"/>
            <w:tabs>
              <w:tab w:val="clear" w:pos="8176"/>
              <w:tab w:val="right" w:pos="9026" w:leader="dot"/>
            </w:tabs>
            <w:rPr/>
          </w:pPr>
          <w:hyperlink w:anchor="__RefHeading___Toc1174117_730472459">
            <w:r>
              <w:rPr>
                <w:webHidden/>
                <w:rStyle w:val="IndexLink"/>
                <w:rtl w:val="true"/>
              </w:rPr>
              <w:t>خاطره اى از تبعيد در سقز</w:t>
            </w:r>
            <w:r>
              <w:rPr>
                <w:rStyle w:val="IndexLink"/>
                <w:rtl w:val="true"/>
              </w:rPr>
              <w:tab/>
            </w:r>
            <w:r>
              <w:rPr>
                <w:rStyle w:val="IndexLink"/>
              </w:rPr>
              <w:t>177</w:t>
            </w:r>
          </w:hyperlink>
        </w:p>
        <w:p>
          <w:pPr>
            <w:pStyle w:val="Contents4"/>
            <w:tabs>
              <w:tab w:val="clear" w:pos="8176"/>
              <w:tab w:val="right" w:pos="9026" w:leader="dot"/>
            </w:tabs>
            <w:rPr/>
          </w:pPr>
          <w:hyperlink w:anchor="__RefHeading___Toc1174119_730472459">
            <w:r>
              <w:rPr>
                <w:webHidden/>
                <w:rStyle w:val="IndexLink"/>
                <w:rtl w:val="true"/>
              </w:rPr>
              <w:t>نقد نظر بعضى از اهل سنّت</w:t>
            </w:r>
            <w:r>
              <w:rPr>
                <w:rStyle w:val="IndexLink"/>
                <w:rtl w:val="true"/>
              </w:rPr>
              <w:tab/>
            </w:r>
            <w:r>
              <w:rPr>
                <w:rStyle w:val="IndexLink"/>
              </w:rPr>
              <w:t>178</w:t>
            </w:r>
          </w:hyperlink>
        </w:p>
        <w:p>
          <w:pPr>
            <w:pStyle w:val="Contents2"/>
            <w:tabs>
              <w:tab w:val="clear" w:pos="8743"/>
              <w:tab w:val="right" w:pos="9026" w:leader="dot"/>
            </w:tabs>
            <w:rPr/>
          </w:pPr>
          <w:hyperlink w:anchor="__RefHeading___Toc1174121_730472459">
            <w:r>
              <w:rPr>
                <w:webHidden/>
                <w:rStyle w:val="IndexLink"/>
                <w:rtl w:val="true"/>
              </w:rPr>
              <w:t>(</w:t>
            </w:r>
            <w:r>
              <w:rPr>
                <w:rStyle w:val="IndexLink"/>
                <w:rtl w:val="true"/>
              </w:rPr>
              <w:t xml:space="preserve">درس </w:t>
            </w:r>
            <w:r>
              <w:rPr>
                <w:rStyle w:val="IndexLink"/>
              </w:rPr>
              <w:t>257</w:t>
            </w:r>
            <w:r>
              <w:rPr>
                <w:rStyle w:val="IndexLink"/>
                <w:rtl w:val="true"/>
              </w:rPr>
              <w:t xml:space="preserve">) - </w:t>
            </w:r>
            <w:r>
              <w:rPr>
                <w:rStyle w:val="IndexLink"/>
                <w:rtl w:val="true"/>
              </w:rPr>
              <w:t xml:space="preserve">خطبۀ </w:t>
            </w:r>
            <w:r>
              <w:rPr>
                <w:rStyle w:val="IndexLink"/>
              </w:rPr>
              <w:t>156</w:t>
            </w:r>
            <w:r>
              <w:rPr>
                <w:rStyle w:val="IndexLink"/>
                <w:rtl w:val="true"/>
              </w:rPr>
              <w:t xml:space="preserve"> (</w:t>
            </w:r>
            <w:r>
              <w:rPr>
                <w:rStyle w:val="IndexLink"/>
                <w:rtl w:val="true"/>
              </w:rPr>
              <w:t>قسمت دوّم</w:t>
            </w:r>
            <w:r>
              <w:rPr>
                <w:rStyle w:val="IndexLink"/>
                <w:rtl w:val="true"/>
              </w:rPr>
              <w:t>)</w:t>
              <w:tab/>
            </w:r>
            <w:r>
              <w:rPr>
                <w:rStyle w:val="IndexLink"/>
              </w:rPr>
              <w:t>181</w:t>
            </w:r>
          </w:hyperlink>
        </w:p>
        <w:p>
          <w:pPr>
            <w:pStyle w:val="Contents3"/>
            <w:tabs>
              <w:tab w:val="clear" w:pos="8459"/>
              <w:tab w:val="right" w:pos="9026" w:leader="dot"/>
            </w:tabs>
            <w:rPr/>
          </w:pPr>
          <w:hyperlink w:anchor="__RefHeading___Toc1174123_730472459">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1174125_730472459">
            <w:r>
              <w:rPr>
                <w:webHidden/>
                <w:rStyle w:val="IndexLink"/>
                <w:rtl w:val="true"/>
              </w:rPr>
              <w:t>روشن ترين راه و نورانى ترين چراغ</w:t>
            </w:r>
            <w:r>
              <w:rPr>
                <w:rStyle w:val="IndexLink"/>
                <w:rtl w:val="true"/>
              </w:rPr>
              <w:tab/>
            </w:r>
            <w:r>
              <w:rPr>
                <w:rStyle w:val="IndexLink"/>
              </w:rPr>
              <w:t>183</w:t>
            </w:r>
          </w:hyperlink>
        </w:p>
        <w:p>
          <w:pPr>
            <w:pStyle w:val="Contents3"/>
            <w:tabs>
              <w:tab w:val="clear" w:pos="8459"/>
              <w:tab w:val="right" w:pos="9026" w:leader="dot"/>
            </w:tabs>
            <w:rPr/>
          </w:pPr>
          <w:hyperlink w:anchor="__RefHeading___Toc1174127_730472459">
            <w:r>
              <w:rPr>
                <w:webHidden/>
                <w:rStyle w:val="IndexLink"/>
                <w:rtl w:val="true"/>
              </w:rPr>
              <w:t>رابطۀ متقابل ايمان و عمل صالح</w:t>
            </w:r>
            <w:r>
              <w:rPr>
                <w:rStyle w:val="IndexLink"/>
                <w:rtl w:val="true"/>
              </w:rPr>
              <w:tab/>
            </w:r>
            <w:r>
              <w:rPr>
                <w:rStyle w:val="IndexLink"/>
              </w:rPr>
              <w:t>183</w:t>
            </w:r>
          </w:hyperlink>
        </w:p>
        <w:p>
          <w:pPr>
            <w:pStyle w:val="Contents3"/>
            <w:tabs>
              <w:tab w:val="clear" w:pos="8459"/>
              <w:tab w:val="right" w:pos="9026" w:leader="dot"/>
            </w:tabs>
            <w:rPr/>
          </w:pPr>
          <w:hyperlink w:anchor="__RefHeading___Toc1174129_730472459">
            <w:r>
              <w:rPr>
                <w:webHidden/>
                <w:rStyle w:val="IndexLink"/>
                <w:rtl w:val="true"/>
              </w:rPr>
              <w:t>آبادانى دانش با ايمان</w:t>
            </w:r>
            <w:r>
              <w:rPr>
                <w:rStyle w:val="IndexLink"/>
                <w:rtl w:val="true"/>
              </w:rPr>
              <w:tab/>
            </w:r>
            <w:r>
              <w:rPr>
                <w:rStyle w:val="IndexLink"/>
              </w:rPr>
              <w:t>185</w:t>
            </w:r>
          </w:hyperlink>
        </w:p>
        <w:p>
          <w:pPr>
            <w:pStyle w:val="Contents3"/>
            <w:tabs>
              <w:tab w:val="clear" w:pos="8459"/>
              <w:tab w:val="right" w:pos="9026" w:leader="dot"/>
            </w:tabs>
            <w:rPr/>
          </w:pPr>
          <w:hyperlink w:anchor="__RefHeading___Toc1174131_730472459">
            <w:r>
              <w:rPr>
                <w:webHidden/>
                <w:rStyle w:val="IndexLink"/>
                <w:rtl w:val="true"/>
              </w:rPr>
              <w:t>يقين به مرگ و خوف از آن</w:t>
            </w:r>
            <w:r>
              <w:rPr>
                <w:rStyle w:val="IndexLink"/>
                <w:rtl w:val="true"/>
              </w:rPr>
              <w:tab/>
            </w:r>
            <w:r>
              <w:rPr>
                <w:rStyle w:val="IndexLink"/>
              </w:rPr>
              <w:t>187</w:t>
            </w:r>
          </w:hyperlink>
        </w:p>
        <w:p>
          <w:pPr>
            <w:pStyle w:val="Contents3"/>
            <w:tabs>
              <w:tab w:val="clear" w:pos="8459"/>
              <w:tab w:val="right" w:pos="9026" w:leader="dot"/>
            </w:tabs>
            <w:rPr/>
          </w:pPr>
          <w:hyperlink w:anchor="__RefHeading___Toc1174133_730472459">
            <w:r>
              <w:rPr>
                <w:webHidden/>
                <w:rStyle w:val="IndexLink"/>
                <w:rtl w:val="true"/>
              </w:rPr>
              <w:t>مرگ، پايان زندگى دنيايى</w:t>
            </w:r>
            <w:r>
              <w:rPr>
                <w:rStyle w:val="IndexLink"/>
                <w:rtl w:val="true"/>
              </w:rPr>
              <w:tab/>
            </w:r>
            <w:r>
              <w:rPr>
                <w:rStyle w:val="IndexLink"/>
              </w:rPr>
              <w:t>188</w:t>
            </w:r>
          </w:hyperlink>
        </w:p>
        <w:p>
          <w:pPr>
            <w:pStyle w:val="Contents3"/>
            <w:tabs>
              <w:tab w:val="clear" w:pos="8459"/>
              <w:tab w:val="right" w:pos="9026" w:leader="dot"/>
            </w:tabs>
            <w:rPr/>
          </w:pPr>
          <w:hyperlink w:anchor="__RefHeading___Toc1174135_730472459">
            <w:r>
              <w:rPr>
                <w:webHidden/>
                <w:rStyle w:val="IndexLink"/>
                <w:rtl w:val="true"/>
              </w:rPr>
              <w:t>تحصيل آخرت به وسيلۀ دنيا</w:t>
            </w:r>
            <w:r>
              <w:rPr>
                <w:rStyle w:val="IndexLink"/>
                <w:rtl w:val="true"/>
              </w:rPr>
              <w:tab/>
            </w:r>
            <w:r>
              <w:rPr>
                <w:rStyle w:val="IndexLink"/>
              </w:rPr>
              <w:t>189</w:t>
            </w:r>
          </w:hyperlink>
        </w:p>
        <w:p>
          <w:pPr>
            <w:pStyle w:val="Contents3"/>
            <w:tabs>
              <w:tab w:val="clear" w:pos="8459"/>
              <w:tab w:val="right" w:pos="9026" w:leader="dot"/>
            </w:tabs>
            <w:rPr/>
          </w:pPr>
          <w:hyperlink w:anchor="__RefHeading___Toc1174137_730472459">
            <w:r>
              <w:rPr>
                <w:webHidden/>
                <w:rStyle w:val="IndexLink"/>
                <w:rtl w:val="true"/>
              </w:rPr>
              <w:t>علّت تأكيد اسلام بر آخرت</w:t>
            </w:r>
            <w:r>
              <w:rPr>
                <w:rStyle w:val="IndexLink"/>
                <w:rtl w:val="true"/>
              </w:rPr>
              <w:tab/>
            </w:r>
            <w:r>
              <w:rPr>
                <w:rStyle w:val="IndexLink"/>
              </w:rPr>
              <w:t>190</w:t>
            </w:r>
          </w:hyperlink>
        </w:p>
        <w:p>
          <w:pPr>
            <w:pStyle w:val="Contents3"/>
            <w:tabs>
              <w:tab w:val="clear" w:pos="8459"/>
              <w:tab w:val="right" w:pos="9026" w:leader="dot"/>
            </w:tabs>
            <w:rPr/>
          </w:pPr>
          <w:hyperlink w:anchor="__RefHeading___Toc1174139_730472459">
            <w:r>
              <w:rPr>
                <w:webHidden/>
                <w:rStyle w:val="IndexLink"/>
                <w:rtl w:val="true"/>
              </w:rPr>
              <w:t>آشكار شدن بهشت و دوزخ</w:t>
            </w:r>
            <w:r>
              <w:rPr>
                <w:rStyle w:val="IndexLink"/>
                <w:rtl w:val="true"/>
              </w:rPr>
              <w:tab/>
            </w:r>
            <w:r>
              <w:rPr>
                <w:rStyle w:val="IndexLink"/>
              </w:rPr>
              <w:t>191</w:t>
            </w:r>
          </w:hyperlink>
        </w:p>
        <w:p>
          <w:pPr>
            <w:pStyle w:val="Contents3"/>
            <w:tabs>
              <w:tab w:val="clear" w:pos="8459"/>
              <w:tab w:val="right" w:pos="9026" w:leader="dot"/>
            </w:tabs>
            <w:rPr/>
          </w:pPr>
          <w:hyperlink w:anchor="__RefHeading___Toc1174141_730472459">
            <w:r>
              <w:rPr>
                <w:webHidden/>
                <w:rStyle w:val="IndexLink"/>
                <w:rtl w:val="true"/>
              </w:rPr>
              <w:t>خلايق را چاره اى از قيامت نيست</w:t>
            </w:r>
            <w:r>
              <w:rPr>
                <w:rStyle w:val="IndexLink"/>
                <w:rtl w:val="true"/>
              </w:rPr>
              <w:tab/>
            </w:r>
            <w:r>
              <w:rPr>
                <w:rStyle w:val="IndexLink"/>
              </w:rPr>
              <w:t>192</w:t>
            </w:r>
          </w:hyperlink>
        </w:p>
        <w:p>
          <w:pPr>
            <w:pStyle w:val="Contents3"/>
            <w:tabs>
              <w:tab w:val="clear" w:pos="8459"/>
              <w:tab w:val="right" w:pos="9026" w:leader="dot"/>
            </w:tabs>
            <w:rPr/>
          </w:pPr>
          <w:hyperlink w:anchor="__RefHeading___Toc1174143_730472459">
            <w:r>
              <w:rPr>
                <w:webHidden/>
                <w:rStyle w:val="IndexLink"/>
                <w:rtl w:val="true"/>
              </w:rPr>
              <w:t>به سوى آخرين هدف</w:t>
            </w:r>
            <w:r>
              <w:rPr>
                <w:rStyle w:val="IndexLink"/>
                <w:rtl w:val="true"/>
              </w:rPr>
              <w:tab/>
            </w:r>
            <w:r>
              <w:rPr>
                <w:rStyle w:val="IndexLink"/>
              </w:rPr>
              <w:t>193</w:t>
            </w:r>
          </w:hyperlink>
        </w:p>
        <w:p>
          <w:pPr>
            <w:pStyle w:val="Contents3"/>
            <w:tabs>
              <w:tab w:val="clear" w:pos="8459"/>
              <w:tab w:val="right" w:pos="9026" w:leader="dot"/>
            </w:tabs>
            <w:rPr/>
          </w:pPr>
          <w:hyperlink w:anchor="__RefHeading___Toc1174145_730472459">
            <w:r>
              <w:rPr>
                <w:webHidden/>
                <w:rStyle w:val="IndexLink"/>
                <w:rtl w:val="true"/>
              </w:rPr>
              <w:t>منازل قيامت</w:t>
            </w:r>
            <w:r>
              <w:rPr>
                <w:rStyle w:val="IndexLink"/>
                <w:rtl w:val="true"/>
              </w:rPr>
              <w:tab/>
            </w:r>
            <w:r>
              <w:rPr>
                <w:rStyle w:val="IndexLink"/>
              </w:rPr>
              <w:t>194</w:t>
            </w:r>
          </w:hyperlink>
        </w:p>
        <w:p>
          <w:pPr>
            <w:pStyle w:val="Contents2"/>
            <w:tabs>
              <w:tab w:val="clear" w:pos="8743"/>
              <w:tab w:val="right" w:pos="9026" w:leader="dot"/>
            </w:tabs>
            <w:rPr/>
          </w:pPr>
          <w:hyperlink w:anchor="__RefHeading___Toc1174147_730472459">
            <w:r>
              <w:rPr>
                <w:webHidden/>
                <w:rStyle w:val="IndexLink"/>
                <w:rtl w:val="true"/>
              </w:rPr>
              <w:t>(</w:t>
            </w:r>
            <w:r>
              <w:rPr>
                <w:rStyle w:val="IndexLink"/>
                <w:rtl w:val="true"/>
              </w:rPr>
              <w:t xml:space="preserve">درس </w:t>
            </w:r>
            <w:r>
              <w:rPr>
                <w:rStyle w:val="IndexLink"/>
              </w:rPr>
              <w:t>258</w:t>
            </w:r>
            <w:r>
              <w:rPr>
                <w:rStyle w:val="IndexLink"/>
                <w:rtl w:val="true"/>
              </w:rPr>
              <w:t xml:space="preserve">) - </w:t>
            </w:r>
            <w:r>
              <w:rPr>
                <w:rStyle w:val="IndexLink"/>
                <w:rtl w:val="true"/>
              </w:rPr>
              <w:t xml:space="preserve">خطبۀ </w:t>
            </w:r>
            <w:r>
              <w:rPr>
                <w:rStyle w:val="IndexLink"/>
              </w:rPr>
              <w:t>156</w:t>
            </w:r>
            <w:r>
              <w:rPr>
                <w:rStyle w:val="IndexLink"/>
                <w:rtl w:val="true"/>
              </w:rPr>
              <w:t xml:space="preserve"> (</w:t>
            </w:r>
            <w:r>
              <w:rPr>
                <w:rStyle w:val="IndexLink"/>
                <w:rtl w:val="true"/>
              </w:rPr>
              <w:t>قسمت سوّم</w:t>
            </w:r>
            <w:r>
              <w:rPr>
                <w:rStyle w:val="IndexLink"/>
                <w:rtl w:val="true"/>
              </w:rPr>
              <w:t>)</w:t>
              <w:tab/>
            </w:r>
            <w:r>
              <w:rPr>
                <w:rStyle w:val="IndexLink"/>
              </w:rPr>
              <w:t>196</w:t>
            </w:r>
          </w:hyperlink>
        </w:p>
        <w:p>
          <w:pPr>
            <w:pStyle w:val="Contents3"/>
            <w:tabs>
              <w:tab w:val="clear" w:pos="8459"/>
              <w:tab w:val="right" w:pos="9026" w:leader="dot"/>
            </w:tabs>
            <w:rPr/>
          </w:pPr>
          <w:hyperlink w:anchor="__RefHeading___Toc1174149_730472459">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174151_730472459">
            <w:r>
              <w:rPr>
                <w:webHidden/>
                <w:rStyle w:val="IndexLink"/>
                <w:rtl w:val="true"/>
              </w:rPr>
              <w:t>امر به معروف و نهى از منكر</w:t>
            </w:r>
            <w:r>
              <w:rPr>
                <w:rStyle w:val="IndexLink"/>
                <w:rtl w:val="true"/>
              </w:rPr>
              <w:tab/>
            </w:r>
            <w:r>
              <w:rPr>
                <w:rStyle w:val="IndexLink"/>
              </w:rPr>
              <w:t>197</w:t>
            </w:r>
          </w:hyperlink>
        </w:p>
        <w:p>
          <w:pPr>
            <w:pStyle w:val="Contents3"/>
            <w:tabs>
              <w:tab w:val="clear" w:pos="8459"/>
              <w:tab w:val="right" w:pos="9026" w:leader="dot"/>
            </w:tabs>
            <w:rPr/>
          </w:pPr>
          <w:hyperlink w:anchor="__RefHeading___Toc1174153_730472459">
            <w:r>
              <w:rPr>
                <w:webHidden/>
                <w:rStyle w:val="IndexLink"/>
                <w:rtl w:val="true"/>
              </w:rPr>
              <w:t>امر به معروف و نهى از منكر در قرآن</w:t>
            </w:r>
            <w:r>
              <w:rPr>
                <w:rStyle w:val="IndexLink"/>
                <w:rtl w:val="true"/>
              </w:rPr>
              <w:tab/>
            </w:r>
            <w:r>
              <w:rPr>
                <w:rStyle w:val="IndexLink"/>
              </w:rPr>
              <w:t>198</w:t>
            </w:r>
          </w:hyperlink>
        </w:p>
        <w:p>
          <w:pPr>
            <w:pStyle w:val="Contents3"/>
            <w:tabs>
              <w:tab w:val="clear" w:pos="8459"/>
              <w:tab w:val="right" w:pos="9026" w:leader="dot"/>
            </w:tabs>
            <w:rPr/>
          </w:pPr>
          <w:hyperlink w:anchor="__RefHeading___Toc1174155_730472459">
            <w:r>
              <w:rPr>
                <w:webHidden/>
                <w:rStyle w:val="IndexLink"/>
                <w:rtl w:val="true"/>
              </w:rPr>
              <w:t>مراتب و درجات ولايت</w:t>
            </w:r>
            <w:r>
              <w:rPr>
                <w:rStyle w:val="IndexLink"/>
                <w:rtl w:val="true"/>
              </w:rPr>
              <w:tab/>
            </w:r>
            <w:r>
              <w:rPr>
                <w:rStyle w:val="IndexLink"/>
              </w:rPr>
              <w:t>202</w:t>
            </w:r>
          </w:hyperlink>
        </w:p>
        <w:p>
          <w:pPr>
            <w:pStyle w:val="Contents3"/>
            <w:tabs>
              <w:tab w:val="clear" w:pos="8459"/>
              <w:tab w:val="right" w:pos="9026" w:leader="dot"/>
            </w:tabs>
            <w:rPr/>
          </w:pPr>
          <w:hyperlink w:anchor="__RefHeading___Toc1174157_730472459">
            <w:r>
              <w:rPr>
                <w:webHidden/>
                <w:rStyle w:val="IndexLink"/>
                <w:rtl w:val="true"/>
              </w:rPr>
              <w:t>تفاوت امر و نهى با اجبار بر عمل</w:t>
            </w:r>
            <w:r>
              <w:rPr>
                <w:rStyle w:val="IndexLink"/>
                <w:rtl w:val="true"/>
              </w:rPr>
              <w:tab/>
            </w:r>
            <w:r>
              <w:rPr>
                <w:rStyle w:val="IndexLink"/>
              </w:rPr>
              <w:t>202</w:t>
            </w:r>
          </w:hyperlink>
        </w:p>
        <w:p>
          <w:pPr>
            <w:pStyle w:val="Contents3"/>
            <w:tabs>
              <w:tab w:val="clear" w:pos="8459"/>
              <w:tab w:val="right" w:pos="9026" w:leader="dot"/>
            </w:tabs>
            <w:rPr/>
          </w:pPr>
          <w:hyperlink w:anchor="__RefHeading___Toc1174159_730472459">
            <w:r>
              <w:rPr>
                <w:webHidden/>
                <w:rStyle w:val="IndexLink"/>
                <w:rtl w:val="true"/>
              </w:rPr>
              <w:t>حوزۀ امر به معروف و نهى از منكر</w:t>
            </w:r>
            <w:r>
              <w:rPr>
                <w:rStyle w:val="IndexLink"/>
                <w:rtl w:val="true"/>
              </w:rPr>
              <w:tab/>
            </w:r>
            <w:r>
              <w:rPr>
                <w:rStyle w:val="IndexLink"/>
              </w:rPr>
              <w:t>203</w:t>
            </w:r>
          </w:hyperlink>
        </w:p>
        <w:p>
          <w:pPr>
            <w:pStyle w:val="Contents3"/>
            <w:tabs>
              <w:tab w:val="clear" w:pos="8459"/>
              <w:tab w:val="right" w:pos="9026" w:leader="dot"/>
            </w:tabs>
            <w:rPr/>
          </w:pPr>
          <w:hyperlink w:anchor="__RefHeading___Toc1174161_730472459">
            <w:r>
              <w:rPr>
                <w:webHidden/>
                <w:rStyle w:val="IndexLink"/>
                <w:rtl w:val="true"/>
              </w:rPr>
              <w:t>معناى خُلق خدا بودن امر به معروف و نهى از منكر</w:t>
            </w:r>
            <w:r>
              <w:rPr>
                <w:rStyle w:val="IndexLink"/>
                <w:rtl w:val="true"/>
              </w:rPr>
              <w:tab/>
            </w:r>
            <w:r>
              <w:rPr>
                <w:rStyle w:val="IndexLink"/>
              </w:rPr>
              <w:t>203</w:t>
            </w:r>
          </w:hyperlink>
        </w:p>
        <w:p>
          <w:pPr>
            <w:pStyle w:val="Contents3"/>
            <w:tabs>
              <w:tab w:val="clear" w:pos="8459"/>
              <w:tab w:val="right" w:pos="9026" w:leader="dot"/>
            </w:tabs>
            <w:rPr/>
          </w:pPr>
          <w:hyperlink w:anchor="__RefHeading___Toc1174163_730472459">
            <w:r>
              <w:rPr>
                <w:webHidden/>
                <w:rStyle w:val="IndexLink"/>
                <w:rtl w:val="true"/>
              </w:rPr>
              <w:t>نزديك نشدن مرگ و كم نشدن روزى با امر به معروف و نهى از منكر</w:t>
            </w:r>
            <w:r>
              <w:rPr>
                <w:rStyle w:val="IndexLink"/>
                <w:rtl w:val="true"/>
              </w:rPr>
              <w:tab/>
            </w:r>
            <w:r>
              <w:rPr>
                <w:rStyle w:val="IndexLink"/>
              </w:rPr>
              <w:t>205</w:t>
            </w:r>
          </w:hyperlink>
        </w:p>
        <w:p>
          <w:pPr>
            <w:pStyle w:val="Contents3"/>
            <w:tabs>
              <w:tab w:val="clear" w:pos="8459"/>
              <w:tab w:val="right" w:pos="9026" w:leader="dot"/>
            </w:tabs>
            <w:rPr/>
          </w:pPr>
          <w:hyperlink w:anchor="__RefHeading___Toc1174165_730472459">
            <w:r>
              <w:rPr>
                <w:webHidden/>
                <w:rStyle w:val="IndexLink"/>
                <w:rtl w:val="true"/>
              </w:rPr>
              <w:t>بررسى موارد اهمّ‌ و مهمّ‌</w:t>
            </w:r>
            <w:r>
              <w:rPr>
                <w:rStyle w:val="IndexLink"/>
                <w:rtl w:val="true"/>
              </w:rPr>
              <w:tab/>
            </w:r>
            <w:r>
              <w:rPr>
                <w:rStyle w:val="IndexLink"/>
              </w:rPr>
              <w:t>205</w:t>
            </w:r>
          </w:hyperlink>
        </w:p>
        <w:p>
          <w:pPr>
            <w:pStyle w:val="Contents3"/>
            <w:tabs>
              <w:tab w:val="clear" w:pos="8459"/>
              <w:tab w:val="right" w:pos="9026" w:leader="dot"/>
            </w:tabs>
            <w:rPr/>
          </w:pPr>
          <w:hyperlink w:anchor="__RefHeading___Toc1174167_730472459">
            <w:r>
              <w:rPr>
                <w:webHidden/>
                <w:rStyle w:val="IndexLink"/>
                <w:rtl w:val="true"/>
              </w:rPr>
              <w:t>ويژگى هاى كتاب خدا</w:t>
            </w:r>
            <w:r>
              <w:rPr>
                <w:rStyle w:val="IndexLink"/>
                <w:rtl w:val="true"/>
              </w:rPr>
              <w:tab/>
            </w:r>
            <w:r>
              <w:rPr>
                <w:rStyle w:val="IndexLink"/>
              </w:rPr>
              <w:t>207</w:t>
            </w:r>
          </w:hyperlink>
        </w:p>
        <w:p>
          <w:pPr>
            <w:pStyle w:val="Contents3"/>
            <w:tabs>
              <w:tab w:val="clear" w:pos="8459"/>
              <w:tab w:val="right" w:pos="9026" w:leader="dot"/>
            </w:tabs>
            <w:rPr/>
          </w:pPr>
          <w:hyperlink w:anchor="__RefHeading___Toc1174169_730472459">
            <w:r>
              <w:rPr>
                <w:webHidden/>
                <w:rStyle w:val="IndexLink"/>
                <w:rtl w:val="true"/>
              </w:rPr>
              <w:t>مقدمه اى بر مبحث بعد</w:t>
            </w:r>
            <w:r>
              <w:rPr>
                <w:rStyle w:val="IndexLink"/>
                <w:rtl w:val="true"/>
              </w:rPr>
              <w:tab/>
            </w:r>
            <w:r>
              <w:rPr>
                <w:rStyle w:val="IndexLink"/>
              </w:rPr>
              <w:t>212</w:t>
            </w:r>
          </w:hyperlink>
        </w:p>
        <w:p>
          <w:pPr>
            <w:pStyle w:val="Contents2"/>
            <w:tabs>
              <w:tab w:val="clear" w:pos="8743"/>
              <w:tab w:val="right" w:pos="9026" w:leader="dot"/>
            </w:tabs>
            <w:rPr/>
          </w:pPr>
          <w:hyperlink w:anchor="__RefHeading___Toc1174171_730472459">
            <w:r>
              <w:rPr>
                <w:webHidden/>
                <w:rStyle w:val="IndexLink"/>
                <w:rtl w:val="true"/>
              </w:rPr>
              <w:t>(</w:t>
            </w:r>
            <w:r>
              <w:rPr>
                <w:rStyle w:val="IndexLink"/>
                <w:rtl w:val="true"/>
              </w:rPr>
              <w:t xml:space="preserve">درس </w:t>
            </w:r>
            <w:r>
              <w:rPr>
                <w:rStyle w:val="IndexLink"/>
              </w:rPr>
              <w:t>259</w:t>
            </w:r>
            <w:r>
              <w:rPr>
                <w:rStyle w:val="IndexLink"/>
                <w:rtl w:val="true"/>
              </w:rPr>
              <w:t xml:space="preserve">) - </w:t>
            </w:r>
            <w:r>
              <w:rPr>
                <w:rStyle w:val="IndexLink"/>
                <w:rtl w:val="true"/>
              </w:rPr>
              <w:t xml:space="preserve">خطبۀ </w:t>
            </w:r>
            <w:r>
              <w:rPr>
                <w:rStyle w:val="IndexLink"/>
              </w:rPr>
              <w:t>156</w:t>
            </w:r>
            <w:r>
              <w:rPr>
                <w:rStyle w:val="IndexLink"/>
                <w:rtl w:val="true"/>
              </w:rPr>
              <w:t xml:space="preserve"> (</w:t>
            </w:r>
            <w:r>
              <w:rPr>
                <w:rStyle w:val="IndexLink"/>
                <w:rtl w:val="true"/>
              </w:rPr>
              <w:t>قسمت چهارم</w:t>
            </w:r>
            <w:r>
              <w:rPr>
                <w:rStyle w:val="IndexLink"/>
                <w:rtl w:val="true"/>
              </w:rPr>
              <w:t>)</w:t>
              <w:tab/>
            </w:r>
            <w:r>
              <w:rPr>
                <w:rStyle w:val="IndexLink"/>
              </w:rPr>
              <w:t>213</w:t>
            </w:r>
          </w:hyperlink>
        </w:p>
        <w:p>
          <w:pPr>
            <w:pStyle w:val="Contents3"/>
            <w:tabs>
              <w:tab w:val="clear" w:pos="8459"/>
              <w:tab w:val="right" w:pos="9026" w:leader="dot"/>
            </w:tabs>
            <w:rPr/>
          </w:pPr>
          <w:hyperlink w:anchor="__RefHeading___Toc1174173_730472459">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174175_730472459">
            <w:r>
              <w:rPr>
                <w:webHidden/>
                <w:rStyle w:val="IndexLink"/>
                <w:rtl w:val="true"/>
              </w:rPr>
              <w:t>پرسش از فتنه</w:t>
            </w:r>
            <w:r>
              <w:rPr>
                <w:rStyle w:val="IndexLink"/>
                <w:rtl w:val="true"/>
              </w:rPr>
              <w:tab/>
            </w:r>
            <w:r>
              <w:rPr>
                <w:rStyle w:val="IndexLink"/>
              </w:rPr>
              <w:t>215</w:t>
            </w:r>
          </w:hyperlink>
        </w:p>
        <w:p>
          <w:pPr>
            <w:pStyle w:val="Contents3"/>
            <w:tabs>
              <w:tab w:val="clear" w:pos="8459"/>
              <w:tab w:val="right" w:pos="9026" w:leader="dot"/>
            </w:tabs>
            <w:rPr/>
          </w:pPr>
          <w:hyperlink w:anchor="__RefHeading___Toc1174177_730472459">
            <w:r>
              <w:rPr>
                <w:webHidden/>
                <w:rStyle w:val="IndexLink"/>
                <w:rtl w:val="true"/>
              </w:rPr>
              <w:t>زمان نزول فتنه</w:t>
            </w:r>
            <w:r>
              <w:rPr>
                <w:rStyle w:val="IndexLink"/>
                <w:rtl w:val="true"/>
              </w:rPr>
              <w:tab/>
            </w:r>
            <w:r>
              <w:rPr>
                <w:rStyle w:val="IndexLink"/>
              </w:rPr>
              <w:t>215</w:t>
            </w:r>
          </w:hyperlink>
        </w:p>
        <w:p>
          <w:pPr>
            <w:pStyle w:val="Contents3"/>
            <w:tabs>
              <w:tab w:val="clear" w:pos="8459"/>
              <w:tab w:val="right" w:pos="9026" w:leader="dot"/>
            </w:tabs>
            <w:rPr/>
          </w:pPr>
          <w:hyperlink w:anchor="__RefHeading___Toc1174179_730472459">
            <w:r>
              <w:rPr>
                <w:webHidden/>
                <w:rStyle w:val="IndexLink"/>
                <w:rtl w:val="true"/>
              </w:rPr>
              <w:t>علل نزول فتنه</w:t>
            </w:r>
            <w:r>
              <w:rPr>
                <w:rStyle w:val="IndexLink"/>
                <w:rtl w:val="true"/>
              </w:rPr>
              <w:tab/>
            </w:r>
            <w:r>
              <w:rPr>
                <w:rStyle w:val="IndexLink"/>
              </w:rPr>
              <w:t>218</w:t>
            </w:r>
          </w:hyperlink>
        </w:p>
        <w:p>
          <w:pPr>
            <w:pStyle w:val="Contents3"/>
            <w:tabs>
              <w:tab w:val="clear" w:pos="8459"/>
              <w:tab w:val="right" w:pos="9026" w:leader="dot"/>
            </w:tabs>
            <w:rPr/>
          </w:pPr>
          <w:hyperlink w:anchor="__RefHeading___Toc1174181_730472459">
            <w:r>
              <w:rPr>
                <w:webHidden/>
                <w:rStyle w:val="IndexLink"/>
                <w:rtl w:val="true"/>
              </w:rPr>
              <w:t>فتنه هاى متعدد پس از پيامبر صلى الله عليه و آله و سلم</w:t>
            </w:r>
            <w:r>
              <w:rPr>
                <w:rStyle w:val="IndexLink"/>
                <w:rtl w:val="true"/>
              </w:rPr>
              <w:tab/>
            </w:r>
            <w:r>
              <w:rPr>
                <w:rStyle w:val="IndexLink"/>
              </w:rPr>
              <w:t>220</w:t>
            </w:r>
          </w:hyperlink>
        </w:p>
        <w:p>
          <w:pPr>
            <w:pStyle w:val="Contents3"/>
            <w:tabs>
              <w:tab w:val="clear" w:pos="8459"/>
              <w:tab w:val="right" w:pos="9026" w:leader="dot"/>
            </w:tabs>
            <w:rPr/>
          </w:pPr>
          <w:hyperlink w:anchor="__RefHeading___Toc1174183_730472459">
            <w:r>
              <w:rPr>
                <w:webHidden/>
                <w:rStyle w:val="IndexLink"/>
                <w:rtl w:val="true"/>
              </w:rPr>
              <w:t>بشارت شهادت</w:t>
            </w:r>
            <w:r>
              <w:rPr>
                <w:rStyle w:val="IndexLink"/>
                <w:rtl w:val="true"/>
              </w:rPr>
              <w:tab/>
            </w:r>
            <w:r>
              <w:rPr>
                <w:rStyle w:val="IndexLink"/>
              </w:rPr>
              <w:t>222</w:t>
            </w:r>
          </w:hyperlink>
        </w:p>
        <w:p>
          <w:pPr>
            <w:pStyle w:val="Contents3"/>
            <w:tabs>
              <w:tab w:val="clear" w:pos="8459"/>
              <w:tab w:val="right" w:pos="9026" w:leader="dot"/>
            </w:tabs>
            <w:rPr/>
          </w:pPr>
          <w:hyperlink w:anchor="__RefHeading___Toc1174185_730472459">
            <w:r>
              <w:rPr>
                <w:webHidden/>
                <w:rStyle w:val="IndexLink"/>
                <w:rtl w:val="true"/>
              </w:rPr>
              <w:t>پاسخ به يك اشكال</w:t>
            </w:r>
            <w:r>
              <w:rPr>
                <w:rStyle w:val="IndexLink"/>
                <w:rtl w:val="true"/>
              </w:rPr>
              <w:tab/>
            </w:r>
            <w:r>
              <w:rPr>
                <w:rStyle w:val="IndexLink"/>
              </w:rPr>
              <w:t>222</w:t>
            </w:r>
          </w:hyperlink>
        </w:p>
        <w:p>
          <w:pPr>
            <w:pStyle w:val="Contents3"/>
            <w:tabs>
              <w:tab w:val="clear" w:pos="8459"/>
              <w:tab w:val="right" w:pos="9026" w:leader="dot"/>
            </w:tabs>
            <w:rPr/>
          </w:pPr>
          <w:hyperlink w:anchor="__RefHeading___Toc1174187_730472459">
            <w:r>
              <w:rPr>
                <w:webHidden/>
                <w:rStyle w:val="IndexLink"/>
                <w:rtl w:val="true"/>
              </w:rPr>
              <w:t>دور انديشى پيامبر صلى الله عليه و آله و سلم در جنگ ها</w:t>
            </w:r>
            <w:r>
              <w:rPr>
                <w:rStyle w:val="IndexLink"/>
                <w:rtl w:val="true"/>
              </w:rPr>
              <w:tab/>
            </w:r>
            <w:r>
              <w:rPr>
                <w:rStyle w:val="IndexLink"/>
              </w:rPr>
              <w:t>224</w:t>
            </w:r>
          </w:hyperlink>
        </w:p>
        <w:p>
          <w:pPr>
            <w:pStyle w:val="Contents3"/>
            <w:tabs>
              <w:tab w:val="clear" w:pos="8459"/>
              <w:tab w:val="right" w:pos="9026" w:leader="dot"/>
            </w:tabs>
            <w:rPr/>
          </w:pPr>
          <w:hyperlink w:anchor="__RefHeading___Toc1174189_730472459">
            <w:r>
              <w:rPr>
                <w:webHidden/>
                <w:rStyle w:val="IndexLink"/>
                <w:rtl w:val="true"/>
              </w:rPr>
              <w:t>شهادت در نگاه على عليه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1174191_730472459">
            <w:r>
              <w:rPr>
                <w:webHidden/>
                <w:rStyle w:val="IndexLink"/>
                <w:rtl w:val="true"/>
              </w:rPr>
              <w:t>مال و ثروت، ابزار آزمايش مردم</w:t>
            </w:r>
            <w:r>
              <w:rPr>
                <w:rStyle w:val="IndexLink"/>
                <w:rtl w:val="true"/>
              </w:rPr>
              <w:tab/>
            </w:r>
            <w:r>
              <w:rPr>
                <w:rStyle w:val="IndexLink"/>
              </w:rPr>
              <w:t>226</w:t>
            </w:r>
          </w:hyperlink>
        </w:p>
        <w:p>
          <w:pPr>
            <w:pStyle w:val="Contents3"/>
            <w:tabs>
              <w:tab w:val="clear" w:pos="8459"/>
              <w:tab w:val="right" w:pos="9026" w:leader="dot"/>
            </w:tabs>
            <w:rPr/>
          </w:pPr>
          <w:hyperlink w:anchor="__RefHeading___Toc1174193_730472459">
            <w:r>
              <w:rPr>
                <w:webHidden/>
                <w:rStyle w:val="IndexLink"/>
                <w:rtl w:val="true"/>
              </w:rPr>
              <w:t>منّت دينداران بر پروردگار</w:t>
            </w:r>
            <w:r>
              <w:rPr>
                <w:rStyle w:val="IndexLink"/>
                <w:rtl w:val="true"/>
              </w:rPr>
              <w:t>!</w:t>
              <w:tab/>
            </w:r>
            <w:r>
              <w:rPr>
                <w:rStyle w:val="IndexLink"/>
              </w:rPr>
              <w:t>228</w:t>
            </w:r>
          </w:hyperlink>
        </w:p>
        <w:p>
          <w:pPr>
            <w:pStyle w:val="Contents2"/>
            <w:tabs>
              <w:tab w:val="clear" w:pos="8743"/>
              <w:tab w:val="right" w:pos="9026" w:leader="dot"/>
            </w:tabs>
            <w:rPr/>
          </w:pPr>
          <w:hyperlink w:anchor="__RefHeading___Toc1174195_730472459">
            <w:r>
              <w:rPr>
                <w:webHidden/>
                <w:rStyle w:val="IndexLink"/>
                <w:rtl w:val="true"/>
              </w:rPr>
              <w:t>(</w:t>
            </w:r>
            <w:r>
              <w:rPr>
                <w:rStyle w:val="IndexLink"/>
                <w:rtl w:val="true"/>
              </w:rPr>
              <w:t xml:space="preserve">درس </w:t>
            </w:r>
            <w:r>
              <w:rPr>
                <w:rStyle w:val="IndexLink"/>
              </w:rPr>
              <w:t>260</w:t>
            </w:r>
            <w:r>
              <w:rPr>
                <w:rStyle w:val="IndexLink"/>
                <w:rtl w:val="true"/>
              </w:rPr>
              <w:t xml:space="preserve">) - </w:t>
            </w:r>
            <w:r>
              <w:rPr>
                <w:rStyle w:val="IndexLink"/>
                <w:rtl w:val="true"/>
              </w:rPr>
              <w:t xml:space="preserve">خطبۀ </w:t>
            </w:r>
            <w:r>
              <w:rPr>
                <w:rStyle w:val="IndexLink"/>
              </w:rPr>
              <w:t>156</w:t>
            </w:r>
            <w:r>
              <w:rPr>
                <w:rStyle w:val="IndexLink"/>
                <w:rtl w:val="true"/>
              </w:rPr>
              <w:t xml:space="preserve"> (</w:t>
            </w:r>
            <w:r>
              <w:rPr>
                <w:rStyle w:val="IndexLink"/>
                <w:rtl w:val="true"/>
              </w:rPr>
              <w:t>قسمت پنجم</w:t>
            </w:r>
            <w:r>
              <w:rPr>
                <w:rStyle w:val="IndexLink"/>
                <w:rtl w:val="true"/>
              </w:rPr>
              <w:t>)</w:t>
              <w:tab/>
            </w:r>
            <w:r>
              <w:rPr>
                <w:rStyle w:val="IndexLink"/>
              </w:rPr>
              <w:t>230</w:t>
            </w:r>
          </w:hyperlink>
        </w:p>
        <w:p>
          <w:pPr>
            <w:pStyle w:val="Contents3"/>
            <w:tabs>
              <w:tab w:val="clear" w:pos="8459"/>
              <w:tab w:val="right" w:pos="9026" w:leader="dot"/>
            </w:tabs>
            <w:rPr/>
          </w:pPr>
          <w:hyperlink w:anchor="__RefHeading___Toc1174197_730472459">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174199_730472459">
            <w:r>
              <w:rPr>
                <w:webHidden/>
                <w:rStyle w:val="IndexLink"/>
                <w:rtl w:val="true"/>
              </w:rPr>
              <w:t>نگاهى به آنچه گذشت</w:t>
            </w:r>
            <w:r>
              <w:rPr>
                <w:rStyle w:val="IndexLink"/>
                <w:rtl w:val="true"/>
              </w:rPr>
              <w:tab/>
            </w:r>
            <w:r>
              <w:rPr>
                <w:rStyle w:val="IndexLink"/>
              </w:rPr>
              <w:t>231</w:t>
            </w:r>
          </w:hyperlink>
        </w:p>
        <w:p>
          <w:pPr>
            <w:pStyle w:val="Contents3"/>
            <w:tabs>
              <w:tab w:val="clear" w:pos="8459"/>
              <w:tab w:val="right" w:pos="9026" w:leader="dot"/>
            </w:tabs>
            <w:rPr/>
          </w:pPr>
          <w:hyperlink w:anchor="__RefHeading___Toc1174201_730472459">
            <w:r>
              <w:rPr>
                <w:webHidden/>
                <w:rStyle w:val="IndexLink"/>
                <w:rtl w:val="true"/>
              </w:rPr>
              <w:t>عوامل حلال كردن حرامها</w:t>
            </w:r>
            <w:r>
              <w:rPr>
                <w:rStyle w:val="IndexLink"/>
                <w:rtl w:val="true"/>
              </w:rPr>
              <w:tab/>
            </w:r>
            <w:r>
              <w:rPr>
                <w:rStyle w:val="IndexLink"/>
              </w:rPr>
              <w:t>232</w:t>
            </w:r>
          </w:hyperlink>
        </w:p>
        <w:p>
          <w:pPr>
            <w:pStyle w:val="Contents3"/>
            <w:tabs>
              <w:tab w:val="clear" w:pos="8459"/>
              <w:tab w:val="right" w:pos="9026" w:leader="dot"/>
            </w:tabs>
            <w:rPr/>
          </w:pPr>
          <w:hyperlink w:anchor="__RefHeading___Toc1174203_730472459">
            <w:r>
              <w:rPr>
                <w:webHidden/>
                <w:rStyle w:val="IndexLink"/>
                <w:rtl w:val="true"/>
              </w:rPr>
              <w:t>حلال كردن خمر به نام نبيذ</w:t>
            </w:r>
            <w:r>
              <w:rPr>
                <w:rStyle w:val="IndexLink"/>
                <w:rtl w:val="true"/>
              </w:rPr>
              <w:tab/>
            </w:r>
            <w:r>
              <w:rPr>
                <w:rStyle w:val="IndexLink"/>
              </w:rPr>
              <w:t>232</w:t>
            </w:r>
          </w:hyperlink>
        </w:p>
        <w:p>
          <w:pPr>
            <w:pStyle w:val="Contents3"/>
            <w:tabs>
              <w:tab w:val="clear" w:pos="8459"/>
              <w:tab w:val="right" w:pos="9026" w:leader="dot"/>
            </w:tabs>
            <w:rPr/>
          </w:pPr>
          <w:hyperlink w:anchor="__RefHeading___Toc1174205_730472459">
            <w:r>
              <w:rPr>
                <w:webHidden/>
                <w:rStyle w:val="IndexLink"/>
                <w:rtl w:val="true"/>
              </w:rPr>
              <w:t>روايات حرمت خمر و نبيذ</w:t>
            </w:r>
            <w:r>
              <w:rPr>
                <w:rStyle w:val="IndexLink"/>
                <w:rtl w:val="true"/>
              </w:rPr>
              <w:tab/>
            </w:r>
            <w:r>
              <w:rPr>
                <w:rStyle w:val="IndexLink"/>
              </w:rPr>
              <w:t>234</w:t>
            </w:r>
          </w:hyperlink>
        </w:p>
        <w:p>
          <w:pPr>
            <w:pStyle w:val="Contents3"/>
            <w:tabs>
              <w:tab w:val="clear" w:pos="8459"/>
              <w:tab w:val="right" w:pos="9026" w:leader="dot"/>
            </w:tabs>
            <w:rPr/>
          </w:pPr>
          <w:hyperlink w:anchor="__RefHeading___Toc1174207_730472459">
            <w:r>
              <w:rPr>
                <w:webHidden/>
                <w:rStyle w:val="IndexLink"/>
                <w:rtl w:val="true"/>
              </w:rPr>
              <w:t>حلال كردن رشوه به نام هديه</w:t>
            </w:r>
            <w:r>
              <w:rPr>
                <w:rStyle w:val="IndexLink"/>
                <w:rtl w:val="true"/>
              </w:rPr>
              <w:tab/>
            </w:r>
            <w:r>
              <w:rPr>
                <w:rStyle w:val="IndexLink"/>
              </w:rPr>
              <w:t>236</w:t>
            </w:r>
          </w:hyperlink>
        </w:p>
        <w:p>
          <w:pPr>
            <w:pStyle w:val="Contents3"/>
            <w:tabs>
              <w:tab w:val="clear" w:pos="8459"/>
              <w:tab w:val="right" w:pos="9026" w:leader="dot"/>
            </w:tabs>
            <w:rPr/>
          </w:pPr>
          <w:hyperlink w:anchor="__RefHeading___Toc1174209_730472459">
            <w:r>
              <w:rPr>
                <w:webHidden/>
                <w:rStyle w:val="IndexLink"/>
                <w:rtl w:val="true"/>
              </w:rPr>
              <w:t>حلال كردن ربا به نام خريد و فروش</w:t>
            </w:r>
            <w:r>
              <w:rPr>
                <w:rStyle w:val="IndexLink"/>
                <w:rtl w:val="true"/>
              </w:rPr>
              <w:tab/>
            </w:r>
            <w:r>
              <w:rPr>
                <w:rStyle w:val="IndexLink"/>
              </w:rPr>
              <w:t>236</w:t>
            </w:r>
          </w:hyperlink>
        </w:p>
        <w:p>
          <w:pPr>
            <w:pStyle w:val="Contents3"/>
            <w:tabs>
              <w:tab w:val="clear" w:pos="8459"/>
              <w:tab w:val="right" w:pos="9026" w:leader="dot"/>
            </w:tabs>
            <w:rPr/>
          </w:pPr>
          <w:hyperlink w:anchor="__RefHeading___Toc1174211_730472459">
            <w:r>
              <w:rPr>
                <w:webHidden/>
                <w:rStyle w:val="IndexLink"/>
                <w:rtl w:val="true"/>
              </w:rPr>
              <w:t>گرفتار فتنه يا ارتداد؟</w:t>
            </w:r>
            <w:r>
              <w:rPr>
                <w:rStyle w:val="IndexLink"/>
                <w:rtl w:val="true"/>
              </w:rPr>
              <w:tab/>
            </w:r>
            <w:r>
              <w:rPr>
                <w:rStyle w:val="IndexLink"/>
              </w:rPr>
              <w:t>238</w:t>
            </w:r>
          </w:hyperlink>
        </w:p>
        <w:p>
          <w:pPr>
            <w:pStyle w:val="Contents3"/>
            <w:tabs>
              <w:tab w:val="clear" w:pos="8459"/>
              <w:tab w:val="right" w:pos="9026" w:leader="dot"/>
            </w:tabs>
            <w:rPr/>
          </w:pPr>
          <w:hyperlink w:anchor="__RefHeading___Toc1174213_730472459">
            <w:r>
              <w:rPr>
                <w:webHidden/>
                <w:rStyle w:val="IndexLink"/>
                <w:rtl w:val="true"/>
              </w:rPr>
              <w:t>بيان فتنه در نقلى ديگر</w:t>
            </w:r>
            <w:r>
              <w:rPr>
                <w:rStyle w:val="IndexLink"/>
                <w:rtl w:val="true"/>
              </w:rPr>
              <w:tab/>
            </w:r>
            <w:r>
              <w:rPr>
                <w:rStyle w:val="IndexLink"/>
              </w:rPr>
              <w:t>239</w:t>
            </w:r>
          </w:hyperlink>
        </w:p>
        <w:p>
          <w:pPr>
            <w:pStyle w:val="Contents2"/>
            <w:tabs>
              <w:tab w:val="clear" w:pos="8743"/>
              <w:tab w:val="right" w:pos="9026" w:leader="dot"/>
            </w:tabs>
            <w:rPr/>
          </w:pPr>
          <w:hyperlink w:anchor="__RefHeading___Toc1174215_730472459">
            <w:r>
              <w:rPr>
                <w:webHidden/>
                <w:rStyle w:val="IndexLink"/>
                <w:rtl w:val="true"/>
              </w:rPr>
              <w:t>(</w:t>
            </w:r>
            <w:r>
              <w:rPr>
                <w:rStyle w:val="IndexLink"/>
                <w:rtl w:val="true"/>
              </w:rPr>
              <w:t xml:space="preserve">درس </w:t>
            </w:r>
            <w:r>
              <w:rPr>
                <w:rStyle w:val="IndexLink"/>
              </w:rPr>
              <w:t>261</w:t>
            </w:r>
            <w:r>
              <w:rPr>
                <w:rStyle w:val="IndexLink"/>
                <w:rtl w:val="true"/>
              </w:rPr>
              <w:t xml:space="preserve">) - </w:t>
            </w:r>
            <w:r>
              <w:rPr>
                <w:rStyle w:val="IndexLink"/>
                <w:rtl w:val="true"/>
              </w:rPr>
              <w:t xml:space="preserve">خطبۀ </w:t>
            </w:r>
            <w:r>
              <w:rPr>
                <w:rStyle w:val="IndexLink"/>
              </w:rPr>
              <w:t>157</w:t>
            </w:r>
            <w:r>
              <w:rPr>
                <w:rStyle w:val="IndexLink"/>
                <w:rtl w:val="true"/>
              </w:rPr>
              <w:t xml:space="preserve"> (</w:t>
            </w:r>
            <w:r>
              <w:rPr>
                <w:rStyle w:val="IndexLink"/>
                <w:rtl w:val="true"/>
              </w:rPr>
              <w:t>قسمت اوّل</w:t>
            </w:r>
            <w:r>
              <w:rPr>
                <w:rStyle w:val="IndexLink"/>
                <w:rtl w:val="true"/>
              </w:rPr>
              <w:t>)</w:t>
              <w:tab/>
            </w:r>
            <w:r>
              <w:rPr>
                <w:rStyle w:val="IndexLink"/>
              </w:rPr>
              <w:t>246</w:t>
            </w:r>
          </w:hyperlink>
        </w:p>
        <w:p>
          <w:pPr>
            <w:pStyle w:val="Contents3"/>
            <w:tabs>
              <w:tab w:val="clear" w:pos="8459"/>
              <w:tab w:val="right" w:pos="9026" w:leader="dot"/>
            </w:tabs>
            <w:rPr/>
          </w:pPr>
          <w:hyperlink w:anchor="__RefHeading___Toc1174217_730472459">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174219_730472459">
            <w:r>
              <w:rPr>
                <w:webHidden/>
                <w:rStyle w:val="IndexLink"/>
                <w:rtl w:val="true"/>
              </w:rPr>
              <w:t>ويژگى هاى ستايش خداوند</w:t>
            </w:r>
            <w:r>
              <w:rPr>
                <w:rStyle w:val="IndexLink"/>
                <w:rtl w:val="true"/>
              </w:rPr>
              <w:tab/>
            </w:r>
            <w:r>
              <w:rPr>
                <w:rStyle w:val="IndexLink"/>
              </w:rPr>
              <w:t>247</w:t>
            </w:r>
          </w:hyperlink>
        </w:p>
        <w:p>
          <w:pPr>
            <w:pStyle w:val="Contents3"/>
            <w:tabs>
              <w:tab w:val="clear" w:pos="8459"/>
              <w:tab w:val="right" w:pos="9026" w:leader="dot"/>
            </w:tabs>
            <w:rPr/>
          </w:pPr>
          <w:hyperlink w:anchor="__RefHeading___Toc1174221_730472459">
            <w:r>
              <w:rPr>
                <w:webHidden/>
                <w:rStyle w:val="IndexLink"/>
                <w:rtl w:val="true"/>
              </w:rPr>
              <w:t>تكرار تاريخ</w:t>
            </w:r>
            <w:r>
              <w:rPr>
                <w:rStyle w:val="IndexLink"/>
                <w:rtl w:val="true"/>
              </w:rPr>
              <w:tab/>
            </w:r>
            <w:r>
              <w:rPr>
                <w:rStyle w:val="IndexLink"/>
              </w:rPr>
              <w:t>251</w:t>
            </w:r>
          </w:hyperlink>
        </w:p>
        <w:p>
          <w:pPr>
            <w:pStyle w:val="Contents3"/>
            <w:tabs>
              <w:tab w:val="clear" w:pos="8459"/>
              <w:tab w:val="right" w:pos="9026" w:leader="dot"/>
            </w:tabs>
            <w:rPr/>
          </w:pPr>
          <w:hyperlink w:anchor="__RefHeading___Toc1174223_730472459">
            <w:r>
              <w:rPr>
                <w:webHidden/>
                <w:rStyle w:val="IndexLink"/>
                <w:rtl w:val="true"/>
              </w:rPr>
              <w:t>ناپايدارى جهان</w:t>
            </w:r>
            <w:r>
              <w:rPr>
                <w:rStyle w:val="IndexLink"/>
                <w:rtl w:val="true"/>
              </w:rPr>
              <w:tab/>
            </w:r>
            <w:r>
              <w:rPr>
                <w:rStyle w:val="IndexLink"/>
              </w:rPr>
              <w:t>252</w:t>
            </w:r>
          </w:hyperlink>
        </w:p>
        <w:p>
          <w:pPr>
            <w:pStyle w:val="Contents3"/>
            <w:tabs>
              <w:tab w:val="clear" w:pos="8459"/>
              <w:tab w:val="right" w:pos="9026" w:leader="dot"/>
            </w:tabs>
            <w:rPr/>
          </w:pPr>
          <w:hyperlink w:anchor="__RefHeading___Toc1174225_730472459">
            <w:r>
              <w:rPr>
                <w:webHidden/>
                <w:rStyle w:val="IndexLink"/>
                <w:rtl w:val="true"/>
              </w:rPr>
              <w:t>آغاز و پايان روزگار</w:t>
            </w:r>
            <w:r>
              <w:rPr>
                <w:rStyle w:val="IndexLink"/>
                <w:rtl w:val="true"/>
              </w:rPr>
              <w:tab/>
            </w:r>
            <w:r>
              <w:rPr>
                <w:rStyle w:val="IndexLink"/>
              </w:rPr>
              <w:t>252</w:t>
            </w:r>
          </w:hyperlink>
        </w:p>
        <w:p>
          <w:pPr>
            <w:pStyle w:val="Contents3"/>
            <w:tabs>
              <w:tab w:val="clear" w:pos="8459"/>
              <w:tab w:val="right" w:pos="9026" w:leader="dot"/>
            </w:tabs>
            <w:rPr/>
          </w:pPr>
          <w:hyperlink w:anchor="__RefHeading___Toc1174227_730472459">
            <w:r>
              <w:rPr>
                <w:webHidden/>
                <w:rStyle w:val="IndexLink"/>
                <w:rtl w:val="true"/>
              </w:rPr>
              <w:t>رقابت هميشگى</w:t>
            </w:r>
            <w:r>
              <w:rPr>
                <w:rStyle w:val="IndexLink"/>
                <w:rtl w:val="true"/>
              </w:rPr>
              <w:tab/>
            </w:r>
            <w:r>
              <w:rPr>
                <w:rStyle w:val="IndexLink"/>
              </w:rPr>
              <w:t>253</w:t>
            </w:r>
          </w:hyperlink>
        </w:p>
        <w:p>
          <w:pPr>
            <w:pStyle w:val="Contents3"/>
            <w:tabs>
              <w:tab w:val="clear" w:pos="8459"/>
              <w:tab w:val="right" w:pos="9026" w:leader="dot"/>
            </w:tabs>
            <w:rPr/>
          </w:pPr>
          <w:hyperlink w:anchor="__RefHeading___Toc1174229_730472459">
            <w:r>
              <w:rPr>
                <w:webHidden/>
                <w:rStyle w:val="IndexLink"/>
                <w:rtl w:val="true"/>
              </w:rPr>
              <w:t>همراهى أعلام روزگار</w:t>
            </w:r>
            <w:r>
              <w:rPr>
                <w:rStyle w:val="IndexLink"/>
                <w:rtl w:val="true"/>
              </w:rPr>
              <w:tab/>
            </w:r>
            <w:r>
              <w:rPr>
                <w:rStyle w:val="IndexLink"/>
              </w:rPr>
              <w:t>254</w:t>
            </w:r>
          </w:hyperlink>
        </w:p>
        <w:p>
          <w:pPr>
            <w:pStyle w:val="Contents3"/>
            <w:tabs>
              <w:tab w:val="clear" w:pos="8459"/>
              <w:tab w:val="right" w:pos="9026" w:leader="dot"/>
            </w:tabs>
            <w:rPr/>
          </w:pPr>
          <w:hyperlink w:anchor="__RefHeading___Toc1174231_730472459">
            <w:r>
              <w:rPr>
                <w:webHidden/>
                <w:rStyle w:val="IndexLink"/>
                <w:rtl w:val="true"/>
              </w:rPr>
              <w:t>رهسپارى به سوى مرگ</w:t>
            </w:r>
            <w:r>
              <w:rPr>
                <w:rStyle w:val="IndexLink"/>
                <w:rtl w:val="true"/>
              </w:rPr>
              <w:tab/>
            </w:r>
            <w:r>
              <w:rPr>
                <w:rStyle w:val="IndexLink"/>
              </w:rPr>
              <w:t>255</w:t>
            </w:r>
          </w:hyperlink>
        </w:p>
        <w:p>
          <w:pPr>
            <w:pStyle w:val="Contents3"/>
            <w:tabs>
              <w:tab w:val="clear" w:pos="8459"/>
              <w:tab w:val="right" w:pos="9026" w:leader="dot"/>
            </w:tabs>
            <w:rPr/>
          </w:pPr>
          <w:hyperlink w:anchor="__RefHeading___Toc1174233_730472459">
            <w:r>
              <w:rPr>
                <w:webHidden/>
                <w:rStyle w:val="IndexLink"/>
                <w:rtl w:val="true"/>
              </w:rPr>
              <w:t>نتيجۀ غفلت از خويشتن</w:t>
            </w:r>
            <w:r>
              <w:rPr>
                <w:rStyle w:val="IndexLink"/>
                <w:rtl w:val="true"/>
              </w:rPr>
              <w:tab/>
            </w:r>
            <w:r>
              <w:rPr>
                <w:rStyle w:val="IndexLink"/>
              </w:rPr>
              <w:t>256</w:t>
            </w:r>
          </w:hyperlink>
        </w:p>
        <w:p>
          <w:pPr>
            <w:pStyle w:val="Contents3"/>
            <w:tabs>
              <w:tab w:val="clear" w:pos="8459"/>
              <w:tab w:val="right" w:pos="9026" w:leader="dot"/>
            </w:tabs>
            <w:rPr/>
          </w:pPr>
          <w:hyperlink w:anchor="__RefHeading___Toc1174235_730472459">
            <w:r>
              <w:rPr>
                <w:webHidden/>
                <w:rStyle w:val="IndexLink"/>
                <w:rtl w:val="true"/>
              </w:rPr>
              <w:t>قلعۀ نفوذناپذير تقوا</w:t>
            </w:r>
            <w:r>
              <w:rPr>
                <w:rStyle w:val="IndexLink"/>
                <w:rtl w:val="true"/>
              </w:rPr>
              <w:tab/>
            </w:r>
            <w:r>
              <w:rPr>
                <w:rStyle w:val="IndexLink"/>
              </w:rPr>
              <w:t>258</w:t>
            </w:r>
          </w:hyperlink>
        </w:p>
        <w:p>
          <w:pPr>
            <w:pStyle w:val="Contents3"/>
            <w:tabs>
              <w:tab w:val="clear" w:pos="8459"/>
              <w:tab w:val="right" w:pos="9026" w:leader="dot"/>
            </w:tabs>
            <w:rPr/>
          </w:pPr>
          <w:hyperlink w:anchor="__RefHeading___Toc1174237_730472459">
            <w:r>
              <w:rPr>
                <w:webHidden/>
                <w:rStyle w:val="IndexLink"/>
                <w:rtl w:val="true"/>
              </w:rPr>
              <w:t>قلعۀ نفوذپذير نافرمانى</w:t>
            </w:r>
            <w:r>
              <w:rPr>
                <w:rStyle w:val="IndexLink"/>
                <w:rtl w:val="true"/>
              </w:rPr>
              <w:tab/>
            </w:r>
            <w:r>
              <w:rPr>
                <w:rStyle w:val="IndexLink"/>
              </w:rPr>
              <w:t>259</w:t>
            </w:r>
          </w:hyperlink>
        </w:p>
        <w:p>
          <w:pPr>
            <w:pStyle w:val="Contents3"/>
            <w:tabs>
              <w:tab w:val="clear" w:pos="8459"/>
              <w:tab w:val="right" w:pos="9026" w:leader="dot"/>
            </w:tabs>
            <w:rPr/>
          </w:pPr>
          <w:hyperlink w:anchor="__RefHeading___Toc1174239_730472459">
            <w:r>
              <w:rPr>
                <w:webHidden/>
                <w:rStyle w:val="IndexLink"/>
                <w:rtl w:val="true"/>
              </w:rPr>
              <w:t>نقش تقوا و يقين در رسيدن به مقصود</w:t>
            </w:r>
            <w:r>
              <w:rPr>
                <w:rStyle w:val="IndexLink"/>
                <w:rtl w:val="true"/>
              </w:rPr>
              <w:tab/>
            </w:r>
            <w:r>
              <w:rPr>
                <w:rStyle w:val="IndexLink"/>
              </w:rPr>
              <w:t>260</w:t>
            </w:r>
          </w:hyperlink>
        </w:p>
        <w:p>
          <w:pPr>
            <w:pStyle w:val="Contents2"/>
            <w:tabs>
              <w:tab w:val="clear" w:pos="8743"/>
              <w:tab w:val="right" w:pos="9026" w:leader="dot"/>
            </w:tabs>
            <w:rPr/>
          </w:pPr>
          <w:hyperlink w:anchor="__RefHeading___Toc1174241_730472459">
            <w:r>
              <w:rPr>
                <w:webHidden/>
                <w:rStyle w:val="IndexLink"/>
                <w:rtl w:val="true"/>
              </w:rPr>
              <w:t>(</w:t>
            </w:r>
            <w:r>
              <w:rPr>
                <w:rStyle w:val="IndexLink"/>
                <w:rtl w:val="true"/>
              </w:rPr>
              <w:t xml:space="preserve">درس </w:t>
            </w:r>
            <w:r>
              <w:rPr>
                <w:rStyle w:val="IndexLink"/>
              </w:rPr>
              <w:t>262</w:t>
            </w:r>
            <w:r>
              <w:rPr>
                <w:rStyle w:val="IndexLink"/>
                <w:rtl w:val="true"/>
              </w:rPr>
              <w:t xml:space="preserve">) - </w:t>
            </w:r>
            <w:r>
              <w:rPr>
                <w:rStyle w:val="IndexLink"/>
                <w:rtl w:val="true"/>
              </w:rPr>
              <w:t xml:space="preserve">خطبۀ </w:t>
            </w:r>
            <w:r>
              <w:rPr>
                <w:rStyle w:val="IndexLink"/>
              </w:rPr>
              <w:t>157</w:t>
            </w:r>
            <w:r>
              <w:rPr>
                <w:rStyle w:val="IndexLink"/>
                <w:rtl w:val="true"/>
              </w:rPr>
              <w:t xml:space="preserve"> (</w:t>
            </w:r>
            <w:r>
              <w:rPr>
                <w:rStyle w:val="IndexLink"/>
                <w:rtl w:val="true"/>
              </w:rPr>
              <w:t>قسمت دوّم</w:t>
            </w:r>
            <w:r>
              <w:rPr>
                <w:rStyle w:val="IndexLink"/>
                <w:rtl w:val="true"/>
              </w:rPr>
              <w:t>)</w:t>
              <w:tab/>
            </w:r>
            <w:r>
              <w:rPr>
                <w:rStyle w:val="IndexLink"/>
              </w:rPr>
              <w:t>261</w:t>
            </w:r>
          </w:hyperlink>
        </w:p>
        <w:p>
          <w:pPr>
            <w:pStyle w:val="Contents3"/>
            <w:tabs>
              <w:tab w:val="clear" w:pos="8459"/>
              <w:tab w:val="right" w:pos="9026" w:leader="dot"/>
            </w:tabs>
            <w:rPr/>
          </w:pPr>
          <w:hyperlink w:anchor="__RefHeading___Toc1174243_730472459">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1174245_730472459">
            <w:r>
              <w:rPr>
                <w:webHidden/>
                <w:rStyle w:val="IndexLink"/>
                <w:rtl w:val="true"/>
              </w:rPr>
              <w:t>نگاهى به درس گذشته</w:t>
            </w:r>
            <w:r>
              <w:rPr>
                <w:rStyle w:val="IndexLink"/>
                <w:rtl w:val="true"/>
              </w:rPr>
              <w:tab/>
            </w:r>
            <w:r>
              <w:rPr>
                <w:rStyle w:val="IndexLink"/>
              </w:rPr>
              <w:t>262</w:t>
            </w:r>
          </w:hyperlink>
        </w:p>
        <w:p>
          <w:pPr>
            <w:pStyle w:val="Contents3"/>
            <w:tabs>
              <w:tab w:val="clear" w:pos="8459"/>
              <w:tab w:val="right" w:pos="9026" w:leader="dot"/>
            </w:tabs>
            <w:rPr/>
          </w:pPr>
          <w:hyperlink w:anchor="__RefHeading___Toc1174247_730472459">
            <w:r>
              <w:rPr>
                <w:webHidden/>
                <w:rStyle w:val="IndexLink"/>
                <w:rtl w:val="true"/>
              </w:rPr>
              <w:t>اصلاح نفس</w:t>
            </w:r>
            <w:r>
              <w:rPr>
                <w:rStyle w:val="IndexLink"/>
                <w:rtl w:val="true"/>
              </w:rPr>
              <w:tab/>
            </w:r>
            <w:r>
              <w:rPr>
                <w:rStyle w:val="IndexLink"/>
              </w:rPr>
              <w:t>263</w:t>
            </w:r>
          </w:hyperlink>
        </w:p>
        <w:p>
          <w:pPr>
            <w:pStyle w:val="Contents3"/>
            <w:tabs>
              <w:tab w:val="clear" w:pos="8459"/>
              <w:tab w:val="right" w:pos="9026" w:leader="dot"/>
            </w:tabs>
            <w:rPr/>
          </w:pPr>
          <w:hyperlink w:anchor="__RefHeading___Toc1174249_730472459">
            <w:r>
              <w:rPr>
                <w:webHidden/>
                <w:rStyle w:val="IndexLink"/>
                <w:rtl w:val="true"/>
              </w:rPr>
              <w:t>مراتب نفس</w:t>
            </w:r>
            <w:r>
              <w:rPr>
                <w:rStyle w:val="IndexLink"/>
                <w:rtl w:val="true"/>
              </w:rPr>
              <w:tab/>
            </w:r>
            <w:r>
              <w:rPr>
                <w:rStyle w:val="IndexLink"/>
              </w:rPr>
              <w:t>265</w:t>
            </w:r>
          </w:hyperlink>
        </w:p>
        <w:p>
          <w:pPr>
            <w:pStyle w:val="Contents3"/>
            <w:tabs>
              <w:tab w:val="clear" w:pos="8459"/>
              <w:tab w:val="right" w:pos="9026" w:leader="dot"/>
            </w:tabs>
            <w:rPr/>
          </w:pPr>
          <w:hyperlink w:anchor="__RefHeading___Toc1174251_730472459">
            <w:r>
              <w:rPr>
                <w:webHidden/>
                <w:rStyle w:val="IndexLink"/>
                <w:rtl w:val="true"/>
              </w:rPr>
              <w:t>حجّت باطنى و حجّت ظاهرى</w:t>
            </w:r>
            <w:r>
              <w:rPr>
                <w:rStyle w:val="IndexLink"/>
                <w:rtl w:val="true"/>
              </w:rPr>
              <w:tab/>
            </w:r>
            <w:r>
              <w:rPr>
                <w:rStyle w:val="IndexLink"/>
              </w:rPr>
              <w:t>267</w:t>
            </w:r>
          </w:hyperlink>
        </w:p>
        <w:p>
          <w:pPr>
            <w:pStyle w:val="Contents3"/>
            <w:tabs>
              <w:tab w:val="clear" w:pos="8459"/>
              <w:tab w:val="right" w:pos="9026" w:leader="dot"/>
            </w:tabs>
            <w:rPr/>
          </w:pPr>
          <w:hyperlink w:anchor="__RefHeading___Toc1174253_730472459">
            <w:r>
              <w:rPr>
                <w:webHidden/>
                <w:rStyle w:val="IndexLink"/>
                <w:rtl w:val="true"/>
              </w:rPr>
              <w:t>بدبختى يا خوشبختى جاويد</w:t>
            </w:r>
            <w:r>
              <w:rPr>
                <w:rStyle w:val="IndexLink"/>
                <w:rtl w:val="true"/>
              </w:rPr>
              <w:tab/>
            </w:r>
            <w:r>
              <w:rPr>
                <w:rStyle w:val="IndexLink"/>
              </w:rPr>
              <w:t>269</w:t>
            </w:r>
          </w:hyperlink>
        </w:p>
        <w:p>
          <w:pPr>
            <w:pStyle w:val="Contents3"/>
            <w:tabs>
              <w:tab w:val="clear" w:pos="8459"/>
              <w:tab w:val="right" w:pos="9026" w:leader="dot"/>
            </w:tabs>
            <w:rPr/>
          </w:pPr>
          <w:hyperlink w:anchor="__RefHeading___Toc1174255_730472459">
            <w:r>
              <w:rPr>
                <w:webHidden/>
                <w:rStyle w:val="IndexLink"/>
                <w:rtl w:val="true"/>
              </w:rPr>
              <w:t>لزوم توشه برگرفتن</w:t>
            </w:r>
            <w:r>
              <w:rPr>
                <w:rStyle w:val="IndexLink"/>
                <w:rtl w:val="true"/>
              </w:rPr>
              <w:tab/>
            </w:r>
            <w:r>
              <w:rPr>
                <w:rStyle w:val="IndexLink"/>
              </w:rPr>
              <w:t>270</w:t>
            </w:r>
          </w:hyperlink>
        </w:p>
        <w:p>
          <w:pPr>
            <w:pStyle w:val="Contents3"/>
            <w:tabs>
              <w:tab w:val="clear" w:pos="8459"/>
              <w:tab w:val="right" w:pos="9026" w:leader="dot"/>
            </w:tabs>
            <w:rPr/>
          </w:pPr>
          <w:hyperlink w:anchor="__RefHeading___Toc1174257_730472459">
            <w:r>
              <w:rPr>
                <w:webHidden/>
                <w:rStyle w:val="IndexLink"/>
                <w:rtl w:val="true"/>
              </w:rPr>
              <w:t>حركت طبيعى و اختيارى انسان</w:t>
            </w:r>
            <w:r>
              <w:rPr>
                <w:rStyle w:val="IndexLink"/>
                <w:rtl w:val="true"/>
              </w:rPr>
              <w:tab/>
            </w:r>
            <w:r>
              <w:rPr>
                <w:rStyle w:val="IndexLink"/>
              </w:rPr>
              <w:t>271</w:t>
            </w:r>
          </w:hyperlink>
        </w:p>
        <w:p>
          <w:pPr>
            <w:pStyle w:val="Contents3"/>
            <w:tabs>
              <w:tab w:val="clear" w:pos="8459"/>
              <w:tab w:val="right" w:pos="9026" w:leader="dot"/>
            </w:tabs>
            <w:rPr/>
          </w:pPr>
          <w:hyperlink w:anchor="__RefHeading___Toc1174259_730472459">
            <w:r>
              <w:rPr>
                <w:webHidden/>
                <w:rStyle w:val="IndexLink"/>
                <w:rtl w:val="true"/>
              </w:rPr>
              <w:t>آخرت، مقصد نهايى از خلقت انسان</w:t>
            </w:r>
            <w:r>
              <w:rPr>
                <w:rStyle w:val="IndexLink"/>
                <w:rtl w:val="true"/>
              </w:rPr>
              <w:tab/>
            </w:r>
            <w:r>
              <w:rPr>
                <w:rStyle w:val="IndexLink"/>
              </w:rPr>
              <w:t>274</w:t>
            </w:r>
          </w:hyperlink>
        </w:p>
        <w:p>
          <w:pPr>
            <w:pStyle w:val="Contents3"/>
            <w:tabs>
              <w:tab w:val="clear" w:pos="8459"/>
              <w:tab w:val="right" w:pos="9026" w:leader="dot"/>
            </w:tabs>
            <w:rPr/>
          </w:pPr>
          <w:hyperlink w:anchor="__RefHeading___Toc1174261_730472459">
            <w:r>
              <w:rPr>
                <w:webHidden/>
                <w:rStyle w:val="IndexLink"/>
                <w:rtl w:val="true"/>
              </w:rPr>
              <w:t>تحقق وعده هاى الهى، و شدايد قيامت</w:t>
            </w:r>
            <w:r>
              <w:rPr>
                <w:rStyle w:val="IndexLink"/>
                <w:rtl w:val="true"/>
              </w:rPr>
              <w:tab/>
            </w:r>
            <w:r>
              <w:rPr>
                <w:rStyle w:val="IndexLink"/>
              </w:rPr>
              <w:t>276</w:t>
            </w:r>
          </w:hyperlink>
        </w:p>
        <w:p>
          <w:pPr>
            <w:pStyle w:val="Contents2"/>
            <w:tabs>
              <w:tab w:val="clear" w:pos="8743"/>
              <w:tab w:val="right" w:pos="9026" w:leader="dot"/>
            </w:tabs>
            <w:rPr/>
          </w:pPr>
          <w:hyperlink w:anchor="__RefHeading___Toc1174263_730472459">
            <w:r>
              <w:rPr>
                <w:webHidden/>
                <w:rStyle w:val="IndexLink"/>
                <w:rtl w:val="true"/>
              </w:rPr>
              <w:t>(</w:t>
            </w:r>
            <w:r>
              <w:rPr>
                <w:rStyle w:val="IndexLink"/>
                <w:rtl w:val="true"/>
              </w:rPr>
              <w:t xml:space="preserve">درس </w:t>
            </w:r>
            <w:r>
              <w:rPr>
                <w:rStyle w:val="IndexLink"/>
              </w:rPr>
              <w:t>263</w:t>
            </w:r>
            <w:r>
              <w:rPr>
                <w:rStyle w:val="IndexLink"/>
                <w:rtl w:val="true"/>
              </w:rPr>
              <w:t xml:space="preserve">) - </w:t>
            </w:r>
            <w:r>
              <w:rPr>
                <w:rStyle w:val="IndexLink"/>
                <w:rtl w:val="true"/>
              </w:rPr>
              <w:t xml:space="preserve">خطبۀ </w:t>
            </w:r>
            <w:r>
              <w:rPr>
                <w:rStyle w:val="IndexLink"/>
              </w:rPr>
              <w:t>157</w:t>
            </w:r>
            <w:r>
              <w:rPr>
                <w:rStyle w:val="IndexLink"/>
                <w:rtl w:val="true"/>
              </w:rPr>
              <w:t xml:space="preserve"> (</w:t>
            </w:r>
            <w:r>
              <w:rPr>
                <w:rStyle w:val="IndexLink"/>
                <w:rtl w:val="true"/>
              </w:rPr>
              <w:t>قسمت سوّم</w:t>
            </w:r>
            <w:r>
              <w:rPr>
                <w:rStyle w:val="IndexLink"/>
                <w:rtl w:val="true"/>
              </w:rPr>
              <w:t>)</w:t>
              <w:tab/>
            </w:r>
            <w:r>
              <w:rPr>
                <w:rStyle w:val="IndexLink"/>
              </w:rPr>
              <w:t>278</w:t>
            </w:r>
          </w:hyperlink>
        </w:p>
        <w:p>
          <w:pPr>
            <w:pStyle w:val="Contents3"/>
            <w:tabs>
              <w:tab w:val="clear" w:pos="8459"/>
              <w:tab w:val="right" w:pos="9026" w:leader="dot"/>
            </w:tabs>
            <w:rPr/>
          </w:pPr>
          <w:hyperlink w:anchor="__RefHeading___Toc1174265_730472459">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174267_730472459">
            <w:r>
              <w:rPr>
                <w:webHidden/>
                <w:rStyle w:val="IndexLink"/>
                <w:rtl w:val="true"/>
              </w:rPr>
              <w:t>نگهبانان رفتار و گفتار آدمى</w:t>
            </w:r>
            <w:r>
              <w:rPr>
                <w:rStyle w:val="IndexLink"/>
                <w:rtl w:val="true"/>
              </w:rPr>
              <w:tab/>
            </w:r>
            <w:r>
              <w:rPr>
                <w:rStyle w:val="IndexLink"/>
              </w:rPr>
              <w:t>279</w:t>
            </w:r>
          </w:hyperlink>
        </w:p>
        <w:p>
          <w:pPr>
            <w:pStyle w:val="Contents3"/>
            <w:tabs>
              <w:tab w:val="clear" w:pos="8459"/>
              <w:tab w:val="right" w:pos="9026" w:leader="dot"/>
            </w:tabs>
            <w:rPr/>
          </w:pPr>
          <w:hyperlink w:anchor="__RefHeading___Toc1174269_730472459">
            <w:r>
              <w:rPr>
                <w:webHidden/>
                <w:rStyle w:val="IndexLink"/>
                <w:rtl w:val="true"/>
              </w:rPr>
              <w:t>پنهان نماندن هيچ چيز از ناظران الهى</w:t>
            </w:r>
            <w:r>
              <w:rPr>
                <w:rStyle w:val="IndexLink"/>
                <w:rtl w:val="true"/>
              </w:rPr>
              <w:tab/>
            </w:r>
            <w:r>
              <w:rPr>
                <w:rStyle w:val="IndexLink"/>
              </w:rPr>
              <w:t>283</w:t>
            </w:r>
          </w:hyperlink>
        </w:p>
        <w:p>
          <w:pPr>
            <w:pStyle w:val="Contents3"/>
            <w:tabs>
              <w:tab w:val="clear" w:pos="8459"/>
              <w:tab w:val="right" w:pos="9026" w:leader="dot"/>
            </w:tabs>
            <w:rPr/>
          </w:pPr>
          <w:hyperlink w:anchor="__RefHeading___Toc1174271_730472459">
            <w:r>
              <w:rPr>
                <w:webHidden/>
                <w:rStyle w:val="IndexLink"/>
                <w:rtl w:val="true"/>
              </w:rPr>
              <w:t>نزديك بودن قيامت</w:t>
            </w:r>
            <w:r>
              <w:rPr>
                <w:rStyle w:val="IndexLink"/>
                <w:rtl w:val="true"/>
              </w:rPr>
              <w:tab/>
            </w:r>
            <w:r>
              <w:rPr>
                <w:rStyle w:val="IndexLink"/>
              </w:rPr>
              <w:t>285</w:t>
            </w:r>
          </w:hyperlink>
        </w:p>
        <w:p>
          <w:pPr>
            <w:pStyle w:val="Contents3"/>
            <w:tabs>
              <w:tab w:val="clear" w:pos="8459"/>
              <w:tab w:val="right" w:pos="9026" w:leader="dot"/>
            </w:tabs>
            <w:rPr/>
          </w:pPr>
          <w:hyperlink w:anchor="__RefHeading___Toc1174273_730472459">
            <w:r>
              <w:rPr>
                <w:webHidden/>
                <w:rStyle w:val="IndexLink"/>
                <w:rtl w:val="true"/>
              </w:rPr>
              <w:t>روح مجرّد و بدن مثالى</w:t>
            </w:r>
            <w:r>
              <w:rPr>
                <w:rStyle w:val="IndexLink"/>
                <w:rtl w:val="true"/>
              </w:rPr>
              <w:tab/>
            </w:r>
            <w:r>
              <w:rPr>
                <w:rStyle w:val="IndexLink"/>
              </w:rPr>
              <w:t>287</w:t>
            </w:r>
          </w:hyperlink>
        </w:p>
        <w:p>
          <w:pPr>
            <w:pStyle w:val="Contents3"/>
            <w:tabs>
              <w:tab w:val="clear" w:pos="8459"/>
              <w:tab w:val="right" w:pos="9026" w:leader="dot"/>
            </w:tabs>
            <w:rPr/>
          </w:pPr>
          <w:hyperlink w:anchor="__RefHeading___Toc1174275_730472459">
            <w:r>
              <w:rPr>
                <w:webHidden/>
                <w:rStyle w:val="IndexLink"/>
                <w:rtl w:val="true"/>
              </w:rPr>
              <w:t>خانۀ تنهايى و وحشت</w:t>
            </w:r>
            <w:r>
              <w:rPr>
                <w:rStyle w:val="IndexLink"/>
                <w:rtl w:val="true"/>
              </w:rPr>
              <w:tab/>
            </w:r>
            <w:r>
              <w:rPr>
                <w:rStyle w:val="IndexLink"/>
              </w:rPr>
              <w:t>287</w:t>
            </w:r>
          </w:hyperlink>
        </w:p>
        <w:p>
          <w:pPr>
            <w:pStyle w:val="Contents3"/>
            <w:tabs>
              <w:tab w:val="clear" w:pos="8459"/>
              <w:tab w:val="right" w:pos="9026" w:leader="dot"/>
            </w:tabs>
            <w:rPr/>
          </w:pPr>
          <w:hyperlink w:anchor="__RefHeading___Toc1174277_730472459">
            <w:r>
              <w:rPr>
                <w:webHidden/>
                <w:rStyle w:val="IndexLink"/>
                <w:rtl w:val="true"/>
              </w:rPr>
              <w:t>برپايى قيامت</w:t>
            </w:r>
            <w:r>
              <w:rPr>
                <w:rStyle w:val="IndexLink"/>
                <w:rtl w:val="true"/>
              </w:rPr>
              <w:tab/>
            </w:r>
            <w:r>
              <w:rPr>
                <w:rStyle w:val="IndexLink"/>
              </w:rPr>
              <w:t>288</w:t>
            </w:r>
          </w:hyperlink>
        </w:p>
        <w:p>
          <w:pPr>
            <w:pStyle w:val="Contents3"/>
            <w:tabs>
              <w:tab w:val="clear" w:pos="8459"/>
              <w:tab w:val="right" w:pos="9026" w:leader="dot"/>
            </w:tabs>
            <w:rPr/>
          </w:pPr>
          <w:hyperlink w:anchor="__RefHeading___Toc1174279_730472459">
            <w:r>
              <w:rPr>
                <w:webHidden/>
                <w:rStyle w:val="IndexLink"/>
                <w:rtl w:val="true"/>
              </w:rPr>
              <w:t>روشن شدن حقايق در قيامت</w:t>
            </w:r>
            <w:r>
              <w:rPr>
                <w:rStyle w:val="IndexLink"/>
                <w:rtl w:val="true"/>
              </w:rPr>
              <w:tab/>
            </w:r>
            <w:r>
              <w:rPr>
                <w:rStyle w:val="IndexLink"/>
              </w:rPr>
              <w:t>289</w:t>
            </w:r>
          </w:hyperlink>
        </w:p>
        <w:p>
          <w:pPr>
            <w:pStyle w:val="Contents3"/>
            <w:tabs>
              <w:tab w:val="clear" w:pos="8459"/>
              <w:tab w:val="right" w:pos="9026" w:leader="dot"/>
            </w:tabs>
            <w:rPr/>
          </w:pPr>
          <w:hyperlink w:anchor="__RefHeading___Toc1174281_730472459">
            <w:r>
              <w:rPr>
                <w:webHidden/>
                <w:rStyle w:val="IndexLink"/>
                <w:rtl w:val="true"/>
              </w:rPr>
              <w:t>رسيدن به مقصد نهايى</w:t>
            </w:r>
            <w:r>
              <w:rPr>
                <w:rStyle w:val="IndexLink"/>
                <w:rtl w:val="true"/>
              </w:rPr>
              <w:tab/>
            </w:r>
            <w:r>
              <w:rPr>
                <w:rStyle w:val="IndexLink"/>
              </w:rPr>
              <w:t>290</w:t>
            </w:r>
          </w:hyperlink>
        </w:p>
        <w:p>
          <w:pPr>
            <w:pStyle w:val="Contents3"/>
            <w:tabs>
              <w:tab w:val="clear" w:pos="8459"/>
              <w:tab w:val="right" w:pos="9026" w:leader="dot"/>
            </w:tabs>
            <w:rPr/>
          </w:pPr>
          <w:hyperlink w:anchor="__RefHeading___Toc1174283_730472459">
            <w:r>
              <w:rPr>
                <w:webHidden/>
                <w:rStyle w:val="IndexLink"/>
                <w:rtl w:val="true"/>
              </w:rPr>
              <w:t>پند گرفتن از عبرتها، تحولات و هشدارها</w:t>
            </w:r>
            <w:r>
              <w:rPr>
                <w:rStyle w:val="IndexLink"/>
                <w:rtl w:val="true"/>
              </w:rPr>
              <w:tab/>
            </w:r>
            <w:r>
              <w:rPr>
                <w:rStyle w:val="IndexLink"/>
              </w:rPr>
              <w:t>291</w:t>
            </w:r>
          </w:hyperlink>
        </w:p>
        <w:p>
          <w:pPr>
            <w:pStyle w:val="Contents2"/>
            <w:tabs>
              <w:tab w:val="clear" w:pos="8743"/>
              <w:tab w:val="right" w:pos="9026" w:leader="dot"/>
            </w:tabs>
            <w:rPr/>
          </w:pPr>
          <w:hyperlink w:anchor="__RefHeading___Toc1174285_730472459">
            <w:r>
              <w:rPr>
                <w:webHidden/>
                <w:rStyle w:val="IndexLink"/>
                <w:rtl w:val="true"/>
              </w:rPr>
              <w:t>(</w:t>
            </w:r>
            <w:r>
              <w:rPr>
                <w:rStyle w:val="IndexLink"/>
                <w:rtl w:val="true"/>
              </w:rPr>
              <w:t xml:space="preserve">درس </w:t>
            </w:r>
            <w:r>
              <w:rPr>
                <w:rStyle w:val="IndexLink"/>
              </w:rPr>
              <w:t>264</w:t>
            </w:r>
            <w:r>
              <w:rPr>
                <w:rStyle w:val="IndexLink"/>
                <w:rtl w:val="true"/>
              </w:rPr>
              <w:t xml:space="preserve">) - </w:t>
            </w:r>
            <w:r>
              <w:rPr>
                <w:rStyle w:val="IndexLink"/>
                <w:rtl w:val="true"/>
              </w:rPr>
              <w:t xml:space="preserve">خطبۀ </w:t>
            </w:r>
            <w:r>
              <w:rPr>
                <w:rStyle w:val="IndexLink"/>
              </w:rPr>
              <w:t>158</w:t>
            </w:r>
            <w:r>
              <w:rPr>
                <w:rStyle w:val="IndexLink"/>
                <w:rtl w:val="true"/>
              </w:rPr>
              <w:tab/>
            </w:r>
            <w:r>
              <w:rPr>
                <w:rStyle w:val="IndexLink"/>
              </w:rPr>
              <w:t>292</w:t>
            </w:r>
          </w:hyperlink>
        </w:p>
        <w:p>
          <w:pPr>
            <w:pStyle w:val="Contents3"/>
            <w:tabs>
              <w:tab w:val="clear" w:pos="8459"/>
              <w:tab w:val="right" w:pos="9026" w:leader="dot"/>
            </w:tabs>
            <w:rPr/>
          </w:pPr>
          <w:hyperlink w:anchor="__RefHeading___Toc1174287_730472459">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1174289_730472459">
            <w:r>
              <w:rPr>
                <w:webHidden/>
                <w:rStyle w:val="IndexLink"/>
                <w:rtl w:val="true"/>
              </w:rPr>
              <w:t>«</w:t>
            </w:r>
            <w:r>
              <w:rPr>
                <w:rStyle w:val="IndexLink"/>
                <w:rtl w:val="true"/>
              </w:rPr>
              <w:t xml:space="preserve">خطبۀ </w:t>
            </w:r>
            <w:r>
              <w:rPr>
                <w:rStyle w:val="IndexLink"/>
              </w:rPr>
              <w:t>158</w:t>
            </w:r>
            <w:r>
              <w:rPr>
                <w:rStyle w:val="IndexLink"/>
                <w:rtl w:val="true"/>
              </w:rPr>
              <w:t>»</w:t>
              <w:tab/>
            </w:r>
            <w:r>
              <w:rPr>
                <w:rStyle w:val="IndexLink"/>
              </w:rPr>
              <w:t>293</w:t>
            </w:r>
          </w:hyperlink>
        </w:p>
        <w:p>
          <w:pPr>
            <w:pStyle w:val="Contents4"/>
            <w:tabs>
              <w:tab w:val="clear" w:pos="8176"/>
              <w:tab w:val="right" w:pos="9026" w:leader="dot"/>
            </w:tabs>
            <w:rPr/>
          </w:pPr>
          <w:hyperlink w:anchor="__RefHeading___Toc1174291_730472459">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174293_730472459">
            <w:r>
              <w:rPr>
                <w:webHidden/>
                <w:rStyle w:val="IndexLink"/>
                <w:rtl w:val="true"/>
              </w:rPr>
              <w:t>مقدمه</w:t>
            </w:r>
            <w:r>
              <w:rPr>
                <w:rStyle w:val="IndexLink"/>
                <w:rtl w:val="true"/>
              </w:rPr>
              <w:tab/>
            </w:r>
            <w:r>
              <w:rPr>
                <w:rStyle w:val="IndexLink"/>
              </w:rPr>
              <w:t>293</w:t>
            </w:r>
          </w:hyperlink>
        </w:p>
        <w:p>
          <w:pPr>
            <w:pStyle w:val="Contents4"/>
            <w:tabs>
              <w:tab w:val="clear" w:pos="8176"/>
              <w:tab w:val="right" w:pos="9026" w:leader="dot"/>
            </w:tabs>
            <w:rPr/>
          </w:pPr>
          <w:hyperlink w:anchor="__RefHeading___Toc1174295_730472459">
            <w:r>
              <w:rPr>
                <w:webHidden/>
                <w:rStyle w:val="IndexLink"/>
                <w:rtl w:val="true"/>
              </w:rPr>
              <w:t>شرايط‍‌ زمان بعثت پيامبر صلى الله عليه و آله و سلم</w:t>
            </w:r>
            <w:r>
              <w:rPr>
                <w:rStyle w:val="IndexLink"/>
                <w:rtl w:val="true"/>
              </w:rPr>
              <w:tab/>
            </w:r>
            <w:r>
              <w:rPr>
                <w:rStyle w:val="IndexLink"/>
              </w:rPr>
              <w:t>294</w:t>
            </w:r>
          </w:hyperlink>
        </w:p>
        <w:p>
          <w:pPr>
            <w:pStyle w:val="Contents4"/>
            <w:tabs>
              <w:tab w:val="clear" w:pos="8176"/>
              <w:tab w:val="right" w:pos="9026" w:leader="dot"/>
            </w:tabs>
            <w:rPr/>
          </w:pPr>
          <w:hyperlink w:anchor="__RefHeading___Toc1174297_730472459">
            <w:r>
              <w:rPr>
                <w:webHidden/>
                <w:rStyle w:val="IndexLink"/>
                <w:rtl w:val="true"/>
              </w:rPr>
              <w:t>رهاورد پيامبراكرم صلى الله عليه و آله و سلم</w:t>
            </w:r>
            <w:r>
              <w:rPr>
                <w:rStyle w:val="IndexLink"/>
                <w:rtl w:val="true"/>
              </w:rPr>
              <w:tab/>
            </w:r>
            <w:r>
              <w:rPr>
                <w:rStyle w:val="IndexLink"/>
              </w:rPr>
              <w:t>295</w:t>
            </w:r>
          </w:hyperlink>
        </w:p>
        <w:p>
          <w:pPr>
            <w:pStyle w:val="Contents4"/>
            <w:tabs>
              <w:tab w:val="clear" w:pos="8176"/>
              <w:tab w:val="right" w:pos="9026" w:leader="dot"/>
            </w:tabs>
            <w:rPr/>
          </w:pPr>
          <w:hyperlink w:anchor="__RefHeading___Toc1174299_730472459">
            <w:r>
              <w:rPr>
                <w:webHidden/>
                <w:rStyle w:val="IndexLink"/>
                <w:rtl w:val="true"/>
              </w:rPr>
              <w:t>چگونه بهره بردن از قرآن</w:t>
            </w:r>
            <w:r>
              <w:rPr>
                <w:rStyle w:val="IndexLink"/>
                <w:rtl w:val="true"/>
              </w:rPr>
              <w:tab/>
            </w:r>
            <w:r>
              <w:rPr>
                <w:rStyle w:val="IndexLink"/>
              </w:rPr>
              <w:t>296</w:t>
            </w:r>
          </w:hyperlink>
        </w:p>
        <w:p>
          <w:pPr>
            <w:pStyle w:val="Contents4"/>
            <w:tabs>
              <w:tab w:val="clear" w:pos="8176"/>
              <w:tab w:val="right" w:pos="9026" w:leader="dot"/>
            </w:tabs>
            <w:rPr/>
          </w:pPr>
          <w:hyperlink w:anchor="__RefHeading___Toc1174301_730472459">
            <w:r>
              <w:rPr>
                <w:webHidden/>
                <w:rStyle w:val="IndexLink"/>
                <w:rtl w:val="true"/>
              </w:rPr>
              <w:t>گستردگى ظلم بنى اميّه</w:t>
            </w:r>
            <w:r>
              <w:rPr>
                <w:rStyle w:val="IndexLink"/>
                <w:rtl w:val="true"/>
              </w:rPr>
              <w:tab/>
            </w:r>
            <w:r>
              <w:rPr>
                <w:rStyle w:val="IndexLink"/>
              </w:rPr>
              <w:t>297</w:t>
            </w:r>
          </w:hyperlink>
        </w:p>
        <w:p>
          <w:pPr>
            <w:pStyle w:val="Contents4"/>
            <w:tabs>
              <w:tab w:val="clear" w:pos="8176"/>
              <w:tab w:val="right" w:pos="9026" w:leader="dot"/>
            </w:tabs>
            <w:rPr/>
          </w:pPr>
          <w:hyperlink w:anchor="__RefHeading___Toc1174303_730472459">
            <w:r>
              <w:rPr>
                <w:webHidden/>
                <w:rStyle w:val="IndexLink"/>
                <w:rtl w:val="true"/>
              </w:rPr>
              <w:t>رؤياى پيامبر صلى الله عليه و آله و سلم و نزول سورۀ قدر</w:t>
            </w:r>
            <w:r>
              <w:rPr>
                <w:rStyle w:val="IndexLink"/>
                <w:rtl w:val="true"/>
              </w:rPr>
              <w:tab/>
            </w:r>
            <w:r>
              <w:rPr>
                <w:rStyle w:val="IndexLink"/>
              </w:rPr>
              <w:t>298</w:t>
            </w:r>
          </w:hyperlink>
        </w:p>
        <w:p>
          <w:pPr>
            <w:pStyle w:val="Contents4"/>
            <w:tabs>
              <w:tab w:val="clear" w:pos="8176"/>
              <w:tab w:val="right" w:pos="9026" w:leader="dot"/>
            </w:tabs>
            <w:rPr/>
          </w:pPr>
          <w:hyperlink w:anchor="__RefHeading___Toc1174305_730472459">
            <w:r>
              <w:rPr>
                <w:webHidden/>
                <w:rStyle w:val="IndexLink"/>
                <w:rtl w:val="true"/>
              </w:rPr>
              <w:t>بى ياور ماندن بنى اميّه</w:t>
            </w:r>
            <w:r>
              <w:rPr>
                <w:rStyle w:val="IndexLink"/>
                <w:rtl w:val="true"/>
              </w:rPr>
              <w:tab/>
            </w:r>
            <w:r>
              <w:rPr>
                <w:rStyle w:val="IndexLink"/>
              </w:rPr>
              <w:t>300</w:t>
            </w:r>
          </w:hyperlink>
        </w:p>
        <w:p>
          <w:pPr>
            <w:pStyle w:val="Contents4"/>
            <w:tabs>
              <w:tab w:val="clear" w:pos="8176"/>
              <w:tab w:val="right" w:pos="9026" w:leader="dot"/>
            </w:tabs>
            <w:rPr/>
          </w:pPr>
          <w:hyperlink w:anchor="__RefHeading___Toc1174307_730472459">
            <w:r>
              <w:rPr>
                <w:webHidden/>
                <w:rStyle w:val="IndexLink"/>
                <w:rtl w:val="true"/>
              </w:rPr>
              <w:t>برگزيدن نااهلان براى خلافت</w:t>
            </w:r>
            <w:r>
              <w:rPr>
                <w:rStyle w:val="IndexLink"/>
                <w:rtl w:val="true"/>
              </w:rPr>
              <w:tab/>
            </w:r>
            <w:r>
              <w:rPr>
                <w:rStyle w:val="IndexLink"/>
              </w:rPr>
              <w:t>300</w:t>
            </w:r>
          </w:hyperlink>
        </w:p>
        <w:p>
          <w:pPr>
            <w:pStyle w:val="Contents4"/>
            <w:tabs>
              <w:tab w:val="clear" w:pos="8176"/>
              <w:tab w:val="right" w:pos="9026" w:leader="dot"/>
            </w:tabs>
            <w:rPr/>
          </w:pPr>
          <w:hyperlink w:anchor="__RefHeading___Toc1174309_730472459">
            <w:r>
              <w:rPr>
                <w:webHidden/>
                <w:rStyle w:val="IndexLink"/>
                <w:rtl w:val="true"/>
              </w:rPr>
              <w:t>انتقام خداوند از ستمگران</w:t>
            </w:r>
            <w:r>
              <w:rPr>
                <w:rStyle w:val="IndexLink"/>
                <w:rtl w:val="true"/>
              </w:rPr>
              <w:tab/>
            </w:r>
            <w:r>
              <w:rPr>
                <w:rStyle w:val="IndexLink"/>
              </w:rPr>
              <w:t>303</w:t>
            </w:r>
          </w:hyperlink>
        </w:p>
        <w:p>
          <w:pPr>
            <w:pStyle w:val="Contents4"/>
            <w:tabs>
              <w:tab w:val="clear" w:pos="8176"/>
              <w:tab w:val="right" w:pos="9026" w:leader="dot"/>
            </w:tabs>
            <w:rPr/>
          </w:pPr>
          <w:hyperlink w:anchor="__RefHeading___Toc1174311_730472459">
            <w:r>
              <w:rPr>
                <w:webHidden/>
                <w:rStyle w:val="IndexLink"/>
                <w:rtl w:val="true"/>
              </w:rPr>
              <w:t>چگونگى انتقام الهى</w:t>
            </w:r>
            <w:r>
              <w:rPr>
                <w:rStyle w:val="IndexLink"/>
                <w:rtl w:val="true"/>
              </w:rPr>
              <w:tab/>
            </w:r>
            <w:r>
              <w:rPr>
                <w:rStyle w:val="IndexLink"/>
              </w:rPr>
              <w:t>304</w:t>
            </w:r>
          </w:hyperlink>
        </w:p>
        <w:p>
          <w:pPr>
            <w:pStyle w:val="Contents4"/>
            <w:tabs>
              <w:tab w:val="clear" w:pos="8176"/>
              <w:tab w:val="right" w:pos="9026" w:leader="dot"/>
            </w:tabs>
            <w:rPr/>
          </w:pPr>
          <w:hyperlink w:anchor="__RefHeading___Toc1174313_730472459">
            <w:r>
              <w:rPr>
                <w:webHidden/>
                <w:rStyle w:val="IndexLink"/>
                <w:rtl w:val="true"/>
              </w:rPr>
              <w:t>باركشان گناهان</w:t>
            </w:r>
            <w:r>
              <w:rPr>
                <w:rStyle w:val="IndexLink"/>
                <w:rtl w:val="true"/>
              </w:rPr>
              <w:tab/>
            </w:r>
            <w:r>
              <w:rPr>
                <w:rStyle w:val="IndexLink"/>
              </w:rPr>
              <w:t>306</w:t>
            </w:r>
          </w:hyperlink>
        </w:p>
        <w:p>
          <w:pPr>
            <w:pStyle w:val="Contents4"/>
            <w:tabs>
              <w:tab w:val="clear" w:pos="8176"/>
              <w:tab w:val="right" w:pos="9026" w:leader="dot"/>
            </w:tabs>
            <w:rPr/>
          </w:pPr>
          <w:hyperlink w:anchor="__RefHeading___Toc1174315_730472459">
            <w:r>
              <w:rPr>
                <w:webHidden/>
                <w:rStyle w:val="IndexLink"/>
                <w:rtl w:val="true"/>
              </w:rPr>
              <w:t>پايان حكومت بنى اميّه</w:t>
            </w:r>
            <w:r>
              <w:rPr>
                <w:rStyle w:val="IndexLink"/>
                <w:rtl w:val="true"/>
              </w:rPr>
              <w:tab/>
            </w:r>
            <w:r>
              <w:rPr>
                <w:rStyle w:val="IndexLink"/>
              </w:rPr>
              <w:t>306</w:t>
            </w:r>
          </w:hyperlink>
        </w:p>
        <w:p>
          <w:pPr>
            <w:pStyle w:val="Contents4"/>
            <w:tabs>
              <w:tab w:val="clear" w:pos="8176"/>
              <w:tab w:val="right" w:pos="9026" w:leader="dot"/>
            </w:tabs>
            <w:rPr/>
          </w:pPr>
          <w:hyperlink w:anchor="__RefHeading___Toc1174317_730472459">
            <w:r>
              <w:rPr>
                <w:webHidden/>
                <w:rStyle w:val="IndexLink"/>
                <w:rtl w:val="true"/>
              </w:rPr>
              <w:t>عدم بازگشت بنى اميّه به قدرت</w:t>
            </w:r>
            <w:r>
              <w:rPr>
                <w:rStyle w:val="IndexLink"/>
                <w:rtl w:val="true"/>
              </w:rPr>
              <w:tab/>
            </w:r>
            <w:r>
              <w:rPr>
                <w:rStyle w:val="IndexLink"/>
              </w:rPr>
              <w:t>307</w:t>
            </w:r>
          </w:hyperlink>
        </w:p>
        <w:p>
          <w:pPr>
            <w:pStyle w:val="Contents3"/>
            <w:tabs>
              <w:tab w:val="clear" w:pos="8459"/>
              <w:tab w:val="right" w:pos="9026" w:leader="dot"/>
            </w:tabs>
            <w:rPr/>
          </w:pPr>
          <w:hyperlink w:anchor="__RefHeading___Toc1174319_730472459">
            <w:r>
              <w:rPr>
                <w:webHidden/>
                <w:rStyle w:val="IndexLink"/>
                <w:rtl w:val="true"/>
              </w:rPr>
              <w:t>«</w:t>
            </w:r>
            <w:r>
              <w:rPr>
                <w:rStyle w:val="IndexLink"/>
                <w:rtl w:val="true"/>
              </w:rPr>
              <w:t xml:space="preserve">خطبۀ </w:t>
            </w:r>
            <w:r>
              <w:rPr>
                <w:rStyle w:val="IndexLink"/>
              </w:rPr>
              <w:t>159</w:t>
            </w:r>
            <w:r>
              <w:rPr>
                <w:rStyle w:val="IndexLink"/>
                <w:rtl w:val="true"/>
              </w:rPr>
              <w:t>»</w:t>
              <w:tab/>
            </w:r>
            <w:r>
              <w:rPr>
                <w:rStyle w:val="IndexLink"/>
              </w:rPr>
              <w:t>309</w:t>
            </w:r>
          </w:hyperlink>
        </w:p>
        <w:p>
          <w:pPr>
            <w:pStyle w:val="Contents4"/>
            <w:tabs>
              <w:tab w:val="clear" w:pos="8176"/>
              <w:tab w:val="right" w:pos="9026" w:leader="dot"/>
            </w:tabs>
            <w:rPr/>
          </w:pPr>
          <w:hyperlink w:anchor="__RefHeading___Toc1174321_730472459">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174323_730472459">
            <w:r>
              <w:rPr>
                <w:webHidden/>
                <w:rStyle w:val="IndexLink"/>
                <w:rtl w:val="true"/>
              </w:rPr>
              <w:t>شهر كوفه و مردم آن</w:t>
            </w:r>
            <w:r>
              <w:rPr>
                <w:rStyle w:val="IndexLink"/>
                <w:rtl w:val="true"/>
              </w:rPr>
              <w:tab/>
            </w:r>
            <w:r>
              <w:rPr>
                <w:rStyle w:val="IndexLink"/>
              </w:rPr>
              <w:t>309</w:t>
            </w:r>
          </w:hyperlink>
        </w:p>
        <w:p>
          <w:pPr>
            <w:pStyle w:val="Contents4"/>
            <w:tabs>
              <w:tab w:val="clear" w:pos="8176"/>
              <w:tab w:val="right" w:pos="9026" w:leader="dot"/>
            </w:tabs>
            <w:rPr/>
          </w:pPr>
          <w:hyperlink w:anchor="__RefHeading___Toc1174325_730472459">
            <w:r>
              <w:rPr>
                <w:webHidden/>
                <w:rStyle w:val="IndexLink"/>
                <w:rtl w:val="true"/>
              </w:rPr>
              <w:t>حمايت على عليه السلام از مردم كوفه</w:t>
            </w:r>
            <w:r>
              <w:rPr>
                <w:rStyle w:val="IndexLink"/>
                <w:rtl w:val="true"/>
              </w:rPr>
              <w:tab/>
            </w:r>
            <w:r>
              <w:rPr>
                <w:rStyle w:val="IndexLink"/>
              </w:rPr>
              <w:t>311</w:t>
            </w:r>
          </w:hyperlink>
        </w:p>
        <w:p>
          <w:pPr>
            <w:pStyle w:val="Contents4"/>
            <w:tabs>
              <w:tab w:val="clear" w:pos="8176"/>
              <w:tab w:val="right" w:pos="9026" w:leader="dot"/>
            </w:tabs>
            <w:rPr/>
          </w:pPr>
          <w:hyperlink w:anchor="__RefHeading___Toc1174327_730472459">
            <w:r>
              <w:rPr>
                <w:webHidden/>
                <w:rStyle w:val="IndexLink"/>
                <w:rtl w:val="true"/>
              </w:rPr>
              <w:t>چشم پوشى نسبت به مردم كوفه</w:t>
            </w:r>
            <w:r>
              <w:rPr>
                <w:rStyle w:val="IndexLink"/>
                <w:rtl w:val="true"/>
              </w:rPr>
              <w:tab/>
            </w:r>
            <w:r>
              <w:rPr>
                <w:rStyle w:val="IndexLink"/>
              </w:rPr>
              <w:t>311</w:t>
            </w:r>
          </w:hyperlink>
        </w:p>
        <w:p>
          <w:pPr>
            <w:pStyle w:val="Contents2"/>
            <w:tabs>
              <w:tab w:val="clear" w:pos="8743"/>
              <w:tab w:val="right" w:pos="9026" w:leader="dot"/>
            </w:tabs>
            <w:rPr/>
          </w:pPr>
          <w:hyperlink w:anchor="__RefHeading___Toc1174329_730472459">
            <w:r>
              <w:rPr>
                <w:webHidden/>
                <w:rStyle w:val="IndexLink"/>
                <w:rtl w:val="true"/>
              </w:rPr>
              <w:t>(</w:t>
            </w:r>
            <w:r>
              <w:rPr>
                <w:rStyle w:val="IndexLink"/>
                <w:rtl w:val="true"/>
              </w:rPr>
              <w:t xml:space="preserve">درس </w:t>
            </w:r>
            <w:r>
              <w:rPr>
                <w:rStyle w:val="IndexLink"/>
              </w:rPr>
              <w:t>265</w:t>
            </w:r>
            <w:r>
              <w:rPr>
                <w:rStyle w:val="IndexLink"/>
                <w:rtl w:val="true"/>
              </w:rPr>
              <w:t xml:space="preserve">) - </w:t>
            </w:r>
            <w:r>
              <w:rPr>
                <w:rStyle w:val="IndexLink"/>
                <w:rtl w:val="true"/>
              </w:rPr>
              <w:t xml:space="preserve">خطبۀ </w:t>
            </w:r>
            <w:r>
              <w:rPr>
                <w:rStyle w:val="IndexLink"/>
              </w:rPr>
              <w:t>160</w:t>
            </w:r>
            <w:r>
              <w:rPr>
                <w:rStyle w:val="IndexLink"/>
                <w:rtl w:val="true"/>
              </w:rPr>
              <w:t xml:space="preserve"> (</w:t>
            </w:r>
            <w:r>
              <w:rPr>
                <w:rStyle w:val="IndexLink"/>
                <w:rtl w:val="true"/>
              </w:rPr>
              <w:t>قسمت اوّل</w:t>
            </w:r>
            <w:r>
              <w:rPr>
                <w:rStyle w:val="IndexLink"/>
                <w:rtl w:val="true"/>
              </w:rPr>
              <w:t>)</w:t>
              <w:tab/>
            </w:r>
            <w:r>
              <w:rPr>
                <w:rStyle w:val="IndexLink"/>
              </w:rPr>
              <w:t>313</w:t>
            </w:r>
          </w:hyperlink>
        </w:p>
        <w:p>
          <w:pPr>
            <w:pStyle w:val="Contents3"/>
            <w:tabs>
              <w:tab w:val="clear" w:pos="8459"/>
              <w:tab w:val="right" w:pos="9026" w:leader="dot"/>
            </w:tabs>
            <w:rPr/>
          </w:pPr>
          <w:hyperlink w:anchor="__RefHeading___Toc1174331_730472459">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1174333_730472459">
            <w:r>
              <w:rPr>
                <w:webHidden/>
                <w:rStyle w:val="IndexLink"/>
                <w:rtl w:val="true"/>
              </w:rPr>
              <w:t>امر خداوند</w:t>
            </w:r>
            <w:r>
              <w:rPr>
                <w:rStyle w:val="IndexLink"/>
                <w:rtl w:val="true"/>
              </w:rPr>
              <w:tab/>
            </w:r>
            <w:r>
              <w:rPr>
                <w:rStyle w:val="IndexLink"/>
              </w:rPr>
              <w:t>314</w:t>
            </w:r>
          </w:hyperlink>
        </w:p>
        <w:p>
          <w:pPr>
            <w:pStyle w:val="Contents3"/>
            <w:tabs>
              <w:tab w:val="clear" w:pos="8459"/>
              <w:tab w:val="right" w:pos="9026" w:leader="dot"/>
            </w:tabs>
            <w:rPr/>
          </w:pPr>
          <w:hyperlink w:anchor="__RefHeading___Toc1174335_730472459">
            <w:r>
              <w:rPr>
                <w:webHidden/>
                <w:rStyle w:val="IndexLink"/>
                <w:rtl w:val="true"/>
              </w:rPr>
              <w:t>خشنودى خداوند</w:t>
            </w:r>
            <w:r>
              <w:rPr>
                <w:rStyle w:val="IndexLink"/>
                <w:rtl w:val="true"/>
              </w:rPr>
              <w:tab/>
            </w:r>
            <w:r>
              <w:rPr>
                <w:rStyle w:val="IndexLink"/>
              </w:rPr>
              <w:t>318</w:t>
            </w:r>
          </w:hyperlink>
        </w:p>
        <w:p>
          <w:pPr>
            <w:pStyle w:val="Contents3"/>
            <w:tabs>
              <w:tab w:val="clear" w:pos="8459"/>
              <w:tab w:val="right" w:pos="9026" w:leader="dot"/>
            </w:tabs>
            <w:rPr/>
          </w:pPr>
          <w:hyperlink w:anchor="__RefHeading___Toc1174337_730472459">
            <w:r>
              <w:rPr>
                <w:webHidden/>
                <w:rStyle w:val="IndexLink"/>
                <w:rtl w:val="true"/>
              </w:rPr>
              <w:t>حكم خداوند</w:t>
            </w:r>
            <w:r>
              <w:rPr>
                <w:rStyle w:val="IndexLink"/>
                <w:rtl w:val="true"/>
              </w:rPr>
              <w:tab/>
            </w:r>
            <w:r>
              <w:rPr>
                <w:rStyle w:val="IndexLink"/>
              </w:rPr>
              <w:t>318</w:t>
            </w:r>
          </w:hyperlink>
        </w:p>
        <w:p>
          <w:pPr>
            <w:pStyle w:val="Contents3"/>
            <w:tabs>
              <w:tab w:val="clear" w:pos="8459"/>
              <w:tab w:val="right" w:pos="9026" w:leader="dot"/>
            </w:tabs>
            <w:rPr/>
          </w:pPr>
          <w:hyperlink w:anchor="__RefHeading___Toc1174339_730472459">
            <w:r>
              <w:rPr>
                <w:webHidden/>
                <w:rStyle w:val="IndexLink"/>
                <w:rtl w:val="true"/>
              </w:rPr>
              <w:t>عينيت صفات خداوند با ذات او</w:t>
            </w:r>
            <w:r>
              <w:rPr>
                <w:rStyle w:val="IndexLink"/>
                <w:rtl w:val="true"/>
              </w:rPr>
              <w:tab/>
            </w:r>
            <w:r>
              <w:rPr>
                <w:rStyle w:val="IndexLink"/>
              </w:rPr>
              <w:t>318</w:t>
            </w:r>
          </w:hyperlink>
        </w:p>
        <w:p>
          <w:pPr>
            <w:pStyle w:val="Contents3"/>
            <w:tabs>
              <w:tab w:val="clear" w:pos="8459"/>
              <w:tab w:val="right" w:pos="9026" w:leader="dot"/>
            </w:tabs>
            <w:rPr/>
          </w:pPr>
          <w:hyperlink w:anchor="__RefHeading___Toc1174341_730472459">
            <w:r>
              <w:rPr>
                <w:webHidden/>
                <w:rStyle w:val="IndexLink"/>
                <w:rtl w:val="true"/>
              </w:rPr>
              <w:t>عفو و بخشش خداوند</w:t>
            </w:r>
            <w:r>
              <w:rPr>
                <w:rStyle w:val="IndexLink"/>
                <w:rtl w:val="true"/>
              </w:rPr>
              <w:tab/>
            </w:r>
            <w:r>
              <w:rPr>
                <w:rStyle w:val="IndexLink"/>
              </w:rPr>
              <w:t>319</w:t>
            </w:r>
          </w:hyperlink>
        </w:p>
        <w:p>
          <w:pPr>
            <w:pStyle w:val="Contents3"/>
            <w:tabs>
              <w:tab w:val="clear" w:pos="8459"/>
              <w:tab w:val="right" w:pos="9026" w:leader="dot"/>
            </w:tabs>
            <w:rPr/>
          </w:pPr>
          <w:hyperlink w:anchor="__RefHeading___Toc1174343_730472459">
            <w:r>
              <w:rPr>
                <w:webHidden/>
                <w:rStyle w:val="IndexLink"/>
                <w:rtl w:val="true"/>
              </w:rPr>
              <w:t>ستايش منحصر به خداوند است</w:t>
            </w:r>
            <w:r>
              <w:rPr>
                <w:rStyle w:val="IndexLink"/>
                <w:rtl w:val="true"/>
              </w:rPr>
              <w:tab/>
            </w:r>
            <w:r>
              <w:rPr>
                <w:rStyle w:val="IndexLink"/>
              </w:rPr>
              <w:t>320</w:t>
            </w:r>
          </w:hyperlink>
        </w:p>
        <w:p>
          <w:pPr>
            <w:pStyle w:val="Contents3"/>
            <w:tabs>
              <w:tab w:val="clear" w:pos="8459"/>
              <w:tab w:val="right" w:pos="9026" w:leader="dot"/>
            </w:tabs>
            <w:rPr/>
          </w:pPr>
          <w:hyperlink w:anchor="__RefHeading___Toc1174345_730472459">
            <w:r>
              <w:rPr>
                <w:webHidden/>
                <w:rStyle w:val="IndexLink"/>
                <w:rtl w:val="true"/>
              </w:rPr>
              <w:t>نقل چند روايت</w:t>
            </w:r>
            <w:r>
              <w:rPr>
                <w:rStyle w:val="IndexLink"/>
                <w:rtl w:val="true"/>
              </w:rPr>
              <w:tab/>
            </w:r>
            <w:r>
              <w:rPr>
                <w:rStyle w:val="IndexLink"/>
              </w:rPr>
              <w:t>321</w:t>
            </w:r>
          </w:hyperlink>
        </w:p>
        <w:p>
          <w:pPr>
            <w:pStyle w:val="Contents3"/>
            <w:tabs>
              <w:tab w:val="clear" w:pos="8459"/>
              <w:tab w:val="right" w:pos="9026" w:leader="dot"/>
            </w:tabs>
            <w:rPr/>
          </w:pPr>
          <w:hyperlink w:anchor="__RefHeading___Toc1174347_730472459">
            <w:r>
              <w:rPr>
                <w:webHidden/>
                <w:rStyle w:val="IndexLink"/>
                <w:rtl w:val="true"/>
              </w:rPr>
              <w:t>برترين ستايش ها</w:t>
            </w:r>
            <w:r>
              <w:rPr>
                <w:rStyle w:val="IndexLink"/>
                <w:rtl w:val="true"/>
              </w:rPr>
              <w:tab/>
            </w:r>
            <w:r>
              <w:rPr>
                <w:rStyle w:val="IndexLink"/>
              </w:rPr>
              <w:t>323</w:t>
            </w:r>
          </w:hyperlink>
        </w:p>
        <w:p>
          <w:pPr>
            <w:pStyle w:val="Contents3"/>
            <w:tabs>
              <w:tab w:val="clear" w:pos="8459"/>
              <w:tab w:val="right" w:pos="9026" w:leader="dot"/>
            </w:tabs>
            <w:rPr/>
          </w:pPr>
          <w:hyperlink w:anchor="__RefHeading___Toc1174349_730472459">
            <w:r>
              <w:rPr>
                <w:webHidden/>
                <w:rStyle w:val="IndexLink"/>
                <w:rtl w:val="true"/>
              </w:rPr>
              <w:t>نامحدود بودن ستايش خداوند</w:t>
            </w:r>
            <w:r>
              <w:rPr>
                <w:rStyle w:val="IndexLink"/>
                <w:rtl w:val="true"/>
              </w:rPr>
              <w:tab/>
            </w:r>
            <w:r>
              <w:rPr>
                <w:rStyle w:val="IndexLink"/>
              </w:rPr>
              <w:t>324</w:t>
            </w:r>
          </w:hyperlink>
        </w:p>
        <w:p>
          <w:pPr>
            <w:pStyle w:val="Contents3"/>
            <w:tabs>
              <w:tab w:val="clear" w:pos="8459"/>
              <w:tab w:val="right" w:pos="9026" w:leader="dot"/>
            </w:tabs>
            <w:rPr/>
          </w:pPr>
          <w:hyperlink w:anchor="__RefHeading___Toc1174351_730472459">
            <w:r>
              <w:rPr>
                <w:webHidden/>
                <w:rStyle w:val="IndexLink"/>
                <w:rtl w:val="true"/>
              </w:rPr>
              <w:t>ستايشى خالصانه و هميشگى</w:t>
            </w:r>
            <w:r>
              <w:rPr>
                <w:rStyle w:val="IndexLink"/>
                <w:rtl w:val="true"/>
              </w:rPr>
              <w:tab/>
            </w:r>
            <w:r>
              <w:rPr>
                <w:rStyle w:val="IndexLink"/>
              </w:rPr>
              <w:t>324</w:t>
            </w:r>
          </w:hyperlink>
        </w:p>
        <w:p>
          <w:pPr>
            <w:pStyle w:val="Contents3"/>
            <w:tabs>
              <w:tab w:val="clear" w:pos="8459"/>
              <w:tab w:val="right" w:pos="9026" w:leader="dot"/>
            </w:tabs>
            <w:rPr/>
          </w:pPr>
          <w:hyperlink w:anchor="__RefHeading___Toc1174353_730472459">
            <w:r>
              <w:rPr>
                <w:webHidden/>
                <w:rStyle w:val="IndexLink"/>
                <w:rtl w:val="true"/>
              </w:rPr>
              <w:t>عدم امكان درك عظمت خداوند</w:t>
            </w:r>
            <w:r>
              <w:rPr>
                <w:rStyle w:val="IndexLink"/>
                <w:rtl w:val="true"/>
              </w:rPr>
              <w:tab/>
            </w:r>
            <w:r>
              <w:rPr>
                <w:rStyle w:val="IndexLink"/>
              </w:rPr>
              <w:t>325</w:t>
            </w:r>
          </w:hyperlink>
        </w:p>
        <w:p>
          <w:pPr>
            <w:pStyle w:val="Contents3"/>
            <w:tabs>
              <w:tab w:val="clear" w:pos="8459"/>
              <w:tab w:val="right" w:pos="9026" w:leader="dot"/>
            </w:tabs>
            <w:rPr/>
          </w:pPr>
          <w:hyperlink w:anchor="__RefHeading___Toc1174355_730472459">
            <w:r>
              <w:rPr>
                <w:webHidden/>
                <w:rStyle w:val="IndexLink"/>
                <w:rtl w:val="true"/>
              </w:rPr>
              <w:t>علم و قدرت خداوند بر بندگان</w:t>
            </w:r>
            <w:r>
              <w:rPr>
                <w:rStyle w:val="IndexLink"/>
                <w:rtl w:val="true"/>
              </w:rPr>
              <w:tab/>
            </w:r>
            <w:r>
              <w:rPr>
                <w:rStyle w:val="IndexLink"/>
              </w:rPr>
              <w:t>327</w:t>
            </w:r>
          </w:hyperlink>
        </w:p>
        <w:p>
          <w:pPr>
            <w:pStyle w:val="Contents2"/>
            <w:tabs>
              <w:tab w:val="clear" w:pos="8743"/>
              <w:tab w:val="right" w:pos="9026" w:leader="dot"/>
            </w:tabs>
            <w:rPr/>
          </w:pPr>
          <w:hyperlink w:anchor="__RefHeading___Toc1174357_730472459">
            <w:r>
              <w:rPr>
                <w:webHidden/>
                <w:rStyle w:val="IndexLink"/>
                <w:rtl w:val="true"/>
              </w:rPr>
              <w:t>(</w:t>
            </w:r>
            <w:r>
              <w:rPr>
                <w:rStyle w:val="IndexLink"/>
                <w:rtl w:val="true"/>
              </w:rPr>
              <w:t xml:space="preserve">درس </w:t>
            </w:r>
            <w:r>
              <w:rPr>
                <w:rStyle w:val="IndexLink"/>
              </w:rPr>
              <w:t>266</w:t>
            </w:r>
            <w:r>
              <w:rPr>
                <w:rStyle w:val="IndexLink"/>
                <w:rtl w:val="true"/>
              </w:rPr>
              <w:t xml:space="preserve">) - </w:t>
            </w:r>
            <w:r>
              <w:rPr>
                <w:rStyle w:val="IndexLink"/>
                <w:rtl w:val="true"/>
              </w:rPr>
              <w:t xml:space="preserve">خطبۀ </w:t>
            </w:r>
            <w:r>
              <w:rPr>
                <w:rStyle w:val="IndexLink"/>
              </w:rPr>
              <w:t>160</w:t>
            </w:r>
            <w:r>
              <w:rPr>
                <w:rStyle w:val="IndexLink"/>
                <w:rtl w:val="true"/>
              </w:rPr>
              <w:t xml:space="preserve"> (</w:t>
            </w:r>
            <w:r>
              <w:rPr>
                <w:rStyle w:val="IndexLink"/>
                <w:rtl w:val="true"/>
              </w:rPr>
              <w:t>قسمت دوّم</w:t>
            </w:r>
            <w:r>
              <w:rPr>
                <w:rStyle w:val="IndexLink"/>
                <w:rtl w:val="true"/>
              </w:rPr>
              <w:t>)</w:t>
              <w:tab/>
            </w:r>
            <w:r>
              <w:rPr>
                <w:rStyle w:val="IndexLink"/>
              </w:rPr>
              <w:t>329</w:t>
            </w:r>
          </w:hyperlink>
        </w:p>
        <w:p>
          <w:pPr>
            <w:pStyle w:val="Contents3"/>
            <w:tabs>
              <w:tab w:val="clear" w:pos="8459"/>
              <w:tab w:val="right" w:pos="9026" w:leader="dot"/>
            </w:tabs>
            <w:rPr/>
          </w:pPr>
          <w:hyperlink w:anchor="__RefHeading___Toc1174359_730472459">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1174361_730472459">
            <w:r>
              <w:rPr>
                <w:webHidden/>
                <w:rStyle w:val="IndexLink"/>
                <w:rtl w:val="true"/>
              </w:rPr>
              <w:t>درك ناچيز انسان از شگفتى هاى خلقت</w:t>
            </w:r>
            <w:r>
              <w:rPr>
                <w:rStyle w:val="IndexLink"/>
                <w:rtl w:val="true"/>
              </w:rPr>
              <w:tab/>
            </w:r>
            <w:r>
              <w:rPr>
                <w:rStyle w:val="IndexLink"/>
              </w:rPr>
              <w:t>331</w:t>
            </w:r>
          </w:hyperlink>
        </w:p>
        <w:p>
          <w:pPr>
            <w:pStyle w:val="Contents3"/>
            <w:tabs>
              <w:tab w:val="clear" w:pos="8459"/>
              <w:tab w:val="right" w:pos="9026" w:leader="dot"/>
            </w:tabs>
            <w:rPr/>
          </w:pPr>
          <w:hyperlink w:anchor="__RefHeading___Toc1174363_730472459">
            <w:r>
              <w:rPr>
                <w:webHidden/>
                <w:rStyle w:val="IndexLink"/>
                <w:rtl w:val="true"/>
              </w:rPr>
              <w:t>معناى عرش الهى</w:t>
            </w:r>
            <w:r>
              <w:rPr>
                <w:rStyle w:val="IndexLink"/>
                <w:rtl w:val="true"/>
              </w:rPr>
              <w:tab/>
            </w:r>
            <w:r>
              <w:rPr>
                <w:rStyle w:val="IndexLink"/>
              </w:rPr>
              <w:t>333</w:t>
            </w:r>
          </w:hyperlink>
        </w:p>
        <w:p>
          <w:pPr>
            <w:pStyle w:val="Contents3"/>
            <w:tabs>
              <w:tab w:val="clear" w:pos="8459"/>
              <w:tab w:val="right" w:pos="9026" w:leader="dot"/>
            </w:tabs>
            <w:rPr/>
          </w:pPr>
          <w:hyperlink w:anchor="__RefHeading___Toc1174365_730472459">
            <w:r>
              <w:rPr>
                <w:webHidden/>
                <w:rStyle w:val="IndexLink"/>
                <w:rtl w:val="true"/>
              </w:rPr>
              <w:t>فاعل طبيعى و فاعل الهى</w:t>
            </w:r>
            <w:r>
              <w:rPr>
                <w:rStyle w:val="IndexLink"/>
                <w:rtl w:val="true"/>
              </w:rPr>
              <w:tab/>
            </w:r>
            <w:r>
              <w:rPr>
                <w:rStyle w:val="IndexLink"/>
              </w:rPr>
              <w:t>334</w:t>
            </w:r>
          </w:hyperlink>
        </w:p>
        <w:p>
          <w:pPr>
            <w:pStyle w:val="Contents3"/>
            <w:tabs>
              <w:tab w:val="clear" w:pos="8459"/>
              <w:tab w:val="right" w:pos="9026" w:leader="dot"/>
            </w:tabs>
            <w:rPr/>
          </w:pPr>
          <w:hyperlink w:anchor="__RefHeading___Toc1174367_730472459">
            <w:r>
              <w:rPr>
                <w:webHidden/>
                <w:rStyle w:val="IndexLink"/>
                <w:rtl w:val="true"/>
              </w:rPr>
              <w:t>معلق بودن آسمانها در فضا</w:t>
            </w:r>
            <w:r>
              <w:rPr>
                <w:rStyle w:val="IndexLink"/>
                <w:rtl w:val="true"/>
              </w:rPr>
              <w:tab/>
            </w:r>
            <w:r>
              <w:rPr>
                <w:rStyle w:val="IndexLink"/>
              </w:rPr>
              <w:t>335</w:t>
            </w:r>
          </w:hyperlink>
        </w:p>
        <w:p>
          <w:pPr>
            <w:pStyle w:val="Contents3"/>
            <w:tabs>
              <w:tab w:val="clear" w:pos="8459"/>
              <w:tab w:val="right" w:pos="9026" w:leader="dot"/>
            </w:tabs>
            <w:rPr/>
          </w:pPr>
          <w:hyperlink w:anchor="__RefHeading___Toc1174369_730472459">
            <w:r>
              <w:rPr>
                <w:webHidden/>
                <w:rStyle w:val="IndexLink"/>
                <w:rtl w:val="true"/>
              </w:rPr>
              <w:t>معناى حركت زمين بر روى آب</w:t>
            </w:r>
            <w:r>
              <w:rPr>
                <w:rStyle w:val="IndexLink"/>
                <w:rtl w:val="true"/>
              </w:rPr>
              <w:tab/>
            </w:r>
            <w:r>
              <w:rPr>
                <w:rStyle w:val="IndexLink"/>
              </w:rPr>
              <w:t>335</w:t>
            </w:r>
          </w:hyperlink>
        </w:p>
        <w:p>
          <w:pPr>
            <w:pStyle w:val="Contents3"/>
            <w:tabs>
              <w:tab w:val="clear" w:pos="8459"/>
              <w:tab w:val="right" w:pos="9026" w:leader="dot"/>
            </w:tabs>
            <w:rPr/>
          </w:pPr>
          <w:hyperlink w:anchor="__RefHeading___Toc1174371_730472459">
            <w:r>
              <w:rPr>
                <w:webHidden/>
                <w:rStyle w:val="IndexLink"/>
                <w:rtl w:val="true"/>
              </w:rPr>
              <w:t>شكست عقل و سرگردانى انديشه</w:t>
            </w:r>
            <w:r>
              <w:rPr>
                <w:rStyle w:val="IndexLink"/>
                <w:rtl w:val="true"/>
              </w:rPr>
              <w:tab/>
            </w:r>
            <w:r>
              <w:rPr>
                <w:rStyle w:val="IndexLink"/>
              </w:rPr>
              <w:t>336</w:t>
            </w:r>
          </w:hyperlink>
        </w:p>
        <w:p>
          <w:pPr>
            <w:pStyle w:val="Contents3"/>
            <w:tabs>
              <w:tab w:val="clear" w:pos="8459"/>
              <w:tab w:val="right" w:pos="9026" w:leader="dot"/>
            </w:tabs>
            <w:rPr/>
          </w:pPr>
          <w:hyperlink w:anchor="__RefHeading___Toc1174373_730472459">
            <w:r>
              <w:rPr>
                <w:webHidden/>
                <w:rStyle w:val="IndexLink"/>
                <w:rtl w:val="true"/>
              </w:rPr>
              <w:t>ادّعاى دروغين اميد به خدا</w:t>
            </w:r>
            <w:r>
              <w:rPr>
                <w:rStyle w:val="IndexLink"/>
                <w:rtl w:val="true"/>
              </w:rPr>
              <w:tab/>
            </w:r>
            <w:r>
              <w:rPr>
                <w:rStyle w:val="IndexLink"/>
              </w:rPr>
              <w:t>337</w:t>
            </w:r>
          </w:hyperlink>
        </w:p>
        <w:p>
          <w:pPr>
            <w:pStyle w:val="Contents3"/>
            <w:tabs>
              <w:tab w:val="clear" w:pos="8459"/>
              <w:tab w:val="right" w:pos="9026" w:leader="dot"/>
            </w:tabs>
            <w:rPr/>
          </w:pPr>
          <w:hyperlink w:anchor="__RefHeading___Toc1174375_730472459">
            <w:r>
              <w:rPr>
                <w:webHidden/>
                <w:rStyle w:val="IndexLink"/>
                <w:rtl w:val="true"/>
              </w:rPr>
              <w:t>آثار اميد در رفتار</w:t>
            </w:r>
            <w:r>
              <w:rPr>
                <w:rStyle w:val="IndexLink"/>
                <w:rtl w:val="true"/>
              </w:rPr>
              <w:tab/>
            </w:r>
            <w:r>
              <w:rPr>
                <w:rStyle w:val="IndexLink"/>
              </w:rPr>
              <w:t>339</w:t>
            </w:r>
          </w:hyperlink>
        </w:p>
        <w:p>
          <w:pPr>
            <w:pStyle w:val="Contents3"/>
            <w:tabs>
              <w:tab w:val="clear" w:pos="8459"/>
              <w:tab w:val="right" w:pos="9026" w:leader="dot"/>
            </w:tabs>
            <w:rPr/>
          </w:pPr>
          <w:hyperlink w:anchor="__RefHeading___Toc1174377_730472459">
            <w:r>
              <w:rPr>
                <w:webHidden/>
                <w:rStyle w:val="IndexLink"/>
                <w:rtl w:val="true"/>
              </w:rPr>
              <w:t>آثار ترس در رفتار</w:t>
            </w:r>
            <w:r>
              <w:rPr>
                <w:rStyle w:val="IndexLink"/>
                <w:rtl w:val="true"/>
              </w:rPr>
              <w:tab/>
            </w:r>
            <w:r>
              <w:rPr>
                <w:rStyle w:val="IndexLink"/>
              </w:rPr>
              <w:t>340</w:t>
            </w:r>
          </w:hyperlink>
        </w:p>
        <w:p>
          <w:pPr>
            <w:pStyle w:val="Contents3"/>
            <w:tabs>
              <w:tab w:val="clear" w:pos="8459"/>
              <w:tab w:val="right" w:pos="9026" w:leader="dot"/>
            </w:tabs>
            <w:rPr/>
          </w:pPr>
          <w:hyperlink w:anchor="__RefHeading___Toc1174379_730472459">
            <w:r>
              <w:rPr>
                <w:webHidden/>
                <w:rStyle w:val="IndexLink"/>
                <w:rtl w:val="true"/>
              </w:rPr>
              <w:t>تفاوت انتظار از خدا و انتظار از مردم</w:t>
            </w:r>
            <w:r>
              <w:rPr>
                <w:rStyle w:val="IndexLink"/>
                <w:rtl w:val="true"/>
              </w:rPr>
              <w:tab/>
            </w:r>
            <w:r>
              <w:rPr>
                <w:rStyle w:val="IndexLink"/>
              </w:rPr>
              <w:t>340</w:t>
            </w:r>
          </w:hyperlink>
        </w:p>
        <w:p>
          <w:pPr>
            <w:pStyle w:val="Contents3"/>
            <w:tabs>
              <w:tab w:val="clear" w:pos="8459"/>
              <w:tab w:val="right" w:pos="9026" w:leader="dot"/>
            </w:tabs>
            <w:rPr/>
          </w:pPr>
          <w:hyperlink w:anchor="__RefHeading___Toc1174381_730472459">
            <w:r>
              <w:rPr>
                <w:webHidden/>
                <w:rStyle w:val="IndexLink"/>
                <w:rtl w:val="true"/>
              </w:rPr>
              <w:t>كوتاهى در حق خداوند</w:t>
            </w:r>
            <w:r>
              <w:rPr>
                <w:rStyle w:val="IndexLink"/>
                <w:rtl w:val="true"/>
              </w:rPr>
              <w:tab/>
            </w:r>
            <w:r>
              <w:rPr>
                <w:rStyle w:val="IndexLink"/>
              </w:rPr>
              <w:t>341</w:t>
            </w:r>
          </w:hyperlink>
        </w:p>
        <w:p>
          <w:pPr>
            <w:pStyle w:val="Contents3"/>
            <w:tabs>
              <w:tab w:val="clear" w:pos="8459"/>
              <w:tab w:val="right" w:pos="9026" w:leader="dot"/>
            </w:tabs>
            <w:rPr/>
          </w:pPr>
          <w:hyperlink w:anchor="__RefHeading___Toc1174383_730472459">
            <w:r>
              <w:rPr>
                <w:webHidden/>
                <w:rStyle w:val="IndexLink"/>
                <w:rtl w:val="true"/>
              </w:rPr>
              <w:t>ادّعاى دروغين اميدوارى</w:t>
            </w:r>
            <w:r>
              <w:rPr>
                <w:rStyle w:val="IndexLink"/>
                <w:rtl w:val="true"/>
              </w:rPr>
              <w:tab/>
            </w:r>
            <w:r>
              <w:rPr>
                <w:rStyle w:val="IndexLink"/>
              </w:rPr>
              <w:t>342</w:t>
            </w:r>
          </w:hyperlink>
        </w:p>
        <w:p>
          <w:pPr>
            <w:pStyle w:val="Contents3"/>
            <w:tabs>
              <w:tab w:val="clear" w:pos="8459"/>
              <w:tab w:val="right" w:pos="9026" w:leader="dot"/>
            </w:tabs>
            <w:rPr/>
          </w:pPr>
          <w:hyperlink w:anchor="__RefHeading___Toc1174385_730472459">
            <w:r>
              <w:rPr>
                <w:webHidden/>
                <w:rStyle w:val="IndexLink"/>
                <w:rtl w:val="true"/>
              </w:rPr>
              <w:t>منشأ اثر ندانستن خداوند</w:t>
            </w:r>
            <w:r>
              <w:rPr>
                <w:rStyle w:val="IndexLink"/>
                <w:rtl w:val="true"/>
              </w:rPr>
              <w:tab/>
            </w:r>
            <w:r>
              <w:rPr>
                <w:rStyle w:val="IndexLink"/>
              </w:rPr>
              <w:t>343</w:t>
            </w:r>
          </w:hyperlink>
        </w:p>
        <w:p>
          <w:pPr>
            <w:pStyle w:val="Contents3"/>
            <w:tabs>
              <w:tab w:val="clear" w:pos="8459"/>
              <w:tab w:val="right" w:pos="9026" w:leader="dot"/>
            </w:tabs>
            <w:rPr/>
          </w:pPr>
          <w:hyperlink w:anchor="__RefHeading___Toc1174387_730472459">
            <w:r>
              <w:rPr>
                <w:webHidden/>
                <w:rStyle w:val="IndexLink"/>
                <w:rtl w:val="true"/>
              </w:rPr>
              <w:t>مقايسۀ ترس از خدا و بنده</w:t>
            </w:r>
            <w:r>
              <w:rPr>
                <w:rStyle w:val="IndexLink"/>
                <w:rtl w:val="true"/>
              </w:rPr>
              <w:tab/>
            </w:r>
            <w:r>
              <w:rPr>
                <w:rStyle w:val="IndexLink"/>
              </w:rPr>
              <w:t>343</w:t>
            </w:r>
          </w:hyperlink>
        </w:p>
        <w:p>
          <w:pPr>
            <w:pStyle w:val="Contents3"/>
            <w:tabs>
              <w:tab w:val="clear" w:pos="8459"/>
              <w:tab w:val="right" w:pos="9026" w:leader="dot"/>
            </w:tabs>
            <w:rPr/>
          </w:pPr>
          <w:hyperlink w:anchor="__RefHeading___Toc1174389_730472459">
            <w:r>
              <w:rPr>
                <w:webHidden/>
                <w:rStyle w:val="IndexLink"/>
                <w:rtl w:val="true"/>
              </w:rPr>
              <w:t>بزرگ جلوه كردن دنيا</w:t>
            </w:r>
            <w:r>
              <w:rPr>
                <w:rStyle w:val="IndexLink"/>
                <w:rtl w:val="true"/>
              </w:rPr>
              <w:tab/>
            </w:r>
            <w:r>
              <w:rPr>
                <w:rStyle w:val="IndexLink"/>
              </w:rPr>
              <w:t>344</w:t>
            </w:r>
          </w:hyperlink>
        </w:p>
        <w:p>
          <w:pPr>
            <w:pStyle w:val="Contents2"/>
            <w:tabs>
              <w:tab w:val="clear" w:pos="8743"/>
              <w:tab w:val="right" w:pos="9026" w:leader="dot"/>
            </w:tabs>
            <w:rPr/>
          </w:pPr>
          <w:hyperlink w:anchor="__RefHeading___Toc1174391_730472459">
            <w:r>
              <w:rPr>
                <w:webHidden/>
                <w:rStyle w:val="IndexLink"/>
                <w:rtl w:val="true"/>
              </w:rPr>
              <w:t>(</w:t>
            </w:r>
            <w:r>
              <w:rPr>
                <w:rStyle w:val="IndexLink"/>
                <w:rtl w:val="true"/>
              </w:rPr>
              <w:t xml:space="preserve">درس </w:t>
            </w:r>
            <w:r>
              <w:rPr>
                <w:rStyle w:val="IndexLink"/>
              </w:rPr>
              <w:t>267</w:t>
            </w:r>
            <w:r>
              <w:rPr>
                <w:rStyle w:val="IndexLink"/>
                <w:rtl w:val="true"/>
              </w:rPr>
              <w:t xml:space="preserve">) - </w:t>
            </w:r>
            <w:r>
              <w:rPr>
                <w:rStyle w:val="IndexLink"/>
                <w:rtl w:val="true"/>
              </w:rPr>
              <w:t xml:space="preserve">خطبۀ </w:t>
            </w:r>
            <w:r>
              <w:rPr>
                <w:rStyle w:val="IndexLink"/>
              </w:rPr>
              <w:t>160</w:t>
            </w:r>
            <w:r>
              <w:rPr>
                <w:rStyle w:val="IndexLink"/>
                <w:rtl w:val="true"/>
              </w:rPr>
              <w:t xml:space="preserve"> (</w:t>
            </w:r>
            <w:r>
              <w:rPr>
                <w:rStyle w:val="IndexLink"/>
                <w:rtl w:val="true"/>
              </w:rPr>
              <w:t>قسمت سوّم</w:t>
            </w:r>
            <w:r>
              <w:rPr>
                <w:rStyle w:val="IndexLink"/>
                <w:rtl w:val="true"/>
              </w:rPr>
              <w:t>)</w:t>
              <w:tab/>
            </w:r>
            <w:r>
              <w:rPr>
                <w:rStyle w:val="IndexLink"/>
              </w:rPr>
              <w:t>346</w:t>
            </w:r>
          </w:hyperlink>
        </w:p>
        <w:p>
          <w:pPr>
            <w:pStyle w:val="Contents3"/>
            <w:tabs>
              <w:tab w:val="clear" w:pos="8459"/>
              <w:tab w:val="right" w:pos="9026" w:leader="dot"/>
            </w:tabs>
            <w:rPr/>
          </w:pPr>
          <w:hyperlink w:anchor="__RefHeading___Toc1174393_730472459">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1174395_730472459">
            <w:r>
              <w:rPr>
                <w:webHidden/>
                <w:rStyle w:val="IndexLink"/>
                <w:rtl w:val="true"/>
              </w:rPr>
              <w:t>مقدمه</w:t>
            </w:r>
            <w:r>
              <w:rPr>
                <w:rStyle w:val="IndexLink"/>
                <w:rtl w:val="true"/>
              </w:rPr>
              <w:tab/>
            </w:r>
            <w:r>
              <w:rPr>
                <w:rStyle w:val="IndexLink"/>
              </w:rPr>
              <w:t>348</w:t>
            </w:r>
          </w:hyperlink>
        </w:p>
        <w:p>
          <w:pPr>
            <w:pStyle w:val="Contents3"/>
            <w:tabs>
              <w:tab w:val="clear" w:pos="8459"/>
              <w:tab w:val="right" w:pos="9026" w:leader="dot"/>
            </w:tabs>
            <w:rPr/>
          </w:pPr>
          <w:hyperlink w:anchor="__RefHeading___Toc1174397_730472459">
            <w:r>
              <w:rPr>
                <w:webHidden/>
                <w:rStyle w:val="IndexLink"/>
                <w:rtl w:val="true"/>
              </w:rPr>
              <w:t>الگو بودن پيامبراكرم صلى الله عليه و آله و سلم</w:t>
            </w:r>
            <w:r>
              <w:rPr>
                <w:rStyle w:val="IndexLink"/>
                <w:rtl w:val="true"/>
              </w:rPr>
              <w:tab/>
            </w:r>
            <w:r>
              <w:rPr>
                <w:rStyle w:val="IndexLink"/>
              </w:rPr>
              <w:t>348</w:t>
            </w:r>
          </w:hyperlink>
        </w:p>
        <w:p>
          <w:pPr>
            <w:pStyle w:val="Contents3"/>
            <w:tabs>
              <w:tab w:val="clear" w:pos="8459"/>
              <w:tab w:val="right" w:pos="9026" w:leader="dot"/>
            </w:tabs>
            <w:rPr/>
          </w:pPr>
          <w:hyperlink w:anchor="__RefHeading___Toc1174399_730472459">
            <w:r>
              <w:rPr>
                <w:webHidden/>
                <w:rStyle w:val="IndexLink"/>
                <w:rtl w:val="true"/>
              </w:rPr>
              <w:t>ساده زيستى پيامبراكرم صلى الله عليه و آله و سلم</w:t>
            </w:r>
            <w:r>
              <w:rPr>
                <w:rStyle w:val="IndexLink"/>
                <w:rtl w:val="true"/>
              </w:rPr>
              <w:tab/>
            </w:r>
            <w:r>
              <w:rPr>
                <w:rStyle w:val="IndexLink"/>
              </w:rPr>
              <w:t>349</w:t>
            </w:r>
          </w:hyperlink>
        </w:p>
        <w:p>
          <w:pPr>
            <w:pStyle w:val="Contents3"/>
            <w:tabs>
              <w:tab w:val="clear" w:pos="8459"/>
              <w:tab w:val="right" w:pos="9026" w:leader="dot"/>
            </w:tabs>
            <w:rPr/>
          </w:pPr>
          <w:hyperlink w:anchor="__RefHeading___Toc1174401_730472459">
            <w:r>
              <w:rPr>
                <w:webHidden/>
                <w:rStyle w:val="IndexLink"/>
                <w:rtl w:val="true"/>
              </w:rPr>
              <w:t>سختى هاى زندگى حضرت موسى عليه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1174403_730472459">
            <w:r>
              <w:rPr>
                <w:webHidden/>
                <w:rStyle w:val="IndexLink"/>
                <w:rtl w:val="true"/>
              </w:rPr>
              <w:t>زندگى حضرت داوود عليه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1174405_730472459">
            <w:r>
              <w:rPr>
                <w:webHidden/>
                <w:rStyle w:val="IndexLink"/>
                <w:rtl w:val="true"/>
              </w:rPr>
              <w:t>غناى حرام، و لهو از ديدگاه آيت اللّه العظمى بروجردى</w:t>
            </w:r>
            <w:r>
              <w:rPr>
                <w:rStyle w:val="IndexLink"/>
                <w:rtl w:val="true"/>
              </w:rPr>
              <w:tab/>
            </w:r>
            <w:r>
              <w:rPr>
                <w:rStyle w:val="IndexLink"/>
              </w:rPr>
              <w:t>354</w:t>
            </w:r>
          </w:hyperlink>
        </w:p>
        <w:p>
          <w:pPr>
            <w:pStyle w:val="Contents3"/>
            <w:tabs>
              <w:tab w:val="clear" w:pos="8459"/>
              <w:tab w:val="right" w:pos="9026" w:leader="dot"/>
            </w:tabs>
            <w:rPr/>
          </w:pPr>
          <w:hyperlink w:anchor="__RefHeading___Toc1174407_730472459">
            <w:r>
              <w:rPr>
                <w:webHidden/>
                <w:rStyle w:val="IndexLink"/>
                <w:rtl w:val="true"/>
              </w:rPr>
              <w:t>ادامۀ بيان زندگى حضرت داوود عليه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1174409_730472459">
            <w:r>
              <w:rPr>
                <w:webHidden/>
                <w:rStyle w:val="IndexLink"/>
                <w:rtl w:val="true"/>
              </w:rPr>
              <w:t>زندگى حضرت عيسى عليه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1174411_730472459">
            <w:r>
              <w:rPr>
                <w:webHidden/>
                <w:rStyle w:val="IndexLink"/>
                <w:rtl w:val="true"/>
              </w:rPr>
              <w:t>لزوم پيروى از پيامبراكرم صلى الله عليه و آله و سلم</w:t>
            </w:r>
            <w:r>
              <w:rPr>
                <w:rStyle w:val="IndexLink"/>
                <w:rtl w:val="true"/>
              </w:rPr>
              <w:tab/>
            </w:r>
            <w:r>
              <w:rPr>
                <w:rStyle w:val="IndexLink"/>
              </w:rPr>
              <w:t>362</w:t>
            </w:r>
          </w:hyperlink>
        </w:p>
        <w:p>
          <w:pPr>
            <w:pStyle w:val="Contents2"/>
            <w:tabs>
              <w:tab w:val="clear" w:pos="8743"/>
              <w:tab w:val="right" w:pos="9026" w:leader="dot"/>
            </w:tabs>
            <w:rPr/>
          </w:pPr>
          <w:hyperlink w:anchor="__RefHeading___Toc1174413_730472459">
            <w:r>
              <w:rPr>
                <w:webHidden/>
                <w:rStyle w:val="IndexLink"/>
                <w:rtl w:val="true"/>
              </w:rPr>
              <w:t>(</w:t>
            </w:r>
            <w:r>
              <w:rPr>
                <w:rStyle w:val="IndexLink"/>
                <w:rtl w:val="true"/>
              </w:rPr>
              <w:t xml:space="preserve">درس </w:t>
            </w:r>
            <w:r>
              <w:rPr>
                <w:rStyle w:val="IndexLink"/>
              </w:rPr>
              <w:t>268</w:t>
            </w:r>
            <w:r>
              <w:rPr>
                <w:rStyle w:val="IndexLink"/>
                <w:rtl w:val="true"/>
              </w:rPr>
              <w:t xml:space="preserve">) - </w:t>
            </w:r>
            <w:r>
              <w:rPr>
                <w:rStyle w:val="IndexLink"/>
                <w:rtl w:val="true"/>
              </w:rPr>
              <w:t xml:space="preserve">خطبۀ </w:t>
            </w:r>
            <w:r>
              <w:rPr>
                <w:rStyle w:val="IndexLink"/>
              </w:rPr>
              <w:t>160</w:t>
            </w:r>
            <w:r>
              <w:rPr>
                <w:rStyle w:val="IndexLink"/>
                <w:rtl w:val="true"/>
              </w:rPr>
              <w:t xml:space="preserve"> (</w:t>
            </w:r>
            <w:r>
              <w:rPr>
                <w:rStyle w:val="IndexLink"/>
                <w:rtl w:val="true"/>
              </w:rPr>
              <w:t>قسمت چهارم</w:t>
            </w:r>
            <w:r>
              <w:rPr>
                <w:rStyle w:val="IndexLink"/>
                <w:rtl w:val="true"/>
              </w:rPr>
              <w:t>)</w:t>
              <w:tab/>
            </w:r>
            <w:r>
              <w:rPr>
                <w:rStyle w:val="IndexLink"/>
              </w:rPr>
              <w:t>365</w:t>
            </w:r>
          </w:hyperlink>
        </w:p>
        <w:p>
          <w:pPr>
            <w:pStyle w:val="Contents3"/>
            <w:tabs>
              <w:tab w:val="clear" w:pos="8459"/>
              <w:tab w:val="right" w:pos="9026" w:leader="dot"/>
            </w:tabs>
            <w:rPr/>
          </w:pPr>
          <w:hyperlink w:anchor="__RefHeading___Toc1174415_730472459">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1174417_730472459">
            <w:r>
              <w:rPr>
                <w:webHidden/>
                <w:rStyle w:val="IndexLink"/>
                <w:rtl w:val="true"/>
              </w:rPr>
              <w:t>بى اعتنايى پيامبر صلى الله عليه و آله و سلم به دنيا</w:t>
            </w:r>
            <w:r>
              <w:rPr>
                <w:rStyle w:val="IndexLink"/>
                <w:rtl w:val="true"/>
              </w:rPr>
              <w:tab/>
            </w:r>
            <w:r>
              <w:rPr>
                <w:rStyle w:val="IndexLink"/>
              </w:rPr>
              <w:t>367</w:t>
            </w:r>
          </w:hyperlink>
        </w:p>
        <w:p>
          <w:pPr>
            <w:pStyle w:val="Contents3"/>
            <w:tabs>
              <w:tab w:val="clear" w:pos="8459"/>
              <w:tab w:val="right" w:pos="9026" w:leader="dot"/>
            </w:tabs>
            <w:rPr/>
          </w:pPr>
          <w:hyperlink w:anchor="__RefHeading___Toc1174419_730472459">
            <w:r>
              <w:rPr>
                <w:webHidden/>
                <w:rStyle w:val="IndexLink"/>
                <w:rtl w:val="true"/>
              </w:rPr>
              <w:t>عرضه شدن دنيا به پيامبر صلى الله عليه و آله و سلم</w:t>
            </w:r>
            <w:r>
              <w:rPr>
                <w:rStyle w:val="IndexLink"/>
                <w:rtl w:val="true"/>
              </w:rPr>
              <w:tab/>
            </w:r>
            <w:r>
              <w:rPr>
                <w:rStyle w:val="IndexLink"/>
              </w:rPr>
              <w:t>369</w:t>
            </w:r>
          </w:hyperlink>
        </w:p>
        <w:p>
          <w:pPr>
            <w:pStyle w:val="Contents3"/>
            <w:tabs>
              <w:tab w:val="clear" w:pos="8459"/>
              <w:tab w:val="right" w:pos="9026" w:leader="dot"/>
            </w:tabs>
            <w:rPr/>
          </w:pPr>
          <w:hyperlink w:anchor="__RefHeading___Toc1174421_730472459">
            <w:r>
              <w:rPr>
                <w:webHidden/>
                <w:rStyle w:val="IndexLink"/>
                <w:rtl w:val="true"/>
              </w:rPr>
              <w:t>ناسازگارى دنيا دوستى با فرمان الهى</w:t>
            </w:r>
            <w:r>
              <w:rPr>
                <w:rStyle w:val="IndexLink"/>
                <w:rtl w:val="true"/>
              </w:rPr>
              <w:tab/>
            </w:r>
            <w:r>
              <w:rPr>
                <w:rStyle w:val="IndexLink"/>
              </w:rPr>
              <w:t>370</w:t>
            </w:r>
          </w:hyperlink>
        </w:p>
        <w:p>
          <w:pPr>
            <w:pStyle w:val="Contents3"/>
            <w:tabs>
              <w:tab w:val="clear" w:pos="8459"/>
              <w:tab w:val="right" w:pos="9026" w:leader="dot"/>
            </w:tabs>
            <w:rPr/>
          </w:pPr>
          <w:hyperlink w:anchor="__RefHeading___Toc1174423_730472459">
            <w:r>
              <w:rPr>
                <w:webHidden/>
                <w:rStyle w:val="IndexLink"/>
                <w:rtl w:val="true"/>
              </w:rPr>
              <w:t>روش پيامبر صلى الله عليه و آله و سلم در زندگى</w:t>
            </w:r>
            <w:r>
              <w:rPr>
                <w:rStyle w:val="IndexLink"/>
                <w:rtl w:val="true"/>
              </w:rPr>
              <w:tab/>
            </w:r>
            <w:r>
              <w:rPr>
                <w:rStyle w:val="IndexLink"/>
              </w:rPr>
              <w:t>371</w:t>
            </w:r>
          </w:hyperlink>
        </w:p>
        <w:p>
          <w:pPr>
            <w:pStyle w:val="Contents3"/>
            <w:tabs>
              <w:tab w:val="clear" w:pos="8459"/>
              <w:tab w:val="right" w:pos="9026" w:leader="dot"/>
            </w:tabs>
            <w:rPr/>
          </w:pPr>
          <w:hyperlink w:anchor="__RefHeading___Toc1174425_730472459">
            <w:r>
              <w:rPr>
                <w:webHidden/>
                <w:rStyle w:val="IndexLink"/>
                <w:rtl w:val="true"/>
              </w:rPr>
              <w:t>پرهيز پيامبر صلى الله عليه و آله و سلم از زر و زيور دنيا</w:t>
            </w:r>
            <w:r>
              <w:rPr>
                <w:rStyle w:val="IndexLink"/>
                <w:rtl w:val="true"/>
              </w:rPr>
              <w:tab/>
            </w:r>
            <w:r>
              <w:rPr>
                <w:rStyle w:val="IndexLink"/>
              </w:rPr>
              <w:t>374</w:t>
            </w:r>
          </w:hyperlink>
        </w:p>
        <w:p>
          <w:pPr>
            <w:pStyle w:val="Contents3"/>
            <w:tabs>
              <w:tab w:val="clear" w:pos="8459"/>
              <w:tab w:val="right" w:pos="9026" w:leader="dot"/>
            </w:tabs>
            <w:rPr/>
          </w:pPr>
          <w:hyperlink w:anchor="__RefHeading___Toc1174427_730472459">
            <w:r>
              <w:rPr>
                <w:webHidden/>
                <w:rStyle w:val="IndexLink"/>
                <w:rtl w:val="true"/>
              </w:rPr>
              <w:t>دورى راستين پيامبر صلى الله عليه و آله و سلم از دنيا</w:t>
            </w:r>
            <w:r>
              <w:rPr>
                <w:rStyle w:val="IndexLink"/>
                <w:rtl w:val="true"/>
              </w:rPr>
              <w:tab/>
            </w:r>
            <w:r>
              <w:rPr>
                <w:rStyle w:val="IndexLink"/>
              </w:rPr>
              <w:t>376</w:t>
            </w:r>
          </w:hyperlink>
        </w:p>
        <w:p>
          <w:pPr>
            <w:pStyle w:val="Contents3"/>
            <w:tabs>
              <w:tab w:val="clear" w:pos="8459"/>
              <w:tab w:val="right" w:pos="9026" w:leader="dot"/>
            </w:tabs>
            <w:rPr/>
          </w:pPr>
          <w:hyperlink w:anchor="__RefHeading___Toc1174429_730472459">
            <w:r>
              <w:rPr>
                <w:webHidden/>
                <w:rStyle w:val="IndexLink"/>
                <w:rtl w:val="true"/>
              </w:rPr>
              <w:t>تكريم خداوند از پيامبر صلى الله عليه و آله و سلم</w:t>
            </w:r>
            <w:r>
              <w:rPr>
                <w:rStyle w:val="IndexLink"/>
                <w:rtl w:val="true"/>
              </w:rPr>
              <w:tab/>
            </w:r>
            <w:r>
              <w:rPr>
                <w:rStyle w:val="IndexLink"/>
              </w:rPr>
              <w:t>380</w:t>
            </w:r>
          </w:hyperlink>
        </w:p>
        <w:p>
          <w:pPr>
            <w:pStyle w:val="Contents3"/>
            <w:tabs>
              <w:tab w:val="clear" w:pos="8459"/>
              <w:tab w:val="right" w:pos="9026" w:leader="dot"/>
            </w:tabs>
            <w:rPr/>
          </w:pPr>
          <w:hyperlink w:anchor="__RefHeading___Toc1174431_730472459">
            <w:r>
              <w:rPr>
                <w:webHidden/>
                <w:rStyle w:val="IndexLink"/>
                <w:rtl w:val="true"/>
              </w:rPr>
              <w:t>خوارى دنياداران</w:t>
            </w:r>
            <w:r>
              <w:rPr>
                <w:rStyle w:val="IndexLink"/>
                <w:rtl w:val="true"/>
              </w:rPr>
              <w:tab/>
            </w:r>
            <w:r>
              <w:rPr>
                <w:rStyle w:val="IndexLink"/>
              </w:rPr>
              <w:t>380</w:t>
            </w:r>
          </w:hyperlink>
        </w:p>
        <w:p>
          <w:pPr>
            <w:pStyle w:val="Contents2"/>
            <w:tabs>
              <w:tab w:val="clear" w:pos="8743"/>
              <w:tab w:val="right" w:pos="9026" w:leader="dot"/>
            </w:tabs>
            <w:rPr/>
          </w:pPr>
          <w:hyperlink w:anchor="__RefHeading___Toc1174433_730472459">
            <w:r>
              <w:rPr>
                <w:webHidden/>
                <w:rStyle w:val="IndexLink"/>
                <w:rtl w:val="true"/>
              </w:rPr>
              <w:t>(</w:t>
            </w:r>
            <w:r>
              <w:rPr>
                <w:rStyle w:val="IndexLink"/>
                <w:rtl w:val="true"/>
              </w:rPr>
              <w:t xml:space="preserve">درس </w:t>
            </w:r>
            <w:r>
              <w:rPr>
                <w:rStyle w:val="IndexLink"/>
              </w:rPr>
              <w:t>269</w:t>
            </w:r>
            <w:r>
              <w:rPr>
                <w:rStyle w:val="IndexLink"/>
                <w:rtl w:val="true"/>
              </w:rPr>
              <w:t xml:space="preserve">) - </w:t>
            </w:r>
            <w:r>
              <w:rPr>
                <w:rStyle w:val="IndexLink"/>
                <w:rtl w:val="true"/>
              </w:rPr>
              <w:t xml:space="preserve">خطبۀ </w:t>
            </w:r>
            <w:r>
              <w:rPr>
                <w:rStyle w:val="IndexLink"/>
              </w:rPr>
              <w:t>160</w:t>
            </w:r>
            <w:r>
              <w:rPr>
                <w:rStyle w:val="IndexLink"/>
                <w:rtl w:val="true"/>
              </w:rPr>
              <w:t xml:space="preserve"> (</w:t>
            </w:r>
            <w:r>
              <w:rPr>
                <w:rStyle w:val="IndexLink"/>
                <w:rtl w:val="true"/>
              </w:rPr>
              <w:t>قسمت پنجم</w:t>
            </w:r>
            <w:r>
              <w:rPr>
                <w:rStyle w:val="IndexLink"/>
                <w:rtl w:val="true"/>
              </w:rPr>
              <w:t>)</w:t>
              <w:tab/>
            </w:r>
            <w:r>
              <w:rPr>
                <w:rStyle w:val="IndexLink"/>
              </w:rPr>
              <w:t>382</w:t>
            </w:r>
          </w:hyperlink>
        </w:p>
        <w:p>
          <w:pPr>
            <w:pStyle w:val="Contents3"/>
            <w:tabs>
              <w:tab w:val="clear" w:pos="8459"/>
              <w:tab w:val="right" w:pos="9026" w:leader="dot"/>
            </w:tabs>
            <w:rPr/>
          </w:pPr>
          <w:hyperlink w:anchor="__RefHeading___Toc1174435_730472459">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1174437_730472459">
            <w:r>
              <w:rPr>
                <w:webHidden/>
                <w:rStyle w:val="IndexLink"/>
                <w:rtl w:val="true"/>
              </w:rPr>
              <w:t>ذكر دو نكته به مناسبت عيد قربان</w:t>
            </w:r>
            <w:r>
              <w:rPr>
                <w:rStyle w:val="IndexLink"/>
                <w:rtl w:val="true"/>
              </w:rPr>
              <w:t>(</w:t>
            </w:r>
            <w:r>
              <w:rPr>
                <w:rStyle w:val="IndexLink"/>
              </w:rPr>
              <w:t>1</w:t>
            </w:r>
            <w:r>
              <w:rPr>
                <w:rStyle w:val="IndexLink"/>
                <w:rtl w:val="true"/>
              </w:rPr>
              <w:t>)</w:t>
              <w:tab/>
            </w:r>
            <w:r>
              <w:rPr>
                <w:rStyle w:val="IndexLink"/>
              </w:rPr>
              <w:t>383</w:t>
            </w:r>
          </w:hyperlink>
        </w:p>
        <w:p>
          <w:pPr>
            <w:pStyle w:val="Contents3"/>
            <w:tabs>
              <w:tab w:val="clear" w:pos="8459"/>
              <w:tab w:val="right" w:pos="9026" w:leader="dot"/>
            </w:tabs>
            <w:rPr/>
          </w:pPr>
          <w:hyperlink w:anchor="__RefHeading___Toc1174439_730472459">
            <w:r>
              <w:rPr>
                <w:webHidden/>
                <w:rStyle w:val="IndexLink"/>
                <w:rtl w:val="true"/>
              </w:rPr>
              <w:t>شباهت زندگى حضرت داوود عليه السلام با حضرت على عليه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1174441_730472459">
            <w:r>
              <w:rPr>
                <w:webHidden/>
                <w:rStyle w:val="IndexLink"/>
                <w:rtl w:val="true"/>
              </w:rPr>
              <w:t>لزوم پيروى از پيامبر صلى الله عليه و آله و سلم</w:t>
            </w:r>
            <w:r>
              <w:rPr>
                <w:rStyle w:val="IndexLink"/>
                <w:rtl w:val="true"/>
              </w:rPr>
              <w:tab/>
            </w:r>
            <w:r>
              <w:rPr>
                <w:rStyle w:val="IndexLink"/>
              </w:rPr>
              <w:t>387</w:t>
            </w:r>
          </w:hyperlink>
        </w:p>
        <w:p>
          <w:pPr>
            <w:pStyle w:val="Contents3"/>
            <w:tabs>
              <w:tab w:val="clear" w:pos="8459"/>
              <w:tab w:val="right" w:pos="9026" w:leader="dot"/>
            </w:tabs>
            <w:rPr/>
          </w:pPr>
          <w:hyperlink w:anchor="__RefHeading___Toc1174443_730472459">
            <w:r>
              <w:rPr>
                <w:webHidden/>
                <w:rStyle w:val="IndexLink"/>
                <w:rtl w:val="true"/>
              </w:rPr>
              <w:t>پيامبر صلى الله عليه و آله و سلم نشانه اى از قيامت</w:t>
            </w:r>
            <w:r>
              <w:rPr>
                <w:rStyle w:val="IndexLink"/>
                <w:rtl w:val="true"/>
              </w:rPr>
              <w:tab/>
            </w:r>
            <w:r>
              <w:rPr>
                <w:rStyle w:val="IndexLink"/>
              </w:rPr>
              <w:t>389</w:t>
            </w:r>
          </w:hyperlink>
        </w:p>
        <w:p>
          <w:pPr>
            <w:pStyle w:val="Contents3"/>
            <w:tabs>
              <w:tab w:val="clear" w:pos="8459"/>
              <w:tab w:val="right" w:pos="9026" w:leader="dot"/>
            </w:tabs>
            <w:rPr/>
          </w:pPr>
          <w:hyperlink w:anchor="__RefHeading___Toc1174445_730472459">
            <w:r>
              <w:rPr>
                <w:webHidden/>
                <w:rStyle w:val="IndexLink"/>
                <w:rtl w:val="true"/>
              </w:rPr>
              <w:t>پيامبر صلى الله عليه و آله و سلم هم بشير بود و هم نذير</w:t>
            </w:r>
            <w:r>
              <w:rPr>
                <w:rStyle w:val="IndexLink"/>
                <w:rtl w:val="true"/>
              </w:rPr>
              <w:tab/>
            </w:r>
            <w:r>
              <w:rPr>
                <w:rStyle w:val="IndexLink"/>
              </w:rPr>
              <w:t>389</w:t>
            </w:r>
          </w:hyperlink>
        </w:p>
        <w:p>
          <w:pPr>
            <w:pStyle w:val="Contents3"/>
            <w:tabs>
              <w:tab w:val="clear" w:pos="8459"/>
              <w:tab w:val="right" w:pos="9026" w:leader="dot"/>
            </w:tabs>
            <w:rPr/>
          </w:pPr>
          <w:hyperlink w:anchor="__RefHeading___Toc1174447_730472459">
            <w:r>
              <w:rPr>
                <w:webHidden/>
                <w:rStyle w:val="IndexLink"/>
                <w:rtl w:val="true"/>
              </w:rPr>
              <w:t>ساده زيستى پيامبر صلى الله عليه و آله و سلم</w:t>
            </w:r>
            <w:r>
              <w:rPr>
                <w:rStyle w:val="IndexLink"/>
                <w:rtl w:val="true"/>
              </w:rPr>
              <w:tab/>
            </w:r>
            <w:r>
              <w:rPr>
                <w:rStyle w:val="IndexLink"/>
              </w:rPr>
              <w:t>391</w:t>
            </w:r>
          </w:hyperlink>
        </w:p>
        <w:p>
          <w:pPr>
            <w:pStyle w:val="Contents3"/>
            <w:tabs>
              <w:tab w:val="clear" w:pos="8459"/>
              <w:tab w:val="right" w:pos="9026" w:leader="dot"/>
            </w:tabs>
            <w:rPr/>
          </w:pPr>
          <w:hyperlink w:anchor="__RefHeading___Toc1174449_730472459">
            <w:r>
              <w:rPr>
                <w:webHidden/>
                <w:rStyle w:val="IndexLink"/>
                <w:rtl w:val="true"/>
              </w:rPr>
              <w:t>عظمت نعمت وجود پيامبر صلى الله عليه و آله و سلم</w:t>
            </w:r>
            <w:r>
              <w:rPr>
                <w:rStyle w:val="IndexLink"/>
                <w:rtl w:val="true"/>
              </w:rPr>
              <w:tab/>
            </w:r>
            <w:r>
              <w:rPr>
                <w:rStyle w:val="IndexLink"/>
              </w:rPr>
              <w:t>393</w:t>
            </w:r>
          </w:hyperlink>
        </w:p>
        <w:p>
          <w:pPr>
            <w:pStyle w:val="Contents3"/>
            <w:tabs>
              <w:tab w:val="clear" w:pos="8459"/>
              <w:tab w:val="right" w:pos="9026" w:leader="dot"/>
            </w:tabs>
            <w:rPr/>
          </w:pPr>
          <w:hyperlink w:anchor="__RefHeading___Toc1174451_730472459">
            <w:r>
              <w:rPr>
                <w:webHidden/>
                <w:rStyle w:val="IndexLink"/>
                <w:rtl w:val="true"/>
              </w:rPr>
              <w:t>پيشوايى پيامبر صلى الله عليه و آله و سلم و پيروى از او</w:t>
            </w:r>
            <w:r>
              <w:rPr>
                <w:rStyle w:val="IndexLink"/>
                <w:rtl w:val="true"/>
              </w:rPr>
              <w:tab/>
            </w:r>
            <w:r>
              <w:rPr>
                <w:rStyle w:val="IndexLink"/>
              </w:rPr>
              <w:t>393</w:t>
            </w:r>
          </w:hyperlink>
        </w:p>
        <w:p>
          <w:pPr>
            <w:pStyle w:val="Contents3"/>
            <w:tabs>
              <w:tab w:val="clear" w:pos="8459"/>
              <w:tab w:val="right" w:pos="9026" w:leader="dot"/>
            </w:tabs>
            <w:rPr/>
          </w:pPr>
          <w:hyperlink w:anchor="__RefHeading___Toc1174453_730472459">
            <w:r>
              <w:rPr>
                <w:webHidden/>
                <w:rStyle w:val="IndexLink"/>
                <w:rtl w:val="true"/>
              </w:rPr>
              <w:t>بى اعتنايى حضرت على عليه السلام به دنيا</w:t>
            </w:r>
            <w:r>
              <w:rPr>
                <w:rStyle w:val="IndexLink"/>
                <w:rtl w:val="true"/>
              </w:rPr>
              <w:tab/>
            </w:r>
            <w:r>
              <w:rPr>
                <w:rStyle w:val="IndexLink"/>
              </w:rPr>
              <w:t>394</w:t>
            </w:r>
          </w:hyperlink>
        </w:p>
        <w:p>
          <w:pPr>
            <w:pStyle w:val="Contents3"/>
            <w:tabs>
              <w:tab w:val="clear" w:pos="8459"/>
              <w:tab w:val="right" w:pos="9026" w:leader="dot"/>
            </w:tabs>
            <w:rPr/>
          </w:pPr>
          <w:hyperlink w:anchor="__RefHeading___Toc1174455_730472459">
            <w:r>
              <w:rPr>
                <w:webHidden/>
                <w:rStyle w:val="IndexLink"/>
                <w:rtl w:val="true"/>
              </w:rPr>
              <w:t>فوايد گرسنگى</w:t>
            </w:r>
            <w:r>
              <w:rPr>
                <w:rStyle w:val="IndexLink"/>
                <w:rtl w:val="true"/>
              </w:rPr>
              <w:tab/>
            </w:r>
            <w:r>
              <w:rPr>
                <w:rStyle w:val="IndexLink"/>
              </w:rPr>
              <w:t>396</w:t>
            </w:r>
          </w:hyperlink>
        </w:p>
        <w:p>
          <w:pPr>
            <w:pStyle w:val="Contents2"/>
            <w:tabs>
              <w:tab w:val="clear" w:pos="8743"/>
              <w:tab w:val="right" w:pos="9026" w:leader="dot"/>
            </w:tabs>
            <w:rPr/>
          </w:pPr>
          <w:hyperlink w:anchor="__RefHeading___Toc1174457_730472459">
            <w:r>
              <w:rPr>
                <w:webHidden/>
                <w:rStyle w:val="IndexLink"/>
                <w:rtl w:val="true"/>
              </w:rPr>
              <w:t>(</w:t>
            </w:r>
            <w:r>
              <w:rPr>
                <w:rStyle w:val="IndexLink"/>
                <w:rtl w:val="true"/>
              </w:rPr>
              <w:t xml:space="preserve">درس </w:t>
            </w:r>
            <w:r>
              <w:rPr>
                <w:rStyle w:val="IndexLink"/>
              </w:rPr>
              <w:t>270</w:t>
            </w:r>
            <w:r>
              <w:rPr>
                <w:rStyle w:val="IndexLink"/>
                <w:rtl w:val="true"/>
              </w:rPr>
              <w:t xml:space="preserve">) - </w:t>
            </w:r>
            <w:r>
              <w:rPr>
                <w:rStyle w:val="IndexLink"/>
                <w:rtl w:val="true"/>
              </w:rPr>
              <w:t xml:space="preserve">خطبۀ </w:t>
            </w:r>
            <w:r>
              <w:rPr>
                <w:rStyle w:val="IndexLink"/>
              </w:rPr>
              <w:t>161</w:t>
            </w:r>
            <w:r>
              <w:rPr>
                <w:rStyle w:val="IndexLink"/>
                <w:rtl w:val="true"/>
              </w:rPr>
              <w:t xml:space="preserve"> (</w:t>
            </w:r>
            <w:r>
              <w:rPr>
                <w:rStyle w:val="IndexLink"/>
                <w:rtl w:val="true"/>
              </w:rPr>
              <w:t>قسمت اوّل</w:t>
            </w:r>
            <w:r>
              <w:rPr>
                <w:rStyle w:val="IndexLink"/>
                <w:rtl w:val="true"/>
              </w:rPr>
              <w:t>)</w:t>
              <w:tab/>
            </w:r>
            <w:r>
              <w:rPr>
                <w:rStyle w:val="IndexLink"/>
              </w:rPr>
              <w:t>400</w:t>
            </w:r>
          </w:hyperlink>
        </w:p>
        <w:p>
          <w:pPr>
            <w:pStyle w:val="Contents3"/>
            <w:tabs>
              <w:tab w:val="clear" w:pos="8459"/>
              <w:tab w:val="right" w:pos="9026" w:leader="dot"/>
            </w:tabs>
            <w:rPr/>
          </w:pPr>
          <w:hyperlink w:anchor="__RefHeading___Toc1174459_730472459">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1174461_730472459">
            <w:r>
              <w:rPr>
                <w:webHidden/>
                <w:rStyle w:val="IndexLink"/>
                <w:rtl w:val="true"/>
              </w:rPr>
              <w:t>ديگر فوايد گرسنگى</w:t>
            </w:r>
            <w:r>
              <w:rPr>
                <w:rStyle w:val="IndexLink"/>
                <w:rtl w:val="true"/>
              </w:rPr>
              <w:tab/>
            </w:r>
            <w:r>
              <w:rPr>
                <w:rStyle w:val="IndexLink"/>
              </w:rPr>
              <w:t>401</w:t>
            </w:r>
          </w:hyperlink>
        </w:p>
        <w:p>
          <w:pPr>
            <w:pStyle w:val="Contents3"/>
            <w:tabs>
              <w:tab w:val="clear" w:pos="8459"/>
              <w:tab w:val="right" w:pos="9026" w:leader="dot"/>
            </w:tabs>
            <w:rPr/>
          </w:pPr>
          <w:hyperlink w:anchor="__RefHeading___Toc1174463_730472459">
            <w:r>
              <w:rPr>
                <w:webHidden/>
                <w:rStyle w:val="IndexLink"/>
                <w:rtl w:val="true"/>
              </w:rPr>
              <w:t>مقدمه اى بر خطبه</w:t>
            </w:r>
            <w:r>
              <w:rPr>
                <w:rStyle w:val="IndexLink"/>
                <w:rtl w:val="true"/>
              </w:rPr>
              <w:tab/>
            </w:r>
            <w:r>
              <w:rPr>
                <w:rStyle w:val="IndexLink"/>
              </w:rPr>
              <w:t>408</w:t>
            </w:r>
          </w:hyperlink>
        </w:p>
        <w:p>
          <w:pPr>
            <w:pStyle w:val="Contents3"/>
            <w:tabs>
              <w:tab w:val="clear" w:pos="8459"/>
              <w:tab w:val="right" w:pos="9026" w:leader="dot"/>
            </w:tabs>
            <w:rPr/>
          </w:pPr>
          <w:hyperlink w:anchor="__RefHeading___Toc1174465_730472459">
            <w:r>
              <w:rPr>
                <w:webHidden/>
                <w:rStyle w:val="IndexLink"/>
                <w:rtl w:val="true"/>
              </w:rPr>
              <w:t>بعثت پيامبراكرم صلى الله عليه و آله و سلم</w:t>
            </w:r>
            <w:r>
              <w:rPr>
                <w:rStyle w:val="IndexLink"/>
                <w:rtl w:val="true"/>
              </w:rPr>
              <w:tab/>
            </w:r>
            <w:r>
              <w:rPr>
                <w:rStyle w:val="IndexLink"/>
              </w:rPr>
              <w:t>409</w:t>
            </w:r>
          </w:hyperlink>
        </w:p>
        <w:p>
          <w:pPr>
            <w:pStyle w:val="Contents3"/>
            <w:tabs>
              <w:tab w:val="clear" w:pos="8459"/>
              <w:tab w:val="right" w:pos="9026" w:leader="dot"/>
            </w:tabs>
            <w:rPr/>
          </w:pPr>
          <w:hyperlink w:anchor="__RefHeading___Toc1174467_730472459">
            <w:r>
              <w:rPr>
                <w:webHidden/>
                <w:rStyle w:val="IndexLink"/>
                <w:rtl w:val="true"/>
              </w:rPr>
              <w:t>بهترين خاندان</w:t>
            </w:r>
            <w:r>
              <w:rPr>
                <w:rStyle w:val="IndexLink"/>
                <w:rtl w:val="true"/>
              </w:rPr>
              <w:tab/>
            </w:r>
            <w:r>
              <w:rPr>
                <w:rStyle w:val="IndexLink"/>
              </w:rPr>
              <w:t>410</w:t>
            </w:r>
          </w:hyperlink>
        </w:p>
        <w:p>
          <w:pPr>
            <w:pStyle w:val="Contents3"/>
            <w:tabs>
              <w:tab w:val="clear" w:pos="8459"/>
              <w:tab w:val="right" w:pos="9026" w:leader="dot"/>
            </w:tabs>
            <w:rPr/>
          </w:pPr>
          <w:hyperlink w:anchor="__RefHeading___Toc1174469_730472459">
            <w:r>
              <w:rPr>
                <w:webHidden/>
                <w:rStyle w:val="IndexLink"/>
                <w:rtl w:val="true"/>
              </w:rPr>
              <w:t>ميلاد پيامبراكرم صلى الله عليه و آله و سلم و رسالت آن حضرت</w:t>
            </w:r>
            <w:r>
              <w:rPr>
                <w:rStyle w:val="IndexLink"/>
                <w:rtl w:val="true"/>
              </w:rPr>
              <w:tab/>
            </w:r>
            <w:r>
              <w:rPr>
                <w:rStyle w:val="IndexLink"/>
              </w:rPr>
              <w:t>412</w:t>
            </w:r>
          </w:hyperlink>
        </w:p>
        <w:p>
          <w:pPr>
            <w:pStyle w:val="Contents2"/>
            <w:tabs>
              <w:tab w:val="clear" w:pos="8743"/>
              <w:tab w:val="right" w:pos="9026" w:leader="dot"/>
            </w:tabs>
            <w:rPr/>
          </w:pPr>
          <w:hyperlink w:anchor="__RefHeading___Toc1174471_730472459">
            <w:r>
              <w:rPr>
                <w:webHidden/>
                <w:rStyle w:val="IndexLink"/>
                <w:rtl w:val="true"/>
              </w:rPr>
              <w:t>(</w:t>
            </w:r>
            <w:r>
              <w:rPr>
                <w:rStyle w:val="IndexLink"/>
                <w:rtl w:val="true"/>
              </w:rPr>
              <w:t xml:space="preserve">درس </w:t>
            </w:r>
            <w:r>
              <w:rPr>
                <w:rStyle w:val="IndexLink"/>
              </w:rPr>
              <w:t>271</w:t>
            </w:r>
            <w:r>
              <w:rPr>
                <w:rStyle w:val="IndexLink"/>
                <w:rtl w:val="true"/>
              </w:rPr>
              <w:t xml:space="preserve">) - </w:t>
            </w:r>
            <w:r>
              <w:rPr>
                <w:rStyle w:val="IndexLink"/>
                <w:rtl w:val="true"/>
              </w:rPr>
              <w:t xml:space="preserve">خطبۀ </w:t>
            </w:r>
            <w:r>
              <w:rPr>
                <w:rStyle w:val="IndexLink"/>
              </w:rPr>
              <w:t>161</w:t>
            </w:r>
            <w:r>
              <w:rPr>
                <w:rStyle w:val="IndexLink"/>
                <w:rtl w:val="true"/>
              </w:rPr>
              <w:t xml:space="preserve"> (</w:t>
            </w:r>
            <w:r>
              <w:rPr>
                <w:rStyle w:val="IndexLink"/>
                <w:rtl w:val="true"/>
              </w:rPr>
              <w:t>قسمت دوّم</w:t>
            </w:r>
            <w:r>
              <w:rPr>
                <w:rStyle w:val="IndexLink"/>
                <w:rtl w:val="true"/>
              </w:rPr>
              <w:t>)</w:t>
              <w:tab/>
            </w:r>
            <w:r>
              <w:rPr>
                <w:rStyle w:val="IndexLink"/>
              </w:rPr>
              <w:t>415</w:t>
            </w:r>
          </w:hyperlink>
        </w:p>
        <w:p>
          <w:pPr>
            <w:pStyle w:val="Contents3"/>
            <w:tabs>
              <w:tab w:val="clear" w:pos="8459"/>
              <w:tab w:val="right" w:pos="9026" w:leader="dot"/>
            </w:tabs>
            <w:rPr/>
          </w:pPr>
          <w:hyperlink w:anchor="__RefHeading___Toc1174473_730472459">
            <w:r>
              <w:rPr>
                <w:webHidden/>
                <w:rStyle w:val="IndexLink"/>
                <w:rtl w:val="true"/>
              </w:rPr>
              <w:t>اشاره</w:t>
            </w:r>
            <w:r>
              <w:rPr>
                <w:rStyle w:val="IndexLink"/>
                <w:rtl w:val="true"/>
              </w:rPr>
              <w:tab/>
            </w:r>
            <w:r>
              <w:rPr>
                <w:rStyle w:val="IndexLink"/>
              </w:rPr>
              <w:t>415</w:t>
            </w:r>
          </w:hyperlink>
        </w:p>
        <w:p>
          <w:pPr>
            <w:pStyle w:val="Contents3"/>
            <w:tabs>
              <w:tab w:val="clear" w:pos="8459"/>
              <w:tab w:val="right" w:pos="9026" w:leader="dot"/>
            </w:tabs>
            <w:rPr/>
          </w:pPr>
          <w:hyperlink w:anchor="__RefHeading___Toc1174475_730472459">
            <w:r>
              <w:rPr>
                <w:webHidden/>
                <w:rStyle w:val="IndexLink"/>
                <w:rtl w:val="true"/>
              </w:rPr>
              <w:t>عواقب پيروى نكردن از دين اسلام</w:t>
            </w:r>
            <w:r>
              <w:rPr>
                <w:rStyle w:val="IndexLink"/>
                <w:rtl w:val="true"/>
              </w:rPr>
              <w:tab/>
            </w:r>
            <w:r>
              <w:rPr>
                <w:rStyle w:val="IndexLink"/>
              </w:rPr>
              <w:t>417</w:t>
            </w:r>
          </w:hyperlink>
        </w:p>
        <w:p>
          <w:pPr>
            <w:pStyle w:val="Contents3"/>
            <w:tabs>
              <w:tab w:val="clear" w:pos="8459"/>
              <w:tab w:val="right" w:pos="9026" w:leader="dot"/>
            </w:tabs>
            <w:rPr/>
          </w:pPr>
          <w:hyperlink w:anchor="__RefHeading___Toc1174477_730472459">
            <w:r>
              <w:rPr>
                <w:webHidden/>
                <w:rStyle w:val="IndexLink"/>
                <w:rtl w:val="true"/>
              </w:rPr>
              <w:t>توكّل اميرالمؤمنين عليه السلام بر خدا</w:t>
            </w:r>
            <w:r>
              <w:rPr>
                <w:rStyle w:val="IndexLink"/>
                <w:rtl w:val="true"/>
              </w:rPr>
              <w:tab/>
            </w:r>
            <w:r>
              <w:rPr>
                <w:rStyle w:val="IndexLink"/>
              </w:rPr>
              <w:t>420</w:t>
            </w:r>
          </w:hyperlink>
        </w:p>
        <w:p>
          <w:pPr>
            <w:pStyle w:val="Contents3"/>
            <w:tabs>
              <w:tab w:val="clear" w:pos="8459"/>
              <w:tab w:val="right" w:pos="9026" w:leader="dot"/>
            </w:tabs>
            <w:rPr/>
          </w:pPr>
          <w:hyperlink w:anchor="__RefHeading___Toc1174479_730472459">
            <w:r>
              <w:rPr>
                <w:webHidden/>
                <w:rStyle w:val="IndexLink"/>
                <w:rtl w:val="true"/>
              </w:rPr>
              <w:t>سفارش به تقوا</w:t>
            </w:r>
            <w:r>
              <w:rPr>
                <w:rStyle w:val="IndexLink"/>
                <w:rtl w:val="true"/>
              </w:rPr>
              <w:tab/>
            </w:r>
            <w:r>
              <w:rPr>
                <w:rStyle w:val="IndexLink"/>
              </w:rPr>
              <w:t>421</w:t>
            </w:r>
          </w:hyperlink>
        </w:p>
        <w:p>
          <w:pPr>
            <w:pStyle w:val="Contents3"/>
            <w:tabs>
              <w:tab w:val="clear" w:pos="8459"/>
              <w:tab w:val="right" w:pos="9026" w:leader="dot"/>
            </w:tabs>
            <w:rPr/>
          </w:pPr>
          <w:hyperlink w:anchor="__RefHeading___Toc1174481_730472459">
            <w:r>
              <w:rPr>
                <w:webHidden/>
                <w:rStyle w:val="IndexLink"/>
                <w:rtl w:val="true"/>
              </w:rPr>
              <w:t>ترهيب و ترغيب مردم توسط‍‌ خداوند</w:t>
            </w:r>
            <w:r>
              <w:rPr>
                <w:rStyle w:val="IndexLink"/>
                <w:rtl w:val="true"/>
              </w:rPr>
              <w:tab/>
            </w:r>
            <w:r>
              <w:rPr>
                <w:rStyle w:val="IndexLink"/>
              </w:rPr>
              <w:t>422</w:t>
            </w:r>
          </w:hyperlink>
        </w:p>
        <w:p>
          <w:pPr>
            <w:pStyle w:val="Contents3"/>
            <w:tabs>
              <w:tab w:val="clear" w:pos="8459"/>
              <w:tab w:val="right" w:pos="9026" w:leader="dot"/>
            </w:tabs>
            <w:rPr/>
          </w:pPr>
          <w:hyperlink w:anchor="__RefHeading___Toc1174483_730472459">
            <w:r>
              <w:rPr>
                <w:webHidden/>
                <w:rStyle w:val="IndexLink"/>
                <w:rtl w:val="true"/>
              </w:rPr>
              <w:t>معناى دنيا و ويژگى هاى آن</w:t>
            </w:r>
            <w:r>
              <w:rPr>
                <w:rStyle w:val="IndexLink"/>
                <w:rtl w:val="true"/>
              </w:rPr>
              <w:tab/>
            </w:r>
            <w:r>
              <w:rPr>
                <w:rStyle w:val="IndexLink"/>
              </w:rPr>
              <w:t>423</w:t>
            </w:r>
          </w:hyperlink>
        </w:p>
        <w:p>
          <w:pPr>
            <w:pStyle w:val="Contents3"/>
            <w:tabs>
              <w:tab w:val="clear" w:pos="8459"/>
              <w:tab w:val="right" w:pos="9026" w:leader="dot"/>
            </w:tabs>
            <w:rPr/>
          </w:pPr>
          <w:hyperlink w:anchor="__RefHeading___Toc1174485_730472459">
            <w:r>
              <w:rPr>
                <w:webHidden/>
                <w:rStyle w:val="IndexLink"/>
                <w:rtl w:val="true"/>
              </w:rPr>
              <w:t>لزوم اعراض از دنيا</w:t>
            </w:r>
            <w:r>
              <w:rPr>
                <w:rStyle w:val="IndexLink"/>
                <w:rtl w:val="true"/>
              </w:rPr>
              <w:tab/>
            </w:r>
            <w:r>
              <w:rPr>
                <w:rStyle w:val="IndexLink"/>
              </w:rPr>
              <w:t>423</w:t>
            </w:r>
          </w:hyperlink>
        </w:p>
        <w:p>
          <w:pPr>
            <w:pStyle w:val="Contents3"/>
            <w:tabs>
              <w:tab w:val="clear" w:pos="8459"/>
              <w:tab w:val="right" w:pos="9026" w:leader="dot"/>
            </w:tabs>
            <w:rPr/>
          </w:pPr>
          <w:hyperlink w:anchor="__RefHeading___Toc1174487_730472459">
            <w:r>
              <w:rPr>
                <w:webHidden/>
                <w:rStyle w:val="IndexLink"/>
                <w:rtl w:val="true"/>
              </w:rPr>
              <w:t>از گرفتارى ها و سرگرمى هاى دنيا چشم برگيريد</w:t>
            </w:r>
            <w:r>
              <w:rPr>
                <w:rStyle w:val="IndexLink"/>
                <w:rtl w:val="true"/>
              </w:rPr>
              <w:tab/>
            </w:r>
            <w:r>
              <w:rPr>
                <w:rStyle w:val="IndexLink"/>
              </w:rPr>
              <w:t>425</w:t>
            </w:r>
          </w:hyperlink>
        </w:p>
        <w:p>
          <w:pPr>
            <w:pStyle w:val="Contents3"/>
            <w:tabs>
              <w:tab w:val="clear" w:pos="8459"/>
              <w:tab w:val="right" w:pos="9026" w:leader="dot"/>
            </w:tabs>
            <w:rPr/>
          </w:pPr>
          <w:hyperlink w:anchor="__RefHeading___Toc1174489_730472459">
            <w:r>
              <w:rPr>
                <w:webHidden/>
                <w:rStyle w:val="IndexLink"/>
                <w:rtl w:val="true"/>
              </w:rPr>
              <w:t>پس بترسيد از دنيا</w:t>
            </w:r>
            <w:r>
              <w:rPr>
                <w:rStyle w:val="IndexLink"/>
                <w:rtl w:val="true"/>
              </w:rPr>
              <w:tab/>
            </w:r>
            <w:r>
              <w:rPr>
                <w:rStyle w:val="IndexLink"/>
              </w:rPr>
              <w:t>427</w:t>
            </w:r>
          </w:hyperlink>
        </w:p>
        <w:p>
          <w:pPr>
            <w:pStyle w:val="Contents3"/>
            <w:tabs>
              <w:tab w:val="clear" w:pos="8459"/>
              <w:tab w:val="right" w:pos="9026" w:leader="dot"/>
            </w:tabs>
            <w:rPr/>
          </w:pPr>
          <w:hyperlink w:anchor="__RefHeading___Toc1174491_730472459">
            <w:r>
              <w:rPr>
                <w:webHidden/>
                <w:rStyle w:val="IndexLink"/>
                <w:rtl w:val="true"/>
              </w:rPr>
              <w:t>عبرت از پيشينيان</w:t>
            </w:r>
            <w:r>
              <w:rPr>
                <w:rStyle w:val="IndexLink"/>
                <w:rtl w:val="true"/>
              </w:rPr>
              <w:tab/>
            </w:r>
            <w:r>
              <w:rPr>
                <w:rStyle w:val="IndexLink"/>
              </w:rPr>
              <w:t>428</w:t>
            </w:r>
          </w:hyperlink>
        </w:p>
        <w:p>
          <w:pPr>
            <w:pStyle w:val="Contents3"/>
            <w:tabs>
              <w:tab w:val="clear" w:pos="8459"/>
              <w:tab w:val="right" w:pos="9026" w:leader="dot"/>
            </w:tabs>
            <w:rPr/>
          </w:pPr>
          <w:hyperlink w:anchor="__RefHeading___Toc1174493_730472459">
            <w:r>
              <w:rPr>
                <w:webHidden/>
                <w:rStyle w:val="IndexLink"/>
                <w:rtl w:val="true"/>
              </w:rPr>
              <w:t>تسلط‍‌ بر نفس</w:t>
            </w:r>
            <w:r>
              <w:rPr>
                <w:rStyle w:val="IndexLink"/>
                <w:rtl w:val="true"/>
              </w:rPr>
              <w:tab/>
            </w:r>
            <w:r>
              <w:rPr>
                <w:rStyle w:val="IndexLink"/>
              </w:rPr>
              <w:t>430</w:t>
            </w:r>
          </w:hyperlink>
        </w:p>
        <w:p>
          <w:pPr>
            <w:pStyle w:val="Contents3"/>
            <w:tabs>
              <w:tab w:val="clear" w:pos="8459"/>
              <w:tab w:val="right" w:pos="9026" w:leader="dot"/>
            </w:tabs>
            <w:rPr/>
          </w:pPr>
          <w:hyperlink w:anchor="__RefHeading___Toc1174495_730472459">
            <w:r>
              <w:rPr>
                <w:webHidden/>
                <w:rStyle w:val="IndexLink"/>
                <w:rtl w:val="true"/>
              </w:rPr>
              <w:t>آشكار بودن راه حق</w:t>
            </w:r>
            <w:r>
              <w:rPr>
                <w:rStyle w:val="IndexLink"/>
                <w:rtl w:val="true"/>
              </w:rPr>
              <w:tab/>
            </w:r>
            <w:r>
              <w:rPr>
                <w:rStyle w:val="IndexLink"/>
              </w:rPr>
              <w:t>431</w:t>
            </w:r>
          </w:hyperlink>
        </w:p>
        <w:p>
          <w:pPr>
            <w:pStyle w:val="Contents2"/>
            <w:tabs>
              <w:tab w:val="clear" w:pos="8743"/>
              <w:tab w:val="right" w:pos="9026" w:leader="dot"/>
            </w:tabs>
            <w:rPr/>
          </w:pPr>
          <w:hyperlink w:anchor="__RefHeading___Toc1174497_730472459">
            <w:r>
              <w:rPr>
                <w:webHidden/>
                <w:rStyle w:val="IndexLink"/>
                <w:rtl w:val="true"/>
              </w:rPr>
              <w:t>(</w:t>
            </w:r>
            <w:r>
              <w:rPr>
                <w:rStyle w:val="IndexLink"/>
                <w:rtl w:val="true"/>
              </w:rPr>
              <w:t xml:space="preserve">درس </w:t>
            </w:r>
            <w:r>
              <w:rPr>
                <w:rStyle w:val="IndexLink"/>
              </w:rPr>
              <w:t>272</w:t>
            </w:r>
            <w:r>
              <w:rPr>
                <w:rStyle w:val="IndexLink"/>
                <w:rtl w:val="true"/>
              </w:rPr>
              <w:t xml:space="preserve">) - </w:t>
            </w:r>
            <w:r>
              <w:rPr>
                <w:rStyle w:val="IndexLink"/>
                <w:rtl w:val="true"/>
              </w:rPr>
              <w:t xml:space="preserve">خطبۀ </w:t>
            </w:r>
            <w:r>
              <w:rPr>
                <w:rStyle w:val="IndexLink"/>
              </w:rPr>
              <w:t>162</w:t>
            </w:r>
            <w:r>
              <w:rPr>
                <w:rStyle w:val="IndexLink"/>
                <w:rtl w:val="true"/>
              </w:rPr>
              <w:t xml:space="preserve"> (</w:t>
            </w:r>
            <w:r>
              <w:rPr>
                <w:rStyle w:val="IndexLink"/>
                <w:rtl w:val="true"/>
              </w:rPr>
              <w:t>قسمت اوّل</w:t>
            </w:r>
            <w:r>
              <w:rPr>
                <w:rStyle w:val="IndexLink"/>
                <w:rtl w:val="true"/>
              </w:rPr>
              <w:t>)</w:t>
              <w:tab/>
            </w:r>
            <w:r>
              <w:rPr>
                <w:rStyle w:val="IndexLink"/>
              </w:rPr>
              <w:t>433</w:t>
            </w:r>
          </w:hyperlink>
        </w:p>
        <w:p>
          <w:pPr>
            <w:pStyle w:val="Contents3"/>
            <w:tabs>
              <w:tab w:val="clear" w:pos="8459"/>
              <w:tab w:val="right" w:pos="9026" w:leader="dot"/>
            </w:tabs>
            <w:rPr/>
          </w:pPr>
          <w:hyperlink w:anchor="__RefHeading___Toc1174499_730472459">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1174501_730472459">
            <w:r>
              <w:rPr>
                <w:webHidden/>
                <w:rStyle w:val="IndexLink"/>
                <w:rtl w:val="true"/>
              </w:rPr>
              <w:t>پرسش يكى از اصحاب</w:t>
            </w:r>
            <w:r>
              <w:rPr>
                <w:rStyle w:val="IndexLink"/>
                <w:rtl w:val="true"/>
              </w:rPr>
              <w:t xml:space="preserve">: </w:t>
            </w:r>
            <w:r>
              <w:rPr>
                <w:rStyle w:val="IndexLink"/>
                <w:rtl w:val="true"/>
              </w:rPr>
              <w:t>چرا شما را بركنار كردند؟</w:t>
            </w:r>
            <w:r>
              <w:rPr>
                <w:rStyle w:val="IndexLink"/>
                <w:rtl w:val="true"/>
              </w:rPr>
              <w:tab/>
            </w:r>
            <w:r>
              <w:rPr>
                <w:rStyle w:val="IndexLink"/>
              </w:rPr>
              <w:t>435</w:t>
            </w:r>
          </w:hyperlink>
        </w:p>
        <w:p>
          <w:pPr>
            <w:pStyle w:val="Contents3"/>
            <w:tabs>
              <w:tab w:val="clear" w:pos="8459"/>
              <w:tab w:val="right" w:pos="9026" w:leader="dot"/>
            </w:tabs>
            <w:rPr/>
          </w:pPr>
          <w:hyperlink w:anchor="__RefHeading___Toc1174503_730472459">
            <w:r>
              <w:rPr>
                <w:webHidden/>
                <w:rStyle w:val="IndexLink"/>
                <w:rtl w:val="true"/>
              </w:rPr>
              <w:t>پاسخ حضرت على عليه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1174505_730472459">
            <w:r>
              <w:rPr>
                <w:webHidden/>
                <w:rStyle w:val="IndexLink"/>
                <w:rtl w:val="true"/>
              </w:rPr>
              <w:t>حق خويشاوندى و حق پرسش</w:t>
            </w:r>
            <w:r>
              <w:rPr>
                <w:rStyle w:val="IndexLink"/>
                <w:rtl w:val="true"/>
              </w:rPr>
              <w:tab/>
            </w:r>
            <w:r>
              <w:rPr>
                <w:rStyle w:val="IndexLink"/>
              </w:rPr>
              <w:t>437</w:t>
            </w:r>
          </w:hyperlink>
        </w:p>
        <w:p>
          <w:pPr>
            <w:pStyle w:val="Contents3"/>
            <w:tabs>
              <w:tab w:val="clear" w:pos="8459"/>
              <w:tab w:val="right" w:pos="9026" w:leader="dot"/>
            </w:tabs>
            <w:rPr/>
          </w:pPr>
          <w:hyperlink w:anchor="__RefHeading___Toc1174507_730472459">
            <w:r>
              <w:rPr>
                <w:webHidden/>
                <w:rStyle w:val="IndexLink"/>
                <w:rtl w:val="true"/>
              </w:rPr>
              <w:t>بخل دسته اى و سخاوت دسته اى ديگر</w:t>
            </w:r>
            <w:r>
              <w:rPr>
                <w:rStyle w:val="IndexLink"/>
                <w:rtl w:val="true"/>
              </w:rPr>
              <w:tab/>
            </w:r>
            <w:r>
              <w:rPr>
                <w:rStyle w:val="IndexLink"/>
              </w:rPr>
              <w:t>439</w:t>
            </w:r>
          </w:hyperlink>
        </w:p>
        <w:p>
          <w:pPr>
            <w:pStyle w:val="Contents3"/>
            <w:tabs>
              <w:tab w:val="clear" w:pos="8459"/>
              <w:tab w:val="right" w:pos="9026" w:leader="dot"/>
            </w:tabs>
            <w:rPr/>
          </w:pPr>
          <w:hyperlink w:anchor="__RefHeading___Toc1174509_730472459">
            <w:r>
              <w:rPr>
                <w:webHidden/>
                <w:rStyle w:val="IndexLink"/>
                <w:rtl w:val="true"/>
              </w:rPr>
              <w:t>عدم استشهاد حضرت به جريان غدير</w:t>
            </w:r>
            <w:r>
              <w:rPr>
                <w:rStyle w:val="IndexLink"/>
                <w:rtl w:val="true"/>
              </w:rPr>
              <w:tab/>
            </w:r>
            <w:r>
              <w:rPr>
                <w:rStyle w:val="IndexLink"/>
              </w:rPr>
              <w:t>441</w:t>
            </w:r>
          </w:hyperlink>
        </w:p>
        <w:p>
          <w:pPr>
            <w:pStyle w:val="Contents3"/>
            <w:tabs>
              <w:tab w:val="clear" w:pos="8459"/>
              <w:tab w:val="right" w:pos="9026" w:leader="dot"/>
            </w:tabs>
            <w:rPr/>
          </w:pPr>
          <w:hyperlink w:anchor="__RefHeading___Toc1174511_730472459">
            <w:r>
              <w:rPr>
                <w:webHidden/>
                <w:rStyle w:val="IndexLink"/>
                <w:rtl w:val="true"/>
              </w:rPr>
              <w:t>حكميّت خداوند در روز قيامت</w:t>
            </w:r>
            <w:r>
              <w:rPr>
                <w:rStyle w:val="IndexLink"/>
                <w:rtl w:val="true"/>
              </w:rPr>
              <w:tab/>
            </w:r>
            <w:r>
              <w:rPr>
                <w:rStyle w:val="IndexLink"/>
              </w:rPr>
              <w:t>442</w:t>
            </w:r>
          </w:hyperlink>
        </w:p>
        <w:p>
          <w:pPr>
            <w:pStyle w:val="Contents3"/>
            <w:tabs>
              <w:tab w:val="clear" w:pos="8459"/>
              <w:tab w:val="right" w:pos="9026" w:leader="dot"/>
            </w:tabs>
            <w:rPr/>
          </w:pPr>
          <w:hyperlink w:anchor="__RefHeading___Toc1174513_730472459">
            <w:r>
              <w:rPr>
                <w:webHidden/>
                <w:rStyle w:val="IndexLink"/>
                <w:rtl w:val="true"/>
              </w:rPr>
              <w:t>استشهاد حضرت به داستان إمرؤالقيس</w:t>
            </w:r>
            <w:r>
              <w:rPr>
                <w:rStyle w:val="IndexLink"/>
                <w:rtl w:val="true"/>
              </w:rPr>
              <w:tab/>
            </w:r>
            <w:r>
              <w:rPr>
                <w:rStyle w:val="IndexLink"/>
              </w:rPr>
              <w:t>442</w:t>
            </w:r>
          </w:hyperlink>
        </w:p>
        <w:p>
          <w:pPr>
            <w:pStyle w:val="Contents3"/>
            <w:tabs>
              <w:tab w:val="clear" w:pos="8459"/>
              <w:tab w:val="right" w:pos="9026" w:leader="dot"/>
            </w:tabs>
            <w:rPr/>
          </w:pPr>
          <w:hyperlink w:anchor="__RefHeading___Toc1174515_730472459">
            <w:r>
              <w:rPr>
                <w:webHidden/>
                <w:rStyle w:val="IndexLink"/>
                <w:rtl w:val="true"/>
              </w:rPr>
              <w:t>معاويه، مصيبت بزرگ</w:t>
            </w:r>
            <w:r>
              <w:rPr>
                <w:rStyle w:val="IndexLink"/>
                <w:rtl w:val="true"/>
              </w:rPr>
              <w:tab/>
            </w:r>
            <w:r>
              <w:rPr>
                <w:rStyle w:val="IndexLink"/>
              </w:rPr>
              <w:t>444</w:t>
            </w:r>
          </w:hyperlink>
        </w:p>
        <w:p>
          <w:pPr>
            <w:pStyle w:val="Contents3"/>
            <w:tabs>
              <w:tab w:val="clear" w:pos="8459"/>
              <w:tab w:val="right" w:pos="9026" w:leader="dot"/>
            </w:tabs>
            <w:rPr/>
          </w:pPr>
          <w:hyperlink w:anchor="__RefHeading___Toc1174517_730472459">
            <w:r>
              <w:rPr>
                <w:webHidden/>
                <w:rStyle w:val="IndexLink"/>
                <w:rtl w:val="true"/>
              </w:rPr>
              <w:t>خاموش كردن نور خدا</w:t>
            </w:r>
            <w:r>
              <w:rPr>
                <w:rStyle w:val="IndexLink"/>
                <w:rtl w:val="true"/>
              </w:rPr>
              <w:tab/>
            </w:r>
            <w:r>
              <w:rPr>
                <w:rStyle w:val="IndexLink"/>
              </w:rPr>
              <w:t>446</w:t>
            </w:r>
          </w:hyperlink>
        </w:p>
        <w:p>
          <w:pPr>
            <w:pStyle w:val="Contents3"/>
            <w:tabs>
              <w:tab w:val="clear" w:pos="8459"/>
              <w:tab w:val="right" w:pos="9026" w:leader="dot"/>
            </w:tabs>
            <w:rPr/>
          </w:pPr>
          <w:hyperlink w:anchor="__RefHeading___Toc1174519_730472459">
            <w:r>
              <w:rPr>
                <w:webHidden/>
                <w:rStyle w:val="IndexLink"/>
                <w:rtl w:val="true"/>
              </w:rPr>
              <w:t>اقدام حضرت على عليه السلام در صورت پيروزى يا شكست</w:t>
            </w:r>
            <w:r>
              <w:rPr>
                <w:rStyle w:val="IndexLink"/>
                <w:rtl w:val="true"/>
              </w:rPr>
              <w:tab/>
            </w:r>
            <w:r>
              <w:rPr>
                <w:rStyle w:val="IndexLink"/>
              </w:rPr>
              <w:t>447</w:t>
            </w:r>
          </w:hyperlink>
        </w:p>
        <w:p>
          <w:pPr>
            <w:pStyle w:val="Contents3"/>
            <w:tabs>
              <w:tab w:val="clear" w:pos="8459"/>
              <w:tab w:val="right" w:pos="9026" w:leader="dot"/>
            </w:tabs>
            <w:rPr/>
          </w:pPr>
          <w:hyperlink w:anchor="__RefHeading___Toc1174521_730472459">
            <w:r>
              <w:rPr>
                <w:webHidden/>
                <w:rStyle w:val="IndexLink"/>
                <w:rtl w:val="true"/>
              </w:rPr>
              <w:t>ابن أبى الحديد و ذكر يك داستان</w:t>
            </w:r>
            <w:r>
              <w:rPr>
                <w:rStyle w:val="IndexLink"/>
                <w:rtl w:val="true"/>
              </w:rPr>
              <w:tab/>
            </w:r>
            <w:r>
              <w:rPr>
                <w:rStyle w:val="IndexLink"/>
              </w:rPr>
              <w:t>448</w:t>
            </w:r>
          </w:hyperlink>
        </w:p>
        <w:p>
          <w:pPr>
            <w:pStyle w:val="Contents2"/>
            <w:tabs>
              <w:tab w:val="clear" w:pos="8743"/>
              <w:tab w:val="right" w:pos="9026" w:leader="dot"/>
            </w:tabs>
            <w:rPr/>
          </w:pPr>
          <w:hyperlink w:anchor="__RefHeading___Toc1174523_730472459">
            <w:r>
              <w:rPr>
                <w:webHidden/>
                <w:rStyle w:val="IndexLink"/>
                <w:rtl w:val="true"/>
              </w:rPr>
              <w:t>(</w:t>
            </w:r>
            <w:r>
              <w:rPr>
                <w:rStyle w:val="IndexLink"/>
                <w:rtl w:val="true"/>
              </w:rPr>
              <w:t xml:space="preserve">درس </w:t>
            </w:r>
            <w:r>
              <w:rPr>
                <w:rStyle w:val="IndexLink"/>
              </w:rPr>
              <w:t>273</w:t>
            </w:r>
            <w:r>
              <w:rPr>
                <w:rStyle w:val="IndexLink"/>
                <w:rtl w:val="true"/>
              </w:rPr>
              <w:t xml:space="preserve">) - </w:t>
            </w:r>
            <w:r>
              <w:rPr>
                <w:rStyle w:val="IndexLink"/>
                <w:rtl w:val="true"/>
              </w:rPr>
              <w:t xml:space="preserve">خطبۀ </w:t>
            </w:r>
            <w:r>
              <w:rPr>
                <w:rStyle w:val="IndexLink"/>
              </w:rPr>
              <w:t>162</w:t>
            </w:r>
            <w:r>
              <w:rPr>
                <w:rStyle w:val="IndexLink"/>
                <w:rtl w:val="true"/>
              </w:rPr>
              <w:t xml:space="preserve"> (</w:t>
            </w:r>
            <w:r>
              <w:rPr>
                <w:rStyle w:val="IndexLink"/>
                <w:rtl w:val="true"/>
              </w:rPr>
              <w:t>قسمت دوّم</w:t>
            </w:r>
            <w:r>
              <w:rPr>
                <w:rStyle w:val="IndexLink"/>
                <w:rtl w:val="true"/>
              </w:rPr>
              <w:t>)</w:t>
              <w:tab/>
            </w:r>
            <w:r>
              <w:rPr>
                <w:rStyle w:val="IndexLink"/>
              </w:rPr>
              <w:t>449</w:t>
            </w:r>
          </w:hyperlink>
        </w:p>
        <w:p>
          <w:pPr>
            <w:pStyle w:val="Contents3"/>
            <w:tabs>
              <w:tab w:val="clear" w:pos="8459"/>
              <w:tab w:val="right" w:pos="9026" w:leader="dot"/>
            </w:tabs>
            <w:rPr/>
          </w:pPr>
          <w:hyperlink w:anchor="__RefHeading___Toc1174525_730472459">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1174527_730472459">
            <w:r>
              <w:rPr>
                <w:webHidden/>
                <w:rStyle w:val="IndexLink"/>
                <w:rtl w:val="true"/>
              </w:rPr>
              <w:t>مرورى بر درس گذشته</w:t>
            </w:r>
            <w:r>
              <w:rPr>
                <w:rStyle w:val="IndexLink"/>
                <w:rtl w:val="true"/>
              </w:rPr>
              <w:tab/>
            </w:r>
            <w:r>
              <w:rPr>
                <w:rStyle w:val="IndexLink"/>
              </w:rPr>
              <w:t>450</w:t>
            </w:r>
          </w:hyperlink>
        </w:p>
        <w:p>
          <w:pPr>
            <w:pStyle w:val="Contents3"/>
            <w:tabs>
              <w:tab w:val="clear" w:pos="8459"/>
              <w:tab w:val="right" w:pos="9026" w:leader="dot"/>
            </w:tabs>
            <w:rPr/>
          </w:pPr>
          <w:hyperlink w:anchor="__RefHeading___Toc1174529_730472459">
            <w:r>
              <w:rPr>
                <w:webHidden/>
                <w:rStyle w:val="IndexLink"/>
                <w:rtl w:val="true"/>
              </w:rPr>
              <w:t>پرسش و مناظرۀ ابن أبى الحديد</w:t>
            </w:r>
            <w:r>
              <w:rPr>
                <w:rStyle w:val="IndexLink"/>
                <w:rtl w:val="true"/>
              </w:rPr>
              <w:tab/>
            </w:r>
            <w:r>
              <w:rPr>
                <w:rStyle w:val="IndexLink"/>
              </w:rPr>
              <w:t>451</w:t>
            </w:r>
          </w:hyperlink>
        </w:p>
        <w:p>
          <w:pPr>
            <w:pStyle w:val="Contents3"/>
            <w:tabs>
              <w:tab w:val="clear" w:pos="8459"/>
              <w:tab w:val="right" w:pos="9026" w:leader="dot"/>
            </w:tabs>
            <w:rPr/>
          </w:pPr>
          <w:hyperlink w:anchor="__RefHeading___Toc1174531_730472459">
            <w:r>
              <w:rPr>
                <w:webHidden/>
                <w:rStyle w:val="IndexLink"/>
                <w:rtl w:val="true"/>
              </w:rPr>
              <w:t>صحابه و مخالفت با پيامبر صلى الله عليه و آله و سلم در سقيفه</w:t>
            </w:r>
            <w:r>
              <w:rPr>
                <w:rStyle w:val="IndexLink"/>
                <w:rtl w:val="true"/>
              </w:rPr>
              <w:tab/>
            </w:r>
            <w:r>
              <w:rPr>
                <w:rStyle w:val="IndexLink"/>
              </w:rPr>
              <w:t>452</w:t>
            </w:r>
          </w:hyperlink>
        </w:p>
        <w:p>
          <w:pPr>
            <w:pStyle w:val="Contents3"/>
            <w:tabs>
              <w:tab w:val="clear" w:pos="8459"/>
              <w:tab w:val="right" w:pos="9026" w:leader="dot"/>
            </w:tabs>
            <w:rPr/>
          </w:pPr>
          <w:hyperlink w:anchor="__RefHeading___Toc1174533_730472459">
            <w:r>
              <w:rPr>
                <w:webHidden/>
                <w:rStyle w:val="IndexLink"/>
                <w:rtl w:val="true"/>
              </w:rPr>
              <w:t>بررسى ادّعاى بى توجّهى پيامبر صلى الله عليه و آله و سلم به امر خلافت</w:t>
            </w:r>
            <w:r>
              <w:rPr>
                <w:rStyle w:val="IndexLink"/>
                <w:rtl w:val="true"/>
              </w:rPr>
              <w:tab/>
            </w:r>
            <w:r>
              <w:rPr>
                <w:rStyle w:val="IndexLink"/>
              </w:rPr>
              <w:t>453</w:t>
            </w:r>
          </w:hyperlink>
        </w:p>
        <w:p>
          <w:pPr>
            <w:pStyle w:val="Contents3"/>
            <w:tabs>
              <w:tab w:val="clear" w:pos="8459"/>
              <w:tab w:val="right" w:pos="9026" w:leader="dot"/>
            </w:tabs>
            <w:rPr/>
          </w:pPr>
          <w:hyperlink w:anchor="__RefHeading___Toc1174535_730472459">
            <w:r>
              <w:rPr>
                <w:webHidden/>
                <w:rStyle w:val="IndexLink"/>
                <w:rtl w:val="true"/>
              </w:rPr>
              <w:t>مناظره اى ديگر</w:t>
            </w:r>
            <w:r>
              <w:rPr>
                <w:rStyle w:val="IndexLink"/>
                <w:rtl w:val="true"/>
              </w:rPr>
              <w:tab/>
            </w:r>
            <w:r>
              <w:rPr>
                <w:rStyle w:val="IndexLink"/>
              </w:rPr>
              <w:t>457</w:t>
            </w:r>
          </w:hyperlink>
        </w:p>
        <w:p>
          <w:pPr>
            <w:pStyle w:val="Contents3"/>
            <w:tabs>
              <w:tab w:val="clear" w:pos="8459"/>
              <w:tab w:val="right" w:pos="9026" w:leader="dot"/>
            </w:tabs>
            <w:rPr/>
          </w:pPr>
          <w:hyperlink w:anchor="__RefHeading___Toc1174537_730472459">
            <w:r>
              <w:rPr>
                <w:webHidden/>
                <w:rStyle w:val="IndexLink"/>
                <w:rtl w:val="true"/>
              </w:rPr>
              <w:t>نادرستى ادّعاى سكوت پيامبر صلى الله عليه و آله و سلم در امر خلافت</w:t>
            </w:r>
            <w:r>
              <w:rPr>
                <w:rStyle w:val="IndexLink"/>
                <w:rtl w:val="true"/>
              </w:rPr>
              <w:tab/>
            </w:r>
            <w:r>
              <w:rPr>
                <w:rStyle w:val="IndexLink"/>
              </w:rPr>
              <w:t>458</w:t>
            </w:r>
          </w:hyperlink>
        </w:p>
        <w:p>
          <w:pPr>
            <w:pStyle w:val="Contents2"/>
            <w:tabs>
              <w:tab w:val="clear" w:pos="8743"/>
              <w:tab w:val="right" w:pos="9026" w:leader="dot"/>
            </w:tabs>
            <w:rPr/>
          </w:pPr>
          <w:hyperlink w:anchor="__RefHeading___Toc1174539_730472459">
            <w:r>
              <w:rPr>
                <w:webHidden/>
                <w:rStyle w:val="IndexLink"/>
                <w:rtl w:val="true"/>
              </w:rPr>
              <w:t>(</w:t>
            </w:r>
            <w:r>
              <w:rPr>
                <w:rStyle w:val="IndexLink"/>
                <w:rtl w:val="true"/>
              </w:rPr>
              <w:t xml:space="preserve">درس </w:t>
            </w:r>
            <w:r>
              <w:rPr>
                <w:rStyle w:val="IndexLink"/>
              </w:rPr>
              <w:t>274</w:t>
            </w:r>
            <w:r>
              <w:rPr>
                <w:rStyle w:val="IndexLink"/>
                <w:rtl w:val="true"/>
              </w:rPr>
              <w:t xml:space="preserve">) - </w:t>
            </w:r>
            <w:r>
              <w:rPr>
                <w:rStyle w:val="IndexLink"/>
                <w:rtl w:val="true"/>
              </w:rPr>
              <w:t xml:space="preserve">خطبۀ </w:t>
            </w:r>
            <w:r>
              <w:rPr>
                <w:rStyle w:val="IndexLink"/>
              </w:rPr>
              <w:t>163</w:t>
            </w:r>
            <w:r>
              <w:rPr>
                <w:rStyle w:val="IndexLink"/>
                <w:rtl w:val="true"/>
              </w:rPr>
              <w:t xml:space="preserve"> (</w:t>
            </w:r>
            <w:r>
              <w:rPr>
                <w:rStyle w:val="IndexLink"/>
                <w:rtl w:val="true"/>
              </w:rPr>
              <w:t>قسمت اوّل</w:t>
            </w:r>
            <w:r>
              <w:rPr>
                <w:rStyle w:val="IndexLink"/>
                <w:rtl w:val="true"/>
              </w:rPr>
              <w:t>)</w:t>
              <w:tab/>
            </w:r>
            <w:r>
              <w:rPr>
                <w:rStyle w:val="IndexLink"/>
              </w:rPr>
              <w:t>461</w:t>
            </w:r>
          </w:hyperlink>
        </w:p>
        <w:p>
          <w:pPr>
            <w:pStyle w:val="Contents3"/>
            <w:tabs>
              <w:tab w:val="clear" w:pos="8459"/>
              <w:tab w:val="right" w:pos="9026" w:leader="dot"/>
            </w:tabs>
            <w:rPr/>
          </w:pPr>
          <w:hyperlink w:anchor="__RefHeading___Toc1174541_730472459">
            <w:r>
              <w:rPr>
                <w:webHidden/>
                <w:rStyle w:val="IndexLink"/>
                <w:rtl w:val="true"/>
              </w:rPr>
              <w:t>اشاره</w:t>
            </w:r>
            <w:r>
              <w:rPr>
                <w:rStyle w:val="IndexLink"/>
                <w:rtl w:val="true"/>
              </w:rPr>
              <w:tab/>
            </w:r>
            <w:r>
              <w:rPr>
                <w:rStyle w:val="IndexLink"/>
              </w:rPr>
              <w:t>461</w:t>
            </w:r>
          </w:hyperlink>
        </w:p>
        <w:p>
          <w:pPr>
            <w:pStyle w:val="Contents3"/>
            <w:tabs>
              <w:tab w:val="clear" w:pos="8459"/>
              <w:tab w:val="right" w:pos="9026" w:leader="dot"/>
            </w:tabs>
            <w:rPr/>
          </w:pPr>
          <w:hyperlink w:anchor="__RefHeading___Toc1174543_730472459">
            <w:r>
              <w:rPr>
                <w:webHidden/>
                <w:rStyle w:val="IndexLink"/>
                <w:rtl w:val="true"/>
              </w:rPr>
              <w:t>مرورى اجمالى بر خطبه</w:t>
            </w:r>
            <w:r>
              <w:rPr>
                <w:rStyle w:val="IndexLink"/>
                <w:rtl w:val="true"/>
              </w:rPr>
              <w:tab/>
            </w:r>
            <w:r>
              <w:rPr>
                <w:rStyle w:val="IndexLink"/>
              </w:rPr>
              <w:t>462</w:t>
            </w:r>
          </w:hyperlink>
        </w:p>
        <w:p>
          <w:pPr>
            <w:pStyle w:val="Contents3"/>
            <w:tabs>
              <w:tab w:val="clear" w:pos="8459"/>
              <w:tab w:val="right" w:pos="9026" w:leader="dot"/>
            </w:tabs>
            <w:rPr/>
          </w:pPr>
          <w:hyperlink w:anchor="__RefHeading___Toc1174545_730472459">
            <w:r>
              <w:rPr>
                <w:webHidden/>
                <w:rStyle w:val="IndexLink"/>
                <w:rtl w:val="true"/>
              </w:rPr>
              <w:t>بيان ابن أبى الحديد دربارۀ حضرت على عليه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1174547_730472459">
            <w:r>
              <w:rPr>
                <w:webHidden/>
                <w:rStyle w:val="IndexLink"/>
                <w:rtl w:val="true"/>
              </w:rPr>
              <w:t>انتقاد منهاج البراعة از ابن أبى الحديد</w:t>
            </w:r>
            <w:r>
              <w:rPr>
                <w:rStyle w:val="IndexLink"/>
                <w:rtl w:val="true"/>
              </w:rPr>
              <w:tab/>
            </w:r>
            <w:r>
              <w:rPr>
                <w:rStyle w:val="IndexLink"/>
              </w:rPr>
              <w:t>465</w:t>
            </w:r>
          </w:hyperlink>
        </w:p>
        <w:p>
          <w:pPr>
            <w:pStyle w:val="Contents3"/>
            <w:tabs>
              <w:tab w:val="clear" w:pos="8459"/>
              <w:tab w:val="right" w:pos="9026" w:leader="dot"/>
            </w:tabs>
            <w:rPr/>
          </w:pPr>
          <w:hyperlink w:anchor="__RefHeading___Toc1174549_730472459">
            <w:r>
              <w:rPr>
                <w:webHidden/>
                <w:rStyle w:val="IndexLink"/>
                <w:rtl w:val="true"/>
              </w:rPr>
              <w:t>تقدّم مفضول بر فاضل به خاطر مصلحت</w:t>
            </w:r>
            <w:r>
              <w:rPr>
                <w:rStyle w:val="IndexLink"/>
                <w:rtl w:val="true"/>
              </w:rPr>
              <w:t>!</w:t>
              <w:tab/>
            </w:r>
            <w:r>
              <w:rPr>
                <w:rStyle w:val="IndexLink"/>
              </w:rPr>
              <w:t>466</w:t>
            </w:r>
          </w:hyperlink>
        </w:p>
        <w:p>
          <w:pPr>
            <w:pStyle w:val="Contents3"/>
            <w:tabs>
              <w:tab w:val="clear" w:pos="8459"/>
              <w:tab w:val="right" w:pos="9026" w:leader="dot"/>
            </w:tabs>
            <w:rPr/>
          </w:pPr>
          <w:hyperlink w:anchor="__RefHeading___Toc1174551_730472459">
            <w:r>
              <w:rPr>
                <w:webHidden/>
                <w:rStyle w:val="IndexLink"/>
                <w:rtl w:val="true"/>
              </w:rPr>
              <w:t>علوم عقلى و فلسفى در خطبه</w:t>
            </w:r>
            <w:r>
              <w:rPr>
                <w:rStyle w:val="IndexLink"/>
                <w:rtl w:val="true"/>
              </w:rPr>
              <w:tab/>
            </w:r>
            <w:r>
              <w:rPr>
                <w:rStyle w:val="IndexLink"/>
              </w:rPr>
              <w:t>468</w:t>
            </w:r>
          </w:hyperlink>
        </w:p>
        <w:p>
          <w:pPr>
            <w:pStyle w:val="Contents3"/>
            <w:tabs>
              <w:tab w:val="clear" w:pos="8459"/>
              <w:tab w:val="right" w:pos="9026" w:leader="dot"/>
            </w:tabs>
            <w:rPr/>
          </w:pPr>
          <w:hyperlink w:anchor="__RefHeading___Toc1174553_730472459">
            <w:r>
              <w:rPr>
                <w:webHidden/>
                <w:rStyle w:val="IndexLink"/>
                <w:rtl w:val="true"/>
              </w:rPr>
              <w:t>ماهيّت، وجود و عدم</w:t>
            </w:r>
            <w:r>
              <w:rPr>
                <w:rStyle w:val="IndexLink"/>
                <w:rtl w:val="true"/>
              </w:rPr>
              <w:tab/>
            </w:r>
            <w:r>
              <w:rPr>
                <w:rStyle w:val="IndexLink"/>
              </w:rPr>
              <w:t>468</w:t>
            </w:r>
          </w:hyperlink>
        </w:p>
        <w:p>
          <w:pPr>
            <w:pStyle w:val="Contents3"/>
            <w:tabs>
              <w:tab w:val="clear" w:pos="8459"/>
              <w:tab w:val="right" w:pos="9026" w:leader="dot"/>
            </w:tabs>
            <w:rPr/>
          </w:pPr>
          <w:hyperlink w:anchor="__RefHeading___Toc1174555_730472459">
            <w:r>
              <w:rPr>
                <w:webHidden/>
                <w:rStyle w:val="IndexLink"/>
                <w:rtl w:val="true"/>
              </w:rPr>
              <w:t>امتياز واجب الوجود از ديگر موجودات</w:t>
            </w:r>
            <w:r>
              <w:rPr>
                <w:rStyle w:val="IndexLink"/>
                <w:rtl w:val="true"/>
              </w:rPr>
              <w:tab/>
            </w:r>
            <w:r>
              <w:rPr>
                <w:rStyle w:val="IndexLink"/>
              </w:rPr>
              <w:t>469</w:t>
            </w:r>
          </w:hyperlink>
        </w:p>
        <w:p>
          <w:pPr>
            <w:pStyle w:val="Contents3"/>
            <w:tabs>
              <w:tab w:val="clear" w:pos="8459"/>
              <w:tab w:val="right" w:pos="9026" w:leader="dot"/>
            </w:tabs>
            <w:rPr/>
          </w:pPr>
          <w:hyperlink w:anchor="__RefHeading___Toc1174557_730472459">
            <w:r>
              <w:rPr>
                <w:webHidden/>
                <w:rStyle w:val="IndexLink"/>
                <w:rtl w:val="true"/>
              </w:rPr>
              <w:t>ستايش خداوند</w:t>
            </w:r>
            <w:r>
              <w:rPr>
                <w:rStyle w:val="IndexLink"/>
                <w:rtl w:val="true"/>
              </w:rPr>
              <w:tab/>
            </w:r>
            <w:r>
              <w:rPr>
                <w:rStyle w:val="IndexLink"/>
              </w:rPr>
              <w:t>470</w:t>
            </w:r>
          </w:hyperlink>
        </w:p>
        <w:p>
          <w:pPr>
            <w:pStyle w:val="Contents3"/>
            <w:tabs>
              <w:tab w:val="clear" w:pos="8459"/>
              <w:tab w:val="right" w:pos="9026" w:leader="dot"/>
            </w:tabs>
            <w:rPr/>
          </w:pPr>
          <w:hyperlink w:anchor="__RefHeading___Toc1174559_730472459">
            <w:r>
              <w:rPr>
                <w:webHidden/>
                <w:rStyle w:val="IndexLink"/>
                <w:rtl w:val="true"/>
              </w:rPr>
              <w:t>ازلى و سرمدى بودن خداوند</w:t>
            </w:r>
            <w:r>
              <w:rPr>
                <w:rStyle w:val="IndexLink"/>
                <w:rtl w:val="true"/>
              </w:rPr>
              <w:tab/>
            </w:r>
            <w:r>
              <w:rPr>
                <w:rStyle w:val="IndexLink"/>
              </w:rPr>
              <w:t>472</w:t>
            </w:r>
          </w:hyperlink>
        </w:p>
        <w:p>
          <w:pPr>
            <w:pStyle w:val="Contents3"/>
            <w:tabs>
              <w:tab w:val="clear" w:pos="8459"/>
              <w:tab w:val="right" w:pos="9026" w:leader="dot"/>
            </w:tabs>
            <w:rPr/>
          </w:pPr>
          <w:hyperlink w:anchor="__RefHeading___Toc1174561_730472459">
            <w:r>
              <w:rPr>
                <w:webHidden/>
                <w:rStyle w:val="IndexLink"/>
                <w:rtl w:val="true"/>
              </w:rPr>
              <w:t>خشوع و اقرار به وحدانيت خداوند</w:t>
            </w:r>
            <w:r>
              <w:rPr>
                <w:rStyle w:val="IndexLink"/>
                <w:rtl w:val="true"/>
              </w:rPr>
              <w:tab/>
            </w:r>
            <w:r>
              <w:rPr>
                <w:rStyle w:val="IndexLink"/>
              </w:rPr>
              <w:t>473</w:t>
            </w:r>
          </w:hyperlink>
        </w:p>
        <w:p>
          <w:pPr>
            <w:pStyle w:val="Contents3"/>
            <w:tabs>
              <w:tab w:val="clear" w:pos="8459"/>
              <w:tab w:val="right" w:pos="9026" w:leader="dot"/>
            </w:tabs>
            <w:rPr/>
          </w:pPr>
          <w:hyperlink w:anchor="__RefHeading___Toc1174563_730472459">
            <w:r>
              <w:rPr>
                <w:webHidden/>
                <w:rStyle w:val="IndexLink"/>
                <w:rtl w:val="true"/>
              </w:rPr>
              <w:t>محدوديت موجودات</w:t>
            </w:r>
            <w:r>
              <w:rPr>
                <w:rStyle w:val="IndexLink"/>
                <w:rtl w:val="true"/>
              </w:rPr>
              <w:tab/>
            </w:r>
            <w:r>
              <w:rPr>
                <w:rStyle w:val="IndexLink"/>
              </w:rPr>
              <w:t>474</w:t>
            </w:r>
          </w:hyperlink>
        </w:p>
        <w:p>
          <w:pPr>
            <w:pStyle w:val="Contents3"/>
            <w:tabs>
              <w:tab w:val="clear" w:pos="8459"/>
              <w:tab w:val="right" w:pos="9026" w:leader="dot"/>
            </w:tabs>
            <w:rPr/>
          </w:pPr>
          <w:hyperlink w:anchor="__RefHeading___Toc1174565_730472459">
            <w:r>
              <w:rPr>
                <w:webHidden/>
                <w:rStyle w:val="IndexLink"/>
                <w:rtl w:val="true"/>
              </w:rPr>
              <w:t>وجود نامحدود ذات خداوند</w:t>
            </w:r>
            <w:r>
              <w:rPr>
                <w:rStyle w:val="IndexLink"/>
                <w:rtl w:val="true"/>
              </w:rPr>
              <w:tab/>
            </w:r>
            <w:r>
              <w:rPr>
                <w:rStyle w:val="IndexLink"/>
              </w:rPr>
              <w:t>475</w:t>
            </w:r>
          </w:hyperlink>
        </w:p>
        <w:p>
          <w:pPr>
            <w:pStyle w:val="Contents3"/>
            <w:tabs>
              <w:tab w:val="clear" w:pos="8459"/>
              <w:tab w:val="right" w:pos="9026" w:leader="dot"/>
            </w:tabs>
            <w:rPr/>
          </w:pPr>
          <w:hyperlink w:anchor="__RefHeading___Toc1174567_730472459">
            <w:r>
              <w:rPr>
                <w:webHidden/>
                <w:rStyle w:val="IndexLink"/>
                <w:rtl w:val="true"/>
              </w:rPr>
              <w:t>نامحدود بودن زمانى خداوند</w:t>
            </w:r>
            <w:r>
              <w:rPr>
                <w:rStyle w:val="IndexLink"/>
                <w:rtl w:val="true"/>
              </w:rPr>
              <w:tab/>
            </w:r>
            <w:r>
              <w:rPr>
                <w:rStyle w:val="IndexLink"/>
              </w:rPr>
              <w:t>476</w:t>
            </w:r>
          </w:hyperlink>
        </w:p>
        <w:p>
          <w:pPr>
            <w:pStyle w:val="Contents2"/>
            <w:tabs>
              <w:tab w:val="clear" w:pos="8743"/>
              <w:tab w:val="right" w:pos="9026" w:leader="dot"/>
            </w:tabs>
            <w:rPr/>
          </w:pPr>
          <w:hyperlink w:anchor="__RefHeading___Toc1174569_730472459">
            <w:r>
              <w:rPr>
                <w:webHidden/>
                <w:rStyle w:val="IndexLink"/>
                <w:rtl w:val="true"/>
              </w:rPr>
              <w:t>(</w:t>
            </w:r>
            <w:r>
              <w:rPr>
                <w:rStyle w:val="IndexLink"/>
                <w:rtl w:val="true"/>
              </w:rPr>
              <w:t xml:space="preserve">درس </w:t>
            </w:r>
            <w:r>
              <w:rPr>
                <w:rStyle w:val="IndexLink"/>
              </w:rPr>
              <w:t>275</w:t>
            </w:r>
            <w:r>
              <w:rPr>
                <w:rStyle w:val="IndexLink"/>
                <w:rtl w:val="true"/>
              </w:rPr>
              <w:t xml:space="preserve">) - </w:t>
            </w:r>
            <w:r>
              <w:rPr>
                <w:rStyle w:val="IndexLink"/>
                <w:rtl w:val="true"/>
              </w:rPr>
              <w:t xml:space="preserve">خطبۀ </w:t>
            </w:r>
            <w:r>
              <w:rPr>
                <w:rStyle w:val="IndexLink"/>
              </w:rPr>
              <w:t>163</w:t>
            </w:r>
            <w:r>
              <w:rPr>
                <w:rStyle w:val="IndexLink"/>
                <w:rtl w:val="true"/>
              </w:rPr>
              <w:t xml:space="preserve"> (</w:t>
            </w:r>
            <w:r>
              <w:rPr>
                <w:rStyle w:val="IndexLink"/>
                <w:rtl w:val="true"/>
              </w:rPr>
              <w:t>قسمت دوّم</w:t>
            </w:r>
            <w:r>
              <w:rPr>
                <w:rStyle w:val="IndexLink"/>
                <w:rtl w:val="true"/>
              </w:rPr>
              <w:t>)</w:t>
              <w:tab/>
            </w:r>
            <w:r>
              <w:rPr>
                <w:rStyle w:val="IndexLink"/>
              </w:rPr>
              <w:t>477</w:t>
            </w:r>
          </w:hyperlink>
        </w:p>
        <w:p>
          <w:pPr>
            <w:pStyle w:val="Contents3"/>
            <w:tabs>
              <w:tab w:val="clear" w:pos="8459"/>
              <w:tab w:val="right" w:pos="9026" w:leader="dot"/>
            </w:tabs>
            <w:rPr/>
          </w:pPr>
          <w:hyperlink w:anchor="__RefHeading___Toc1174571_730472459">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1174573_730472459">
            <w:r>
              <w:rPr>
                <w:webHidden/>
                <w:rStyle w:val="IndexLink"/>
                <w:rtl w:val="true"/>
              </w:rPr>
              <w:t>سه مفهوم كليدى در فلسفه</w:t>
            </w:r>
            <w:r>
              <w:rPr>
                <w:rStyle w:val="IndexLink"/>
                <w:rtl w:val="true"/>
              </w:rPr>
              <w:tab/>
            </w:r>
            <w:r>
              <w:rPr>
                <w:rStyle w:val="IndexLink"/>
              </w:rPr>
              <w:t>478</w:t>
            </w:r>
          </w:hyperlink>
        </w:p>
        <w:p>
          <w:pPr>
            <w:pStyle w:val="Contents3"/>
            <w:tabs>
              <w:tab w:val="clear" w:pos="8459"/>
              <w:tab w:val="right" w:pos="9026" w:leader="dot"/>
            </w:tabs>
            <w:rPr/>
          </w:pPr>
          <w:hyperlink w:anchor="__RefHeading___Toc1174575_730472459">
            <w:r>
              <w:rPr>
                <w:webHidden/>
                <w:rStyle w:val="IndexLink"/>
                <w:rtl w:val="true"/>
              </w:rPr>
              <w:t>ماهيّت و وجود</w:t>
            </w:r>
            <w:r>
              <w:rPr>
                <w:rStyle w:val="IndexLink"/>
                <w:rtl w:val="true"/>
              </w:rPr>
              <w:tab/>
            </w:r>
            <w:r>
              <w:rPr>
                <w:rStyle w:val="IndexLink"/>
              </w:rPr>
              <w:t>479</w:t>
            </w:r>
          </w:hyperlink>
        </w:p>
        <w:p>
          <w:pPr>
            <w:pStyle w:val="Contents3"/>
            <w:tabs>
              <w:tab w:val="clear" w:pos="8459"/>
              <w:tab w:val="right" w:pos="9026" w:leader="dot"/>
            </w:tabs>
            <w:rPr/>
          </w:pPr>
          <w:hyperlink w:anchor="__RefHeading___Toc1174577_730472459">
            <w:r>
              <w:rPr>
                <w:webHidden/>
                <w:rStyle w:val="IndexLink"/>
                <w:rtl w:val="true"/>
              </w:rPr>
              <w:t>اصالت ماهيّت يا اصالت وجود؟</w:t>
            </w:r>
            <w:r>
              <w:rPr>
                <w:rStyle w:val="IndexLink"/>
                <w:rtl w:val="true"/>
              </w:rPr>
              <w:tab/>
            </w:r>
            <w:r>
              <w:rPr>
                <w:rStyle w:val="IndexLink"/>
              </w:rPr>
              <w:t>479</w:t>
            </w:r>
          </w:hyperlink>
        </w:p>
        <w:p>
          <w:pPr>
            <w:pStyle w:val="Contents3"/>
            <w:tabs>
              <w:tab w:val="clear" w:pos="8459"/>
              <w:tab w:val="right" w:pos="9026" w:leader="dot"/>
            </w:tabs>
            <w:rPr/>
          </w:pPr>
          <w:hyperlink w:anchor="__RefHeading___Toc1174579_730472459">
            <w:r>
              <w:rPr>
                <w:webHidden/>
                <w:rStyle w:val="IndexLink"/>
                <w:rtl w:val="true"/>
              </w:rPr>
              <w:t>تباين يا وحدت در حقيقت وجود؟</w:t>
            </w:r>
            <w:r>
              <w:rPr>
                <w:rStyle w:val="IndexLink"/>
                <w:rtl w:val="true"/>
              </w:rPr>
              <w:tab/>
            </w:r>
            <w:r>
              <w:rPr>
                <w:rStyle w:val="IndexLink"/>
              </w:rPr>
              <w:t>480</w:t>
            </w:r>
          </w:hyperlink>
        </w:p>
        <w:p>
          <w:pPr>
            <w:pStyle w:val="Contents3"/>
            <w:tabs>
              <w:tab w:val="clear" w:pos="8459"/>
              <w:tab w:val="right" w:pos="9026" w:leader="dot"/>
            </w:tabs>
            <w:rPr/>
          </w:pPr>
          <w:hyperlink w:anchor="__RefHeading___Toc1174581_730472459">
            <w:r>
              <w:rPr>
                <w:webHidden/>
                <w:rStyle w:val="IndexLink"/>
                <w:rtl w:val="true"/>
              </w:rPr>
              <w:t>مراتب وجود</w:t>
            </w:r>
            <w:r>
              <w:rPr>
                <w:rStyle w:val="IndexLink"/>
                <w:rtl w:val="true"/>
              </w:rPr>
              <w:tab/>
            </w:r>
            <w:r>
              <w:rPr>
                <w:rStyle w:val="IndexLink"/>
              </w:rPr>
              <w:t>482</w:t>
            </w:r>
          </w:hyperlink>
        </w:p>
        <w:p>
          <w:pPr>
            <w:pStyle w:val="Contents3"/>
            <w:tabs>
              <w:tab w:val="clear" w:pos="8459"/>
              <w:tab w:val="right" w:pos="9026" w:leader="dot"/>
            </w:tabs>
            <w:rPr/>
          </w:pPr>
          <w:hyperlink w:anchor="__RefHeading___Toc1174583_730472459">
            <w:r>
              <w:rPr>
                <w:webHidden/>
                <w:rStyle w:val="IndexLink"/>
                <w:rtl w:val="true"/>
              </w:rPr>
              <w:t>معناى وحدت وجود</w:t>
            </w:r>
            <w:r>
              <w:rPr>
                <w:rStyle w:val="IndexLink"/>
                <w:rtl w:val="true"/>
              </w:rPr>
              <w:tab/>
            </w:r>
            <w:r>
              <w:rPr>
                <w:rStyle w:val="IndexLink"/>
              </w:rPr>
              <w:t>484</w:t>
            </w:r>
          </w:hyperlink>
        </w:p>
        <w:p>
          <w:pPr>
            <w:pStyle w:val="Contents3"/>
            <w:tabs>
              <w:tab w:val="clear" w:pos="8459"/>
              <w:tab w:val="right" w:pos="9026" w:leader="dot"/>
            </w:tabs>
            <w:rPr/>
          </w:pPr>
          <w:hyperlink w:anchor="__RefHeading___Toc1174585_730472459">
            <w:r>
              <w:rPr>
                <w:webHidden/>
                <w:rStyle w:val="IndexLink"/>
                <w:rtl w:val="true"/>
              </w:rPr>
              <w:t>عدم، دليل بر وحدت وجود</w:t>
            </w:r>
            <w:r>
              <w:rPr>
                <w:rStyle w:val="IndexLink"/>
                <w:rtl w:val="true"/>
              </w:rPr>
              <w:tab/>
            </w:r>
            <w:r>
              <w:rPr>
                <w:rStyle w:val="IndexLink"/>
              </w:rPr>
              <w:t>487</w:t>
            </w:r>
          </w:hyperlink>
        </w:p>
        <w:p>
          <w:pPr>
            <w:pStyle w:val="Contents3"/>
            <w:tabs>
              <w:tab w:val="clear" w:pos="8459"/>
              <w:tab w:val="right" w:pos="9026" w:leader="dot"/>
            </w:tabs>
            <w:rPr/>
          </w:pPr>
          <w:hyperlink w:anchor="__RefHeading___Toc1174587_730472459">
            <w:r>
              <w:rPr>
                <w:webHidden/>
                <w:rStyle w:val="IndexLink"/>
                <w:rtl w:val="true"/>
              </w:rPr>
              <w:t>خلاصۀ بحث فلسفى</w:t>
            </w:r>
            <w:r>
              <w:rPr>
                <w:rStyle w:val="IndexLink"/>
                <w:rtl w:val="true"/>
              </w:rPr>
              <w:tab/>
            </w:r>
            <w:r>
              <w:rPr>
                <w:rStyle w:val="IndexLink"/>
              </w:rPr>
              <w:t>488</w:t>
            </w:r>
          </w:hyperlink>
        </w:p>
        <w:p>
          <w:pPr>
            <w:pStyle w:val="Contents2"/>
            <w:tabs>
              <w:tab w:val="clear" w:pos="8743"/>
              <w:tab w:val="right" w:pos="9026" w:leader="dot"/>
            </w:tabs>
            <w:rPr/>
          </w:pPr>
          <w:hyperlink w:anchor="__RefHeading___Toc1174589_730472459">
            <w:r>
              <w:rPr>
                <w:webHidden/>
                <w:rStyle w:val="IndexLink"/>
                <w:rtl w:val="true"/>
              </w:rPr>
              <w:t>(</w:t>
            </w:r>
            <w:r>
              <w:rPr>
                <w:rStyle w:val="IndexLink"/>
                <w:rtl w:val="true"/>
              </w:rPr>
              <w:t xml:space="preserve">درس </w:t>
            </w:r>
            <w:r>
              <w:rPr>
                <w:rStyle w:val="IndexLink"/>
              </w:rPr>
              <w:t>276</w:t>
            </w:r>
            <w:r>
              <w:rPr>
                <w:rStyle w:val="IndexLink"/>
                <w:rtl w:val="true"/>
              </w:rPr>
              <w:t xml:space="preserve">) - </w:t>
            </w:r>
            <w:r>
              <w:rPr>
                <w:rStyle w:val="IndexLink"/>
                <w:rtl w:val="true"/>
              </w:rPr>
              <w:t xml:space="preserve">خطبۀ </w:t>
            </w:r>
            <w:r>
              <w:rPr>
                <w:rStyle w:val="IndexLink"/>
              </w:rPr>
              <w:t>163</w:t>
            </w:r>
            <w:r>
              <w:rPr>
                <w:rStyle w:val="IndexLink"/>
                <w:rtl w:val="true"/>
              </w:rPr>
              <w:t xml:space="preserve"> (</w:t>
            </w:r>
            <w:r>
              <w:rPr>
                <w:rStyle w:val="IndexLink"/>
                <w:rtl w:val="true"/>
              </w:rPr>
              <w:t>قسمت سوّم</w:t>
            </w:r>
            <w:r>
              <w:rPr>
                <w:rStyle w:val="IndexLink"/>
                <w:rtl w:val="true"/>
              </w:rPr>
              <w:t>)</w:t>
              <w:tab/>
            </w:r>
            <w:r>
              <w:rPr>
                <w:rStyle w:val="IndexLink"/>
              </w:rPr>
              <w:t>490</w:t>
            </w:r>
          </w:hyperlink>
        </w:p>
        <w:p>
          <w:pPr>
            <w:pStyle w:val="Contents3"/>
            <w:tabs>
              <w:tab w:val="clear" w:pos="8459"/>
              <w:tab w:val="right" w:pos="9026" w:leader="dot"/>
            </w:tabs>
            <w:rPr/>
          </w:pPr>
          <w:hyperlink w:anchor="__RefHeading___Toc1174591_730472459">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1174593_730472459">
            <w:r>
              <w:rPr>
                <w:webHidden/>
                <w:rStyle w:val="IndexLink"/>
                <w:rtl w:val="true"/>
              </w:rPr>
              <w:t>مفهوم و حقيقت وجود</w:t>
            </w:r>
            <w:r>
              <w:rPr>
                <w:rStyle w:val="IndexLink"/>
                <w:rtl w:val="true"/>
              </w:rPr>
              <w:tab/>
            </w:r>
            <w:r>
              <w:rPr>
                <w:rStyle w:val="IndexLink"/>
              </w:rPr>
              <w:t>491</w:t>
            </w:r>
          </w:hyperlink>
        </w:p>
        <w:p>
          <w:pPr>
            <w:pStyle w:val="Contents3"/>
            <w:tabs>
              <w:tab w:val="clear" w:pos="8459"/>
              <w:tab w:val="right" w:pos="9026" w:leader="dot"/>
            </w:tabs>
            <w:rPr/>
          </w:pPr>
          <w:hyperlink w:anchor="__RefHeading___Toc1174595_730472459">
            <w:r>
              <w:rPr>
                <w:webHidden/>
                <w:rStyle w:val="IndexLink"/>
                <w:rtl w:val="true"/>
              </w:rPr>
              <w:t>وجود، حقيقتى واحد اما داراى مراتب</w:t>
            </w:r>
            <w:r>
              <w:rPr>
                <w:rStyle w:val="IndexLink"/>
                <w:rtl w:val="true"/>
              </w:rPr>
              <w:tab/>
            </w:r>
            <w:r>
              <w:rPr>
                <w:rStyle w:val="IndexLink"/>
              </w:rPr>
              <w:t>492</w:t>
            </w:r>
          </w:hyperlink>
        </w:p>
        <w:p>
          <w:pPr>
            <w:pStyle w:val="Contents3"/>
            <w:tabs>
              <w:tab w:val="clear" w:pos="8459"/>
              <w:tab w:val="right" w:pos="9026" w:leader="dot"/>
            </w:tabs>
            <w:rPr/>
          </w:pPr>
          <w:hyperlink w:anchor="__RefHeading___Toc1174597_730472459">
            <w:r>
              <w:rPr>
                <w:webHidden/>
                <w:rStyle w:val="IndexLink"/>
                <w:rtl w:val="true"/>
              </w:rPr>
              <w:t>سنخيت خداوند با موجودات</w:t>
            </w:r>
            <w:r>
              <w:rPr>
                <w:rStyle w:val="IndexLink"/>
                <w:rtl w:val="true"/>
              </w:rPr>
              <w:tab/>
            </w:r>
            <w:r>
              <w:rPr>
                <w:rStyle w:val="IndexLink"/>
              </w:rPr>
              <w:t>493</w:t>
            </w:r>
          </w:hyperlink>
        </w:p>
        <w:p>
          <w:pPr>
            <w:pStyle w:val="Contents3"/>
            <w:tabs>
              <w:tab w:val="clear" w:pos="8459"/>
              <w:tab w:val="right" w:pos="9026" w:leader="dot"/>
            </w:tabs>
            <w:rPr/>
          </w:pPr>
          <w:hyperlink w:anchor="__RefHeading___Toc1174599_730472459">
            <w:r>
              <w:rPr>
                <w:webHidden/>
                <w:rStyle w:val="IndexLink"/>
                <w:rtl w:val="true"/>
              </w:rPr>
              <w:t>خاطره اى از زمان مرحوم آيت اللّه العظمى بروجردى</w:t>
            </w:r>
            <w:r>
              <w:rPr>
                <w:rStyle w:val="IndexLink"/>
                <w:rtl w:val="true"/>
              </w:rPr>
              <w:tab/>
            </w:r>
            <w:r>
              <w:rPr>
                <w:rStyle w:val="IndexLink"/>
              </w:rPr>
              <w:t>495</w:t>
            </w:r>
          </w:hyperlink>
        </w:p>
        <w:p>
          <w:pPr>
            <w:pStyle w:val="Contents3"/>
            <w:tabs>
              <w:tab w:val="clear" w:pos="8459"/>
              <w:tab w:val="right" w:pos="9026" w:leader="dot"/>
            </w:tabs>
            <w:rPr/>
          </w:pPr>
          <w:hyperlink w:anchor="__RefHeading___Toc1174601_730472459">
            <w:r>
              <w:rPr>
                <w:webHidden/>
                <w:rStyle w:val="IndexLink"/>
                <w:rtl w:val="true"/>
              </w:rPr>
              <w:t>بيان مرحوم آيت اللّه العظمى خمينى از وحدت وجود</w:t>
            </w:r>
            <w:r>
              <w:rPr>
                <w:rStyle w:val="IndexLink"/>
                <w:rtl w:val="true"/>
              </w:rPr>
              <w:tab/>
            </w:r>
            <w:r>
              <w:rPr>
                <w:rStyle w:val="IndexLink"/>
              </w:rPr>
              <w:t>496</w:t>
            </w:r>
          </w:hyperlink>
        </w:p>
        <w:p>
          <w:pPr>
            <w:pStyle w:val="Contents3"/>
            <w:tabs>
              <w:tab w:val="clear" w:pos="8459"/>
              <w:tab w:val="right" w:pos="9026" w:leader="dot"/>
            </w:tabs>
            <w:rPr/>
          </w:pPr>
          <w:hyperlink w:anchor="__RefHeading___Toc1174603_730472459">
            <w:r>
              <w:rPr>
                <w:webHidden/>
                <w:rStyle w:val="IndexLink"/>
                <w:rtl w:val="true"/>
              </w:rPr>
              <w:t>حقيقت هستى و پرتو يا جلوۀ آن</w:t>
            </w:r>
            <w:r>
              <w:rPr>
                <w:rStyle w:val="IndexLink"/>
                <w:rtl w:val="true"/>
              </w:rPr>
              <w:tab/>
            </w:r>
            <w:r>
              <w:rPr>
                <w:rStyle w:val="IndexLink"/>
              </w:rPr>
              <w:t>497</w:t>
            </w:r>
          </w:hyperlink>
        </w:p>
        <w:p>
          <w:pPr>
            <w:pStyle w:val="Contents3"/>
            <w:tabs>
              <w:tab w:val="clear" w:pos="8459"/>
              <w:tab w:val="right" w:pos="9026" w:leader="dot"/>
            </w:tabs>
            <w:rPr/>
          </w:pPr>
          <w:hyperlink w:anchor="__RefHeading___Toc1174605_730472459">
            <w:r>
              <w:rPr>
                <w:webHidden/>
                <w:rStyle w:val="IndexLink"/>
                <w:rtl w:val="true"/>
              </w:rPr>
              <w:t xml:space="preserve">بازگشت به شرح خطبۀ </w:t>
            </w:r>
            <w:r>
              <w:rPr>
                <w:rStyle w:val="IndexLink"/>
              </w:rPr>
              <w:t>163</w:t>
            </w:r>
            <w:r>
              <w:rPr>
                <w:rStyle w:val="IndexLink"/>
                <w:rtl w:val="true"/>
              </w:rPr>
              <w:tab/>
            </w:r>
            <w:r>
              <w:rPr>
                <w:rStyle w:val="IndexLink"/>
              </w:rPr>
              <w:t>497</w:t>
            </w:r>
          </w:hyperlink>
        </w:p>
        <w:p>
          <w:pPr>
            <w:pStyle w:val="Contents3"/>
            <w:tabs>
              <w:tab w:val="clear" w:pos="8459"/>
              <w:tab w:val="right" w:pos="9026" w:leader="dot"/>
            </w:tabs>
            <w:rPr/>
          </w:pPr>
          <w:hyperlink w:anchor="__RefHeading___Toc1174607_730472459">
            <w:r>
              <w:rPr>
                <w:webHidden/>
                <w:rStyle w:val="IndexLink"/>
                <w:rtl w:val="true"/>
              </w:rPr>
              <w:t>آشكار بودن خداوند</w:t>
            </w:r>
            <w:r>
              <w:rPr>
                <w:rStyle w:val="IndexLink"/>
                <w:rtl w:val="true"/>
              </w:rPr>
              <w:tab/>
            </w:r>
            <w:r>
              <w:rPr>
                <w:rStyle w:val="IndexLink"/>
              </w:rPr>
              <w:t>499</w:t>
            </w:r>
          </w:hyperlink>
        </w:p>
        <w:p>
          <w:pPr>
            <w:pStyle w:val="Contents3"/>
            <w:tabs>
              <w:tab w:val="clear" w:pos="8459"/>
              <w:tab w:val="right" w:pos="9026" w:leader="dot"/>
            </w:tabs>
            <w:rPr/>
          </w:pPr>
          <w:hyperlink w:anchor="__RefHeading___Toc1174609_730472459">
            <w:r>
              <w:rPr>
                <w:webHidden/>
                <w:rStyle w:val="IndexLink"/>
                <w:rtl w:val="true"/>
              </w:rPr>
              <w:t>پنهان بودن خداوند</w:t>
            </w:r>
            <w:r>
              <w:rPr>
                <w:rStyle w:val="IndexLink"/>
                <w:rtl w:val="true"/>
              </w:rPr>
              <w:tab/>
            </w:r>
            <w:r>
              <w:rPr>
                <w:rStyle w:val="IndexLink"/>
              </w:rPr>
              <w:t>500</w:t>
            </w:r>
          </w:hyperlink>
        </w:p>
        <w:p>
          <w:pPr>
            <w:pStyle w:val="Contents3"/>
            <w:tabs>
              <w:tab w:val="clear" w:pos="8459"/>
              <w:tab w:val="right" w:pos="9026" w:leader="dot"/>
            </w:tabs>
            <w:rPr/>
          </w:pPr>
          <w:hyperlink w:anchor="__RefHeading___Toc1174611_730472459">
            <w:r>
              <w:rPr>
                <w:webHidden/>
                <w:rStyle w:val="IndexLink"/>
                <w:rtl w:val="true"/>
              </w:rPr>
              <w:t>جسم نبودن خداوند</w:t>
            </w:r>
            <w:r>
              <w:rPr>
                <w:rStyle w:val="IndexLink"/>
                <w:rtl w:val="true"/>
              </w:rPr>
              <w:tab/>
            </w:r>
            <w:r>
              <w:rPr>
                <w:rStyle w:val="IndexLink"/>
              </w:rPr>
              <w:t>501</w:t>
            </w:r>
          </w:hyperlink>
        </w:p>
        <w:p>
          <w:pPr>
            <w:pStyle w:val="Contents3"/>
            <w:tabs>
              <w:tab w:val="clear" w:pos="8459"/>
              <w:tab w:val="right" w:pos="9026" w:leader="dot"/>
            </w:tabs>
            <w:rPr/>
          </w:pPr>
          <w:hyperlink w:anchor="__RefHeading___Toc1174613_730472459">
            <w:r>
              <w:rPr>
                <w:webHidden/>
                <w:rStyle w:val="IndexLink"/>
                <w:rtl w:val="true"/>
              </w:rPr>
              <w:t>عدم امكان احاطه بر خداوند</w:t>
            </w:r>
            <w:r>
              <w:rPr>
                <w:rStyle w:val="IndexLink"/>
                <w:rtl w:val="true"/>
              </w:rPr>
              <w:tab/>
            </w:r>
            <w:r>
              <w:rPr>
                <w:rStyle w:val="IndexLink"/>
              </w:rPr>
              <w:t>502</w:t>
            </w:r>
          </w:hyperlink>
        </w:p>
        <w:p>
          <w:pPr>
            <w:pStyle w:val="Contents3"/>
            <w:tabs>
              <w:tab w:val="clear" w:pos="8459"/>
              <w:tab w:val="right" w:pos="9026" w:leader="dot"/>
            </w:tabs>
            <w:rPr/>
          </w:pPr>
          <w:hyperlink w:anchor="__RefHeading___Toc1174615_730472459">
            <w:r>
              <w:rPr>
                <w:webHidden/>
                <w:rStyle w:val="IndexLink"/>
                <w:rtl w:val="true"/>
              </w:rPr>
              <w:t>نزديكى و دورى خداوند به اشياء</w:t>
            </w:r>
            <w:r>
              <w:rPr>
                <w:rStyle w:val="IndexLink"/>
                <w:rtl w:val="true"/>
              </w:rPr>
              <w:tab/>
            </w:r>
            <w:r>
              <w:rPr>
                <w:rStyle w:val="IndexLink"/>
              </w:rPr>
              <w:t>502</w:t>
            </w:r>
          </w:hyperlink>
        </w:p>
        <w:p>
          <w:pPr>
            <w:pStyle w:val="Contents3"/>
            <w:tabs>
              <w:tab w:val="clear" w:pos="8459"/>
              <w:tab w:val="right" w:pos="9026" w:leader="dot"/>
            </w:tabs>
            <w:rPr/>
          </w:pPr>
          <w:hyperlink w:anchor="__RefHeading___Toc1174617_730472459">
            <w:r>
              <w:rPr>
                <w:webHidden/>
                <w:rStyle w:val="IndexLink"/>
                <w:rtl w:val="true"/>
              </w:rPr>
              <w:t>پنهان نبودن بندگان بر خداوند</w:t>
            </w:r>
            <w:r>
              <w:rPr>
                <w:rStyle w:val="IndexLink"/>
                <w:rtl w:val="true"/>
              </w:rPr>
              <w:tab/>
            </w:r>
            <w:r>
              <w:rPr>
                <w:rStyle w:val="IndexLink"/>
              </w:rPr>
              <w:t>505</w:t>
            </w:r>
          </w:hyperlink>
        </w:p>
        <w:p>
          <w:pPr>
            <w:pStyle w:val="Contents2"/>
            <w:tabs>
              <w:tab w:val="clear" w:pos="8743"/>
              <w:tab w:val="right" w:pos="9026" w:leader="dot"/>
            </w:tabs>
            <w:rPr/>
          </w:pPr>
          <w:hyperlink w:anchor="__RefHeading___Toc1174619_730472459">
            <w:r>
              <w:rPr>
                <w:webHidden/>
                <w:rStyle w:val="IndexLink"/>
                <w:rtl w:val="true"/>
              </w:rPr>
              <w:t>(</w:t>
            </w:r>
            <w:r>
              <w:rPr>
                <w:rStyle w:val="IndexLink"/>
                <w:rtl w:val="true"/>
              </w:rPr>
              <w:t xml:space="preserve">درس </w:t>
            </w:r>
            <w:r>
              <w:rPr>
                <w:rStyle w:val="IndexLink"/>
              </w:rPr>
              <w:t>277</w:t>
            </w:r>
            <w:r>
              <w:rPr>
                <w:rStyle w:val="IndexLink"/>
                <w:rtl w:val="true"/>
              </w:rPr>
              <w:t xml:space="preserve">) - </w:t>
            </w:r>
            <w:r>
              <w:rPr>
                <w:rStyle w:val="IndexLink"/>
                <w:rtl w:val="true"/>
              </w:rPr>
              <w:t xml:space="preserve">خطبۀ </w:t>
            </w:r>
            <w:r>
              <w:rPr>
                <w:rStyle w:val="IndexLink"/>
              </w:rPr>
              <w:t>163</w:t>
            </w:r>
            <w:r>
              <w:rPr>
                <w:rStyle w:val="IndexLink"/>
                <w:rtl w:val="true"/>
              </w:rPr>
              <w:t xml:space="preserve"> (</w:t>
            </w:r>
            <w:r>
              <w:rPr>
                <w:rStyle w:val="IndexLink"/>
                <w:rtl w:val="true"/>
              </w:rPr>
              <w:t>قسمت چهارم</w:t>
            </w:r>
            <w:r>
              <w:rPr>
                <w:rStyle w:val="IndexLink"/>
                <w:rtl w:val="true"/>
              </w:rPr>
              <w:t>)</w:t>
              <w:tab/>
            </w:r>
            <w:r>
              <w:rPr>
                <w:rStyle w:val="IndexLink"/>
              </w:rPr>
              <w:t>508</w:t>
            </w:r>
          </w:hyperlink>
        </w:p>
        <w:p>
          <w:pPr>
            <w:pStyle w:val="Contents3"/>
            <w:tabs>
              <w:tab w:val="clear" w:pos="8459"/>
              <w:tab w:val="right" w:pos="9026" w:leader="dot"/>
            </w:tabs>
            <w:rPr/>
          </w:pPr>
          <w:hyperlink w:anchor="__RefHeading___Toc1174621_730472459">
            <w:r>
              <w:rPr>
                <w:webHidden/>
                <w:rStyle w:val="IndexLink"/>
                <w:rtl w:val="true"/>
              </w:rPr>
              <w:t>اشاره</w:t>
            </w:r>
            <w:r>
              <w:rPr>
                <w:rStyle w:val="IndexLink"/>
                <w:rtl w:val="true"/>
              </w:rPr>
              <w:tab/>
            </w:r>
            <w:r>
              <w:rPr>
                <w:rStyle w:val="IndexLink"/>
              </w:rPr>
              <w:t>508</w:t>
            </w:r>
          </w:hyperlink>
        </w:p>
        <w:p>
          <w:pPr>
            <w:pStyle w:val="Contents3"/>
            <w:tabs>
              <w:tab w:val="clear" w:pos="8459"/>
              <w:tab w:val="right" w:pos="9026" w:leader="dot"/>
            </w:tabs>
            <w:rPr/>
          </w:pPr>
          <w:hyperlink w:anchor="__RefHeading___Toc1174623_730472459">
            <w:r>
              <w:rPr>
                <w:webHidden/>
                <w:rStyle w:val="IndexLink"/>
                <w:rtl w:val="true"/>
              </w:rPr>
              <w:t>علم خداوند و تفاوت آن با علم انسان</w:t>
            </w:r>
            <w:r>
              <w:rPr>
                <w:rStyle w:val="IndexLink"/>
                <w:rtl w:val="true"/>
              </w:rPr>
              <w:tab/>
            </w:r>
            <w:r>
              <w:rPr>
                <w:rStyle w:val="IndexLink"/>
              </w:rPr>
              <w:t>509</w:t>
            </w:r>
          </w:hyperlink>
        </w:p>
        <w:p>
          <w:pPr>
            <w:pStyle w:val="Contents3"/>
            <w:tabs>
              <w:tab w:val="clear" w:pos="8459"/>
              <w:tab w:val="right" w:pos="9026" w:leader="dot"/>
            </w:tabs>
            <w:rPr/>
          </w:pPr>
          <w:hyperlink w:anchor="__RefHeading___Toc1174625_730472459">
            <w:r>
              <w:rPr>
                <w:webHidden/>
                <w:rStyle w:val="IndexLink"/>
                <w:rtl w:val="true"/>
              </w:rPr>
              <w:t>هيچ تغيير و تحولى بر خداوند پنهان نيست</w:t>
            </w:r>
            <w:r>
              <w:rPr>
                <w:rStyle w:val="IndexLink"/>
                <w:rtl w:val="true"/>
              </w:rPr>
              <w:tab/>
            </w:r>
            <w:r>
              <w:rPr>
                <w:rStyle w:val="IndexLink"/>
              </w:rPr>
              <w:t>510</w:t>
            </w:r>
          </w:hyperlink>
        </w:p>
        <w:p>
          <w:pPr>
            <w:pStyle w:val="Contents3"/>
            <w:tabs>
              <w:tab w:val="clear" w:pos="8459"/>
              <w:tab w:val="right" w:pos="9026" w:leader="dot"/>
            </w:tabs>
            <w:rPr/>
          </w:pPr>
          <w:hyperlink w:anchor="__RefHeading___Toc1174627_730472459">
            <w:r>
              <w:rPr>
                <w:webHidden/>
                <w:rStyle w:val="IndexLink"/>
                <w:rtl w:val="true"/>
              </w:rPr>
              <w:t>فوق زمان و مكان بودن خدا</w:t>
            </w:r>
            <w:r>
              <w:rPr>
                <w:rStyle w:val="IndexLink"/>
                <w:rtl w:val="true"/>
              </w:rPr>
              <w:tab/>
            </w:r>
            <w:r>
              <w:rPr>
                <w:rStyle w:val="IndexLink"/>
              </w:rPr>
              <w:t>512</w:t>
            </w:r>
          </w:hyperlink>
        </w:p>
        <w:p>
          <w:pPr>
            <w:pStyle w:val="Contents3"/>
            <w:tabs>
              <w:tab w:val="clear" w:pos="8459"/>
              <w:tab w:val="right" w:pos="9026" w:leader="dot"/>
            </w:tabs>
            <w:rPr/>
          </w:pPr>
          <w:hyperlink w:anchor="__RefHeading___Toc1174629_730472459">
            <w:r>
              <w:rPr>
                <w:webHidden/>
                <w:rStyle w:val="IndexLink"/>
                <w:rtl w:val="true"/>
              </w:rPr>
              <w:t>برترى خداوند از صفات اجسام</w:t>
            </w:r>
            <w:r>
              <w:rPr>
                <w:rStyle w:val="IndexLink"/>
                <w:rtl w:val="true"/>
              </w:rPr>
              <w:tab/>
            </w:r>
            <w:r>
              <w:rPr>
                <w:rStyle w:val="IndexLink"/>
              </w:rPr>
              <w:t>513</w:t>
            </w:r>
          </w:hyperlink>
        </w:p>
        <w:p>
          <w:pPr>
            <w:pStyle w:val="Contents3"/>
            <w:tabs>
              <w:tab w:val="clear" w:pos="8459"/>
              <w:tab w:val="right" w:pos="9026" w:leader="dot"/>
            </w:tabs>
            <w:rPr/>
          </w:pPr>
          <w:hyperlink w:anchor="__RefHeading___Toc1174631_730472459">
            <w:r>
              <w:rPr>
                <w:webHidden/>
                <w:rStyle w:val="IndexLink"/>
                <w:rtl w:val="true"/>
              </w:rPr>
              <w:t>نامحدود بودن خداوند</w:t>
            </w:r>
            <w:r>
              <w:rPr>
                <w:rStyle w:val="IndexLink"/>
                <w:rtl w:val="true"/>
              </w:rPr>
              <w:tab/>
            </w:r>
            <w:r>
              <w:rPr>
                <w:rStyle w:val="IndexLink"/>
              </w:rPr>
              <w:t>515</w:t>
            </w:r>
          </w:hyperlink>
        </w:p>
        <w:p>
          <w:pPr>
            <w:pStyle w:val="Contents3"/>
            <w:tabs>
              <w:tab w:val="clear" w:pos="8459"/>
              <w:tab w:val="right" w:pos="9026" w:leader="dot"/>
            </w:tabs>
            <w:rPr/>
          </w:pPr>
          <w:hyperlink w:anchor="__RefHeading___Toc1174633_730472459">
            <w:r>
              <w:rPr>
                <w:webHidden/>
                <w:rStyle w:val="IndexLink"/>
                <w:rtl w:val="true"/>
              </w:rPr>
              <w:t>عدم آفرينش موجودات از اصول ازليه</w:t>
            </w:r>
            <w:r>
              <w:rPr>
                <w:rStyle w:val="IndexLink"/>
                <w:rtl w:val="true"/>
              </w:rPr>
              <w:tab/>
            </w:r>
            <w:r>
              <w:rPr>
                <w:rStyle w:val="IndexLink"/>
              </w:rPr>
              <w:t>516</w:t>
            </w:r>
          </w:hyperlink>
        </w:p>
        <w:p>
          <w:pPr>
            <w:pStyle w:val="Contents3"/>
            <w:tabs>
              <w:tab w:val="clear" w:pos="8459"/>
              <w:tab w:val="right" w:pos="9026" w:leader="dot"/>
            </w:tabs>
            <w:rPr/>
          </w:pPr>
          <w:hyperlink w:anchor="__RefHeading___Toc1174635_730472459">
            <w:r>
              <w:rPr>
                <w:webHidden/>
                <w:rStyle w:val="IndexLink"/>
                <w:rtl w:val="true"/>
              </w:rPr>
              <w:t>قديم ذاتى و قديم زمانى</w:t>
            </w:r>
            <w:r>
              <w:rPr>
                <w:rStyle w:val="IndexLink"/>
                <w:rtl w:val="true"/>
              </w:rPr>
              <w:tab/>
            </w:r>
            <w:r>
              <w:rPr>
                <w:rStyle w:val="IndexLink"/>
              </w:rPr>
              <w:t>518</w:t>
            </w:r>
          </w:hyperlink>
        </w:p>
        <w:p>
          <w:pPr>
            <w:pStyle w:val="Contents3"/>
            <w:tabs>
              <w:tab w:val="clear" w:pos="8459"/>
              <w:tab w:val="right" w:pos="9026" w:leader="dot"/>
            </w:tabs>
            <w:rPr/>
          </w:pPr>
          <w:hyperlink w:anchor="__RefHeading___Toc1174637_730472459">
            <w:r>
              <w:rPr>
                <w:webHidden/>
                <w:rStyle w:val="IndexLink"/>
                <w:rtl w:val="true"/>
              </w:rPr>
              <w:t>حدوث ذاتى و حدوث زمانى</w:t>
            </w:r>
            <w:r>
              <w:rPr>
                <w:rStyle w:val="IndexLink"/>
                <w:rtl w:val="true"/>
              </w:rPr>
              <w:tab/>
            </w:r>
            <w:r>
              <w:rPr>
                <w:rStyle w:val="IndexLink"/>
              </w:rPr>
              <w:t>520</w:t>
            </w:r>
          </w:hyperlink>
        </w:p>
        <w:p>
          <w:pPr>
            <w:pStyle w:val="Contents3"/>
            <w:tabs>
              <w:tab w:val="clear" w:pos="8459"/>
              <w:tab w:val="right" w:pos="9026" w:leader="dot"/>
            </w:tabs>
            <w:rPr/>
          </w:pPr>
          <w:hyperlink w:anchor="__RefHeading___Toc1174639_730472459">
            <w:r>
              <w:rPr>
                <w:webHidden/>
                <w:rStyle w:val="IndexLink"/>
                <w:rtl w:val="true"/>
              </w:rPr>
              <w:t>آفرينش و تعيين حدود آن</w:t>
            </w:r>
            <w:r>
              <w:rPr>
                <w:rStyle w:val="IndexLink"/>
                <w:rtl w:val="true"/>
              </w:rPr>
              <w:tab/>
            </w:r>
            <w:r>
              <w:rPr>
                <w:rStyle w:val="IndexLink"/>
              </w:rPr>
              <w:t>521</w:t>
            </w:r>
          </w:hyperlink>
        </w:p>
        <w:p>
          <w:pPr>
            <w:pStyle w:val="Contents3"/>
            <w:tabs>
              <w:tab w:val="clear" w:pos="8459"/>
              <w:tab w:val="right" w:pos="9026" w:leader="dot"/>
            </w:tabs>
            <w:rPr/>
          </w:pPr>
          <w:hyperlink w:anchor="__RefHeading___Toc1174641_730472459">
            <w:r>
              <w:rPr>
                <w:webHidden/>
                <w:rStyle w:val="IndexLink"/>
                <w:rtl w:val="true"/>
              </w:rPr>
              <w:t>اطاعت تكوينى از خداوند</w:t>
            </w:r>
            <w:r>
              <w:rPr>
                <w:rStyle w:val="IndexLink"/>
                <w:rtl w:val="true"/>
              </w:rPr>
              <w:tab/>
            </w:r>
            <w:r>
              <w:rPr>
                <w:rStyle w:val="IndexLink"/>
              </w:rPr>
              <w:t>522</w:t>
            </w:r>
          </w:hyperlink>
        </w:p>
        <w:p>
          <w:pPr>
            <w:pStyle w:val="Contents2"/>
            <w:tabs>
              <w:tab w:val="clear" w:pos="8743"/>
              <w:tab w:val="right" w:pos="9026" w:leader="dot"/>
            </w:tabs>
            <w:rPr/>
          </w:pPr>
          <w:hyperlink w:anchor="__RefHeading___Toc1174643_730472459">
            <w:r>
              <w:rPr>
                <w:webHidden/>
                <w:rStyle w:val="IndexLink"/>
                <w:rtl w:val="true"/>
              </w:rPr>
              <w:t>(</w:t>
            </w:r>
            <w:r>
              <w:rPr>
                <w:rStyle w:val="IndexLink"/>
                <w:rtl w:val="true"/>
              </w:rPr>
              <w:t xml:space="preserve">درس </w:t>
            </w:r>
            <w:r>
              <w:rPr>
                <w:rStyle w:val="IndexLink"/>
              </w:rPr>
              <w:t>278</w:t>
            </w:r>
            <w:r>
              <w:rPr>
                <w:rStyle w:val="IndexLink"/>
                <w:rtl w:val="true"/>
              </w:rPr>
              <w:t xml:space="preserve">) - </w:t>
            </w:r>
            <w:r>
              <w:rPr>
                <w:rStyle w:val="IndexLink"/>
                <w:rtl w:val="true"/>
              </w:rPr>
              <w:t xml:space="preserve">خطبۀ </w:t>
            </w:r>
            <w:r>
              <w:rPr>
                <w:rStyle w:val="IndexLink"/>
              </w:rPr>
              <w:t>163</w:t>
            </w:r>
            <w:r>
              <w:rPr>
                <w:rStyle w:val="IndexLink"/>
                <w:rtl w:val="true"/>
              </w:rPr>
              <w:t xml:space="preserve"> (</w:t>
            </w:r>
            <w:r>
              <w:rPr>
                <w:rStyle w:val="IndexLink"/>
                <w:rtl w:val="true"/>
              </w:rPr>
              <w:t>قسمت پنجم</w:t>
            </w:r>
            <w:r>
              <w:rPr>
                <w:rStyle w:val="IndexLink"/>
                <w:rtl w:val="true"/>
              </w:rPr>
              <w:t>)</w:t>
              <w:tab/>
            </w:r>
            <w:r>
              <w:rPr>
                <w:rStyle w:val="IndexLink"/>
              </w:rPr>
              <w:t>523</w:t>
            </w:r>
          </w:hyperlink>
        </w:p>
        <w:p>
          <w:pPr>
            <w:pStyle w:val="Contents3"/>
            <w:tabs>
              <w:tab w:val="clear" w:pos="8459"/>
              <w:tab w:val="right" w:pos="9026" w:leader="dot"/>
            </w:tabs>
            <w:rPr/>
          </w:pPr>
          <w:hyperlink w:anchor="__RefHeading___Toc1174645_730472459">
            <w:r>
              <w:rPr>
                <w:webHidden/>
                <w:rStyle w:val="IndexLink"/>
                <w:rtl w:val="true"/>
              </w:rPr>
              <w:t>اشاره</w:t>
            </w:r>
            <w:r>
              <w:rPr>
                <w:rStyle w:val="IndexLink"/>
                <w:rtl w:val="true"/>
              </w:rPr>
              <w:tab/>
            </w:r>
            <w:r>
              <w:rPr>
                <w:rStyle w:val="IndexLink"/>
              </w:rPr>
              <w:t>523</w:t>
            </w:r>
          </w:hyperlink>
        </w:p>
        <w:p>
          <w:pPr>
            <w:pStyle w:val="Contents3"/>
            <w:tabs>
              <w:tab w:val="clear" w:pos="8459"/>
              <w:tab w:val="right" w:pos="9026" w:leader="dot"/>
            </w:tabs>
            <w:rPr/>
          </w:pPr>
          <w:hyperlink w:anchor="__RefHeading___Toc1174647_730472459">
            <w:r>
              <w:rPr>
                <w:webHidden/>
                <w:rStyle w:val="IndexLink"/>
                <w:rtl w:val="true"/>
              </w:rPr>
              <w:t>مرورى بر درسهاى گذشته</w:t>
            </w:r>
            <w:r>
              <w:rPr>
                <w:rStyle w:val="IndexLink"/>
                <w:rtl w:val="true"/>
              </w:rPr>
              <w:tab/>
            </w:r>
            <w:r>
              <w:rPr>
                <w:rStyle w:val="IndexLink"/>
              </w:rPr>
              <w:t>524</w:t>
            </w:r>
          </w:hyperlink>
        </w:p>
        <w:p>
          <w:pPr>
            <w:pStyle w:val="Contents3"/>
            <w:tabs>
              <w:tab w:val="clear" w:pos="8459"/>
              <w:tab w:val="right" w:pos="9026" w:leader="dot"/>
            </w:tabs>
            <w:rPr/>
          </w:pPr>
          <w:hyperlink w:anchor="__RefHeading___Toc1174649_730472459">
            <w:r>
              <w:rPr>
                <w:webHidden/>
                <w:rStyle w:val="IndexLink"/>
                <w:rtl w:val="true"/>
              </w:rPr>
              <w:t>ويژگى عالم تجرّد</w:t>
            </w:r>
            <w:r>
              <w:rPr>
                <w:rStyle w:val="IndexLink"/>
                <w:rtl w:val="true"/>
              </w:rPr>
              <w:tab/>
            </w:r>
            <w:r>
              <w:rPr>
                <w:rStyle w:val="IndexLink"/>
              </w:rPr>
              <w:t>525</w:t>
            </w:r>
          </w:hyperlink>
        </w:p>
        <w:p>
          <w:pPr>
            <w:pStyle w:val="Contents3"/>
            <w:tabs>
              <w:tab w:val="clear" w:pos="8459"/>
              <w:tab w:val="right" w:pos="9026" w:leader="dot"/>
            </w:tabs>
            <w:rPr/>
          </w:pPr>
          <w:hyperlink w:anchor="__RefHeading___Toc1174651_730472459">
            <w:r>
              <w:rPr>
                <w:webHidden/>
                <w:rStyle w:val="IndexLink"/>
                <w:rtl w:val="true"/>
              </w:rPr>
              <w:t>ويژگى هاى عالم مادّه</w:t>
            </w:r>
            <w:r>
              <w:rPr>
                <w:rStyle w:val="IndexLink"/>
                <w:rtl w:val="true"/>
              </w:rPr>
              <w:tab/>
            </w:r>
            <w:r>
              <w:rPr>
                <w:rStyle w:val="IndexLink"/>
              </w:rPr>
              <w:t>525</w:t>
            </w:r>
          </w:hyperlink>
        </w:p>
        <w:p>
          <w:pPr>
            <w:pStyle w:val="Contents3"/>
            <w:tabs>
              <w:tab w:val="clear" w:pos="8459"/>
              <w:tab w:val="right" w:pos="9026" w:leader="dot"/>
            </w:tabs>
            <w:rPr/>
          </w:pPr>
          <w:hyperlink w:anchor="__RefHeading___Toc1174653_730472459">
            <w:r>
              <w:rPr>
                <w:webHidden/>
                <w:rStyle w:val="IndexLink"/>
                <w:rtl w:val="true"/>
              </w:rPr>
              <w:t>تقسيم بندى مجرّدات</w:t>
            </w:r>
            <w:r>
              <w:rPr>
                <w:rStyle w:val="IndexLink"/>
                <w:rtl w:val="true"/>
              </w:rPr>
              <w:tab/>
            </w:r>
            <w:r>
              <w:rPr>
                <w:rStyle w:val="IndexLink"/>
              </w:rPr>
              <w:t>528</w:t>
            </w:r>
          </w:hyperlink>
        </w:p>
        <w:p>
          <w:pPr>
            <w:pStyle w:val="Contents3"/>
            <w:tabs>
              <w:tab w:val="clear" w:pos="8459"/>
              <w:tab w:val="right" w:pos="9026" w:leader="dot"/>
            </w:tabs>
            <w:rPr/>
          </w:pPr>
          <w:hyperlink w:anchor="__RefHeading___Toc1174655_730472459">
            <w:r>
              <w:rPr>
                <w:webHidden/>
                <w:rStyle w:val="IndexLink"/>
                <w:rtl w:val="true"/>
              </w:rPr>
              <w:t>نفس، محصول عالى مادّه</w:t>
            </w:r>
            <w:r>
              <w:rPr>
                <w:rStyle w:val="IndexLink"/>
                <w:rtl w:val="true"/>
              </w:rPr>
              <w:tab/>
            </w:r>
            <w:r>
              <w:rPr>
                <w:rStyle w:val="IndexLink"/>
              </w:rPr>
              <w:t>528</w:t>
            </w:r>
          </w:hyperlink>
        </w:p>
        <w:p>
          <w:pPr>
            <w:pStyle w:val="Contents3"/>
            <w:tabs>
              <w:tab w:val="clear" w:pos="8459"/>
              <w:tab w:val="right" w:pos="9026" w:leader="dot"/>
            </w:tabs>
            <w:rPr/>
          </w:pPr>
          <w:hyperlink w:anchor="__RefHeading___Toc1174657_730472459">
            <w:r>
              <w:rPr>
                <w:webHidden/>
                <w:rStyle w:val="IndexLink"/>
                <w:rtl w:val="true"/>
              </w:rPr>
              <w:t>علم خداوند به گذشته و آينده</w:t>
            </w:r>
            <w:r>
              <w:rPr>
                <w:rStyle w:val="IndexLink"/>
                <w:rtl w:val="true"/>
              </w:rPr>
              <w:tab/>
            </w:r>
            <w:r>
              <w:rPr>
                <w:rStyle w:val="IndexLink"/>
              </w:rPr>
              <w:t>529</w:t>
            </w:r>
          </w:hyperlink>
        </w:p>
        <w:p>
          <w:pPr>
            <w:pStyle w:val="Contents3"/>
            <w:tabs>
              <w:tab w:val="clear" w:pos="8459"/>
              <w:tab w:val="right" w:pos="9026" w:leader="dot"/>
            </w:tabs>
            <w:rPr/>
          </w:pPr>
          <w:hyperlink w:anchor="__RefHeading___Toc1174659_730472459">
            <w:r>
              <w:rPr>
                <w:webHidden/>
                <w:rStyle w:val="IndexLink"/>
                <w:rtl w:val="true"/>
              </w:rPr>
              <w:t>علم خداوند موجب جبر نمى شود</w:t>
            </w:r>
            <w:r>
              <w:rPr>
                <w:rStyle w:val="IndexLink"/>
                <w:rtl w:val="true"/>
              </w:rPr>
              <w:tab/>
            </w:r>
            <w:r>
              <w:rPr>
                <w:rStyle w:val="IndexLink"/>
              </w:rPr>
              <w:t>529</w:t>
            </w:r>
          </w:hyperlink>
        </w:p>
        <w:p>
          <w:pPr>
            <w:pStyle w:val="Contents3"/>
            <w:tabs>
              <w:tab w:val="clear" w:pos="8459"/>
              <w:tab w:val="right" w:pos="9026" w:leader="dot"/>
            </w:tabs>
            <w:rPr/>
          </w:pPr>
          <w:hyperlink w:anchor="__RefHeading___Toc1174661_730472459">
            <w:r>
              <w:rPr>
                <w:webHidden/>
                <w:rStyle w:val="IndexLink"/>
                <w:rtl w:val="true"/>
              </w:rPr>
              <w:t>عدم محدوديت مكانى علم خداوند</w:t>
            </w:r>
            <w:r>
              <w:rPr>
                <w:rStyle w:val="IndexLink"/>
                <w:rtl w:val="true"/>
              </w:rPr>
              <w:tab/>
            </w:r>
            <w:r>
              <w:rPr>
                <w:rStyle w:val="IndexLink"/>
              </w:rPr>
              <w:t>531</w:t>
            </w:r>
          </w:hyperlink>
        </w:p>
        <w:p>
          <w:pPr>
            <w:pStyle w:val="Contents3"/>
            <w:tabs>
              <w:tab w:val="clear" w:pos="8459"/>
              <w:tab w:val="right" w:pos="9026" w:leader="dot"/>
            </w:tabs>
            <w:rPr/>
          </w:pPr>
          <w:hyperlink w:anchor="__RefHeading___Toc1174663_730472459">
            <w:r>
              <w:rPr>
                <w:webHidden/>
                <w:rStyle w:val="IndexLink"/>
                <w:rtl w:val="true"/>
              </w:rPr>
              <w:t>چگونگى آفرينش انسان</w:t>
            </w:r>
            <w:r>
              <w:rPr>
                <w:rStyle w:val="IndexLink"/>
                <w:rtl w:val="true"/>
              </w:rPr>
              <w:tab/>
            </w:r>
            <w:r>
              <w:rPr>
                <w:rStyle w:val="IndexLink"/>
              </w:rPr>
              <w:t>532</w:t>
            </w:r>
          </w:hyperlink>
        </w:p>
        <w:p>
          <w:pPr>
            <w:pStyle w:val="Contents3"/>
            <w:tabs>
              <w:tab w:val="clear" w:pos="8459"/>
              <w:tab w:val="right" w:pos="9026" w:leader="dot"/>
            </w:tabs>
            <w:rPr/>
          </w:pPr>
          <w:hyperlink w:anchor="__RefHeading___Toc1174665_730472459">
            <w:r>
              <w:rPr>
                <w:webHidden/>
                <w:rStyle w:val="IndexLink"/>
                <w:rtl w:val="true"/>
              </w:rPr>
              <w:t>ابتداى آفرينش انسان</w:t>
            </w:r>
            <w:r>
              <w:rPr>
                <w:rStyle w:val="IndexLink"/>
                <w:rtl w:val="true"/>
              </w:rPr>
              <w:tab/>
            </w:r>
            <w:r>
              <w:rPr>
                <w:rStyle w:val="IndexLink"/>
              </w:rPr>
              <w:t>534</w:t>
            </w:r>
          </w:hyperlink>
        </w:p>
        <w:p>
          <w:pPr>
            <w:pStyle w:val="Contents3"/>
            <w:tabs>
              <w:tab w:val="clear" w:pos="8459"/>
              <w:tab w:val="right" w:pos="9026" w:leader="dot"/>
            </w:tabs>
            <w:rPr/>
          </w:pPr>
          <w:hyperlink w:anchor="__RefHeading___Toc1174667_730472459">
            <w:r>
              <w:rPr>
                <w:webHidden/>
                <w:rStyle w:val="IndexLink"/>
                <w:rtl w:val="true"/>
              </w:rPr>
              <w:t>جنين در شكم مادر</w:t>
            </w:r>
            <w:r>
              <w:rPr>
                <w:rStyle w:val="IndexLink"/>
                <w:rtl w:val="true"/>
              </w:rPr>
              <w:tab/>
            </w:r>
            <w:r>
              <w:rPr>
                <w:rStyle w:val="IndexLink"/>
              </w:rPr>
              <w:t>535</w:t>
            </w:r>
          </w:hyperlink>
        </w:p>
        <w:p>
          <w:pPr>
            <w:pStyle w:val="Contents3"/>
            <w:tabs>
              <w:tab w:val="clear" w:pos="8459"/>
              <w:tab w:val="right" w:pos="9026" w:leader="dot"/>
            </w:tabs>
            <w:rPr/>
          </w:pPr>
          <w:hyperlink w:anchor="__RefHeading___Toc1174669_730472459">
            <w:r>
              <w:rPr>
                <w:webHidden/>
                <w:rStyle w:val="IndexLink"/>
                <w:rtl w:val="true"/>
              </w:rPr>
              <w:t>تولّد انسان و هدايت تكوينى الهى</w:t>
            </w:r>
            <w:r>
              <w:rPr>
                <w:rStyle w:val="IndexLink"/>
                <w:rtl w:val="true"/>
              </w:rPr>
              <w:tab/>
            </w:r>
            <w:r>
              <w:rPr>
                <w:rStyle w:val="IndexLink"/>
              </w:rPr>
              <w:t>537</w:t>
            </w:r>
          </w:hyperlink>
        </w:p>
        <w:p>
          <w:pPr>
            <w:pStyle w:val="Contents3"/>
            <w:tabs>
              <w:tab w:val="clear" w:pos="8459"/>
              <w:tab w:val="right" w:pos="9026" w:leader="dot"/>
            </w:tabs>
            <w:rPr/>
          </w:pPr>
          <w:hyperlink w:anchor="__RefHeading___Toc1174671_730472459">
            <w:r>
              <w:rPr>
                <w:webHidden/>
                <w:rStyle w:val="IndexLink"/>
                <w:rtl w:val="true"/>
              </w:rPr>
              <w:t>ناتوانى انسان از شناخت كُنه ذات خداوند</w:t>
            </w:r>
            <w:r>
              <w:rPr>
                <w:rStyle w:val="IndexLink"/>
                <w:rtl w:val="true"/>
              </w:rPr>
              <w:tab/>
            </w:r>
            <w:r>
              <w:rPr>
                <w:rStyle w:val="IndexLink"/>
              </w:rPr>
              <w:t>538</w:t>
            </w:r>
          </w:hyperlink>
        </w:p>
        <w:p>
          <w:pPr>
            <w:pStyle w:val="Contents2"/>
            <w:tabs>
              <w:tab w:val="clear" w:pos="8743"/>
              <w:tab w:val="right" w:pos="9026" w:leader="dot"/>
            </w:tabs>
            <w:rPr/>
          </w:pPr>
          <w:hyperlink w:anchor="__RefHeading___Toc1174673_730472459">
            <w:r>
              <w:rPr>
                <w:webHidden/>
                <w:rStyle w:val="IndexLink"/>
                <w:rtl w:val="true"/>
              </w:rPr>
              <w:t>(</w:t>
            </w:r>
            <w:r>
              <w:rPr>
                <w:rStyle w:val="IndexLink"/>
                <w:rtl w:val="true"/>
              </w:rPr>
              <w:t xml:space="preserve">درس </w:t>
            </w:r>
            <w:r>
              <w:rPr>
                <w:rStyle w:val="IndexLink"/>
              </w:rPr>
              <w:t>279</w:t>
            </w:r>
            <w:r>
              <w:rPr>
                <w:rStyle w:val="IndexLink"/>
                <w:rtl w:val="true"/>
              </w:rPr>
              <w:t xml:space="preserve">) - </w:t>
            </w:r>
            <w:r>
              <w:rPr>
                <w:rStyle w:val="IndexLink"/>
                <w:rtl w:val="true"/>
              </w:rPr>
              <w:t xml:space="preserve">خطبۀ </w:t>
            </w:r>
            <w:r>
              <w:rPr>
                <w:rStyle w:val="IndexLink"/>
              </w:rPr>
              <w:t>164</w:t>
            </w:r>
            <w:r>
              <w:rPr>
                <w:rStyle w:val="IndexLink"/>
                <w:rtl w:val="true"/>
              </w:rPr>
              <w:t xml:space="preserve"> (</w:t>
            </w:r>
            <w:r>
              <w:rPr>
                <w:rStyle w:val="IndexLink"/>
                <w:rtl w:val="true"/>
              </w:rPr>
              <w:t>قسمت اوّل</w:t>
            </w:r>
            <w:r>
              <w:rPr>
                <w:rStyle w:val="IndexLink"/>
                <w:rtl w:val="true"/>
              </w:rPr>
              <w:t>)</w:t>
              <w:tab/>
            </w:r>
            <w:r>
              <w:rPr>
                <w:rStyle w:val="IndexLink"/>
              </w:rPr>
              <w:t>540</w:t>
            </w:r>
          </w:hyperlink>
        </w:p>
        <w:p>
          <w:pPr>
            <w:pStyle w:val="Contents3"/>
            <w:tabs>
              <w:tab w:val="clear" w:pos="8459"/>
              <w:tab w:val="right" w:pos="9026" w:leader="dot"/>
            </w:tabs>
            <w:rPr/>
          </w:pPr>
          <w:hyperlink w:anchor="__RefHeading___Toc1174675_730472459">
            <w:r>
              <w:rPr>
                <w:webHidden/>
                <w:rStyle w:val="IndexLink"/>
                <w:rtl w:val="true"/>
              </w:rPr>
              <w:t>اشاره</w:t>
            </w:r>
            <w:r>
              <w:rPr>
                <w:rStyle w:val="IndexLink"/>
                <w:rtl w:val="true"/>
              </w:rPr>
              <w:tab/>
            </w:r>
            <w:r>
              <w:rPr>
                <w:rStyle w:val="IndexLink"/>
              </w:rPr>
              <w:t>540</w:t>
            </w:r>
          </w:hyperlink>
        </w:p>
        <w:p>
          <w:pPr>
            <w:pStyle w:val="Contents3"/>
            <w:tabs>
              <w:tab w:val="clear" w:pos="8459"/>
              <w:tab w:val="right" w:pos="9026" w:leader="dot"/>
            </w:tabs>
            <w:rPr/>
          </w:pPr>
          <w:hyperlink w:anchor="__RefHeading___Toc1174677_730472459">
            <w:r>
              <w:rPr>
                <w:webHidden/>
                <w:rStyle w:val="IndexLink"/>
                <w:rtl w:val="true"/>
              </w:rPr>
              <w:t>تفاوت روش ابوبكر و عمر با روش عثمان</w:t>
            </w:r>
            <w:r>
              <w:rPr>
                <w:rStyle w:val="IndexLink"/>
                <w:rtl w:val="true"/>
              </w:rPr>
              <w:tab/>
            </w:r>
            <w:r>
              <w:rPr>
                <w:rStyle w:val="IndexLink"/>
              </w:rPr>
              <w:t>542</w:t>
            </w:r>
          </w:hyperlink>
        </w:p>
        <w:p>
          <w:pPr>
            <w:pStyle w:val="Contents3"/>
            <w:tabs>
              <w:tab w:val="clear" w:pos="8459"/>
              <w:tab w:val="right" w:pos="9026" w:leader="dot"/>
            </w:tabs>
            <w:rPr/>
          </w:pPr>
          <w:hyperlink w:anchor="__RefHeading___Toc1174679_730472459">
            <w:r>
              <w:rPr>
                <w:webHidden/>
                <w:rStyle w:val="IndexLink"/>
                <w:rtl w:val="true"/>
              </w:rPr>
              <w:t>علل قيام عليه عثمان</w:t>
            </w:r>
            <w:r>
              <w:rPr>
                <w:rStyle w:val="IndexLink"/>
                <w:rtl w:val="true"/>
              </w:rPr>
              <w:tab/>
            </w:r>
            <w:r>
              <w:rPr>
                <w:rStyle w:val="IndexLink"/>
              </w:rPr>
              <w:t>542</w:t>
            </w:r>
          </w:hyperlink>
        </w:p>
        <w:p>
          <w:pPr>
            <w:pStyle w:val="Contents3"/>
            <w:tabs>
              <w:tab w:val="clear" w:pos="8459"/>
              <w:tab w:val="right" w:pos="9026" w:leader="dot"/>
            </w:tabs>
            <w:rPr/>
          </w:pPr>
          <w:hyperlink w:anchor="__RefHeading___Toc1174681_730472459">
            <w:r>
              <w:rPr>
                <w:webHidden/>
                <w:rStyle w:val="IndexLink"/>
                <w:rtl w:val="true"/>
              </w:rPr>
              <w:t>مدافعان عثمان</w:t>
            </w:r>
            <w:r>
              <w:rPr>
                <w:rStyle w:val="IndexLink"/>
                <w:rtl w:val="true"/>
              </w:rPr>
              <w:tab/>
            </w:r>
            <w:r>
              <w:rPr>
                <w:rStyle w:val="IndexLink"/>
              </w:rPr>
              <w:t>543</w:t>
            </w:r>
          </w:hyperlink>
        </w:p>
        <w:p>
          <w:pPr>
            <w:pStyle w:val="Contents3"/>
            <w:tabs>
              <w:tab w:val="clear" w:pos="8459"/>
              <w:tab w:val="right" w:pos="9026" w:leader="dot"/>
            </w:tabs>
            <w:rPr/>
          </w:pPr>
          <w:hyperlink w:anchor="__RefHeading___Toc1174683_730472459">
            <w:r>
              <w:rPr>
                <w:webHidden/>
                <w:rStyle w:val="IndexLink"/>
                <w:rtl w:val="true"/>
              </w:rPr>
              <w:t>نمايندگى حضرت على عليه السلام از جانب مردم</w:t>
            </w:r>
            <w:r>
              <w:rPr>
                <w:rStyle w:val="IndexLink"/>
                <w:rtl w:val="true"/>
              </w:rPr>
              <w:tab/>
            </w:r>
            <w:r>
              <w:rPr>
                <w:rStyle w:val="IndexLink"/>
              </w:rPr>
              <w:t>544</w:t>
            </w:r>
          </w:hyperlink>
        </w:p>
        <w:p>
          <w:pPr>
            <w:pStyle w:val="Contents3"/>
            <w:tabs>
              <w:tab w:val="clear" w:pos="8459"/>
              <w:tab w:val="right" w:pos="9026" w:leader="dot"/>
            </w:tabs>
            <w:rPr/>
          </w:pPr>
          <w:hyperlink w:anchor="__RefHeading___Toc1174685_730472459">
            <w:r>
              <w:rPr>
                <w:webHidden/>
                <w:rStyle w:val="IndexLink"/>
                <w:rtl w:val="true"/>
              </w:rPr>
              <w:t>آگاهى عثمان به كارهاى خلاف خود</w:t>
            </w:r>
            <w:r>
              <w:rPr>
                <w:rStyle w:val="IndexLink"/>
                <w:rtl w:val="true"/>
              </w:rPr>
              <w:tab/>
            </w:r>
            <w:r>
              <w:rPr>
                <w:rStyle w:val="IndexLink"/>
              </w:rPr>
              <w:t>545</w:t>
            </w:r>
          </w:hyperlink>
        </w:p>
        <w:p>
          <w:pPr>
            <w:pStyle w:val="Contents3"/>
            <w:tabs>
              <w:tab w:val="clear" w:pos="8459"/>
              <w:tab w:val="right" w:pos="9026" w:leader="dot"/>
            </w:tabs>
            <w:rPr/>
          </w:pPr>
          <w:hyperlink w:anchor="__RefHeading___Toc1174687_730472459">
            <w:r>
              <w:rPr>
                <w:webHidden/>
                <w:rStyle w:val="IndexLink"/>
                <w:rtl w:val="true"/>
              </w:rPr>
              <w:t>دو نكته در كلام حضرت</w:t>
            </w:r>
            <w:r>
              <w:rPr>
                <w:rStyle w:val="IndexLink"/>
                <w:rtl w:val="true"/>
              </w:rPr>
              <w:tab/>
            </w:r>
            <w:r>
              <w:rPr>
                <w:rStyle w:val="IndexLink"/>
              </w:rPr>
              <w:t>546</w:t>
            </w:r>
          </w:hyperlink>
        </w:p>
        <w:p>
          <w:pPr>
            <w:pStyle w:val="Contents3"/>
            <w:tabs>
              <w:tab w:val="clear" w:pos="8459"/>
              <w:tab w:val="right" w:pos="9026" w:leader="dot"/>
            </w:tabs>
            <w:rPr/>
          </w:pPr>
          <w:hyperlink w:anchor="__RefHeading___Toc1174689_730472459">
            <w:r>
              <w:rPr>
                <w:webHidden/>
                <w:rStyle w:val="IndexLink"/>
                <w:rtl w:val="true"/>
              </w:rPr>
              <w:t>مصاحبت عثمان با پيامبر صلى الله عليه و آله و سلم</w:t>
            </w:r>
            <w:r>
              <w:rPr>
                <w:rStyle w:val="IndexLink"/>
                <w:rtl w:val="true"/>
              </w:rPr>
              <w:tab/>
            </w:r>
            <w:r>
              <w:rPr>
                <w:rStyle w:val="IndexLink"/>
              </w:rPr>
              <w:t>547</w:t>
            </w:r>
          </w:hyperlink>
        </w:p>
        <w:p>
          <w:pPr>
            <w:pStyle w:val="Contents3"/>
            <w:tabs>
              <w:tab w:val="clear" w:pos="8459"/>
              <w:tab w:val="right" w:pos="9026" w:leader="dot"/>
            </w:tabs>
            <w:rPr/>
          </w:pPr>
          <w:hyperlink w:anchor="__RefHeading___Toc1174691_730472459">
            <w:r>
              <w:rPr>
                <w:webHidden/>
                <w:rStyle w:val="IndexLink"/>
                <w:rtl w:val="true"/>
              </w:rPr>
              <w:t>خويشاوندى نزديك عثمان با پيامبر صلى الله عليه و آله و سلم</w:t>
            </w:r>
            <w:r>
              <w:rPr>
                <w:rStyle w:val="IndexLink"/>
                <w:rtl w:val="true"/>
              </w:rPr>
              <w:tab/>
            </w:r>
            <w:r>
              <w:rPr>
                <w:rStyle w:val="IndexLink"/>
              </w:rPr>
              <w:t>548</w:t>
            </w:r>
          </w:hyperlink>
        </w:p>
        <w:p>
          <w:pPr>
            <w:pStyle w:val="Contents3"/>
            <w:tabs>
              <w:tab w:val="clear" w:pos="8459"/>
              <w:tab w:val="right" w:pos="9026" w:leader="dot"/>
            </w:tabs>
            <w:rPr/>
          </w:pPr>
          <w:hyperlink w:anchor="__RefHeading___Toc1174693_730472459">
            <w:r>
              <w:rPr>
                <w:webHidden/>
                <w:rStyle w:val="IndexLink"/>
                <w:rtl w:val="true"/>
              </w:rPr>
              <w:t>هشدار به عثمان همراه با تذكر</w:t>
            </w:r>
            <w:r>
              <w:rPr>
                <w:rStyle w:val="IndexLink"/>
                <w:rtl w:val="true"/>
              </w:rPr>
              <w:tab/>
            </w:r>
            <w:r>
              <w:rPr>
                <w:rStyle w:val="IndexLink"/>
              </w:rPr>
              <w:t>551</w:t>
            </w:r>
          </w:hyperlink>
        </w:p>
        <w:p>
          <w:pPr>
            <w:pStyle w:val="Contents3"/>
            <w:tabs>
              <w:tab w:val="clear" w:pos="8459"/>
              <w:tab w:val="right" w:pos="9026" w:leader="dot"/>
            </w:tabs>
            <w:rPr/>
          </w:pPr>
          <w:hyperlink w:anchor="__RefHeading___Toc1174695_730472459">
            <w:r>
              <w:rPr>
                <w:webHidden/>
                <w:rStyle w:val="IndexLink"/>
                <w:rtl w:val="true"/>
              </w:rPr>
              <w:t>برترين بندگان خدا</w:t>
            </w:r>
            <w:r>
              <w:rPr>
                <w:rStyle w:val="IndexLink"/>
                <w:rtl w:val="true"/>
              </w:rPr>
              <w:tab/>
            </w:r>
            <w:r>
              <w:rPr>
                <w:rStyle w:val="IndexLink"/>
              </w:rPr>
              <w:t>552</w:t>
            </w:r>
          </w:hyperlink>
        </w:p>
        <w:p>
          <w:pPr>
            <w:pStyle w:val="Contents3"/>
            <w:tabs>
              <w:tab w:val="clear" w:pos="8459"/>
              <w:tab w:val="right" w:pos="9026" w:leader="dot"/>
            </w:tabs>
            <w:rPr/>
          </w:pPr>
          <w:hyperlink w:anchor="__RefHeading___Toc1174697_730472459">
            <w:r>
              <w:rPr>
                <w:webHidden/>
                <w:rStyle w:val="IndexLink"/>
                <w:rtl w:val="true"/>
              </w:rPr>
              <w:t>بدترين مردم نزد خداوند</w:t>
            </w:r>
            <w:r>
              <w:rPr>
                <w:rStyle w:val="IndexLink"/>
                <w:rtl w:val="true"/>
              </w:rPr>
              <w:tab/>
            </w:r>
            <w:r>
              <w:rPr>
                <w:rStyle w:val="IndexLink"/>
              </w:rPr>
              <w:t>554</w:t>
            </w:r>
          </w:hyperlink>
        </w:p>
        <w:p>
          <w:pPr>
            <w:pStyle w:val="Contents3"/>
            <w:tabs>
              <w:tab w:val="clear" w:pos="8459"/>
              <w:tab w:val="right" w:pos="9026" w:leader="dot"/>
            </w:tabs>
            <w:rPr/>
          </w:pPr>
          <w:hyperlink w:anchor="__RefHeading___Toc1174699_730472459">
            <w:r>
              <w:rPr>
                <w:webHidden/>
                <w:rStyle w:val="IndexLink"/>
                <w:rtl w:val="true"/>
              </w:rPr>
              <w:t>پيشواى ستمگر در روز قيامت</w:t>
            </w:r>
            <w:r>
              <w:rPr>
                <w:rStyle w:val="IndexLink"/>
                <w:rtl w:val="true"/>
              </w:rPr>
              <w:tab/>
            </w:r>
            <w:r>
              <w:rPr>
                <w:rStyle w:val="IndexLink"/>
              </w:rPr>
              <w:t>555</w:t>
            </w:r>
          </w:hyperlink>
        </w:p>
        <w:p>
          <w:pPr>
            <w:pStyle w:val="Contents3"/>
            <w:tabs>
              <w:tab w:val="clear" w:pos="8459"/>
              <w:tab w:val="right" w:pos="9026" w:leader="dot"/>
            </w:tabs>
            <w:rPr/>
          </w:pPr>
          <w:hyperlink w:anchor="__RefHeading___Toc1174701_730472459">
            <w:r>
              <w:rPr>
                <w:webHidden/>
                <w:rStyle w:val="IndexLink"/>
                <w:rtl w:val="true"/>
              </w:rPr>
              <w:t>هشدار شديدتر به عثمان</w:t>
            </w:r>
            <w:r>
              <w:rPr>
                <w:rStyle w:val="IndexLink"/>
                <w:rtl w:val="true"/>
              </w:rPr>
              <w:tab/>
            </w:r>
            <w:r>
              <w:rPr>
                <w:rStyle w:val="IndexLink"/>
              </w:rPr>
              <w:t>556</w:t>
            </w:r>
          </w:hyperlink>
        </w:p>
        <w:p>
          <w:pPr>
            <w:pStyle w:val="Contents3"/>
            <w:tabs>
              <w:tab w:val="clear" w:pos="8459"/>
              <w:tab w:val="right" w:pos="9026" w:leader="dot"/>
            </w:tabs>
            <w:rPr/>
          </w:pPr>
          <w:hyperlink w:anchor="__RefHeading___Toc1174703_730472459">
            <w:r>
              <w:rPr>
                <w:webHidden/>
                <w:rStyle w:val="IndexLink"/>
                <w:rtl w:val="true"/>
              </w:rPr>
              <w:t>قتل عثمان و پديد آمدن فتنه ها</w:t>
            </w:r>
            <w:r>
              <w:rPr>
                <w:rStyle w:val="IndexLink"/>
                <w:rtl w:val="true"/>
              </w:rPr>
              <w:tab/>
            </w:r>
            <w:r>
              <w:rPr>
                <w:rStyle w:val="IndexLink"/>
              </w:rPr>
              <w:t>557</w:t>
            </w:r>
          </w:hyperlink>
        </w:p>
        <w:p>
          <w:pPr>
            <w:pStyle w:val="Contents2"/>
            <w:tabs>
              <w:tab w:val="clear" w:pos="8743"/>
              <w:tab w:val="right" w:pos="9026" w:leader="dot"/>
            </w:tabs>
            <w:rPr/>
          </w:pPr>
          <w:hyperlink w:anchor="__RefHeading___Toc1174705_730472459">
            <w:r>
              <w:rPr>
                <w:webHidden/>
                <w:rStyle w:val="IndexLink"/>
                <w:rtl w:val="true"/>
              </w:rPr>
              <w:t>(</w:t>
            </w:r>
            <w:r>
              <w:rPr>
                <w:rStyle w:val="IndexLink"/>
                <w:rtl w:val="true"/>
              </w:rPr>
              <w:t xml:space="preserve">درس </w:t>
            </w:r>
            <w:r>
              <w:rPr>
                <w:rStyle w:val="IndexLink"/>
              </w:rPr>
              <w:t>280</w:t>
            </w:r>
            <w:r>
              <w:rPr>
                <w:rStyle w:val="IndexLink"/>
                <w:rtl w:val="true"/>
              </w:rPr>
              <w:t xml:space="preserve">) - </w:t>
            </w:r>
            <w:r>
              <w:rPr>
                <w:rStyle w:val="IndexLink"/>
                <w:rtl w:val="true"/>
              </w:rPr>
              <w:t xml:space="preserve">خطبۀ </w:t>
            </w:r>
            <w:r>
              <w:rPr>
                <w:rStyle w:val="IndexLink"/>
              </w:rPr>
              <w:t>164</w:t>
            </w:r>
            <w:r>
              <w:rPr>
                <w:rStyle w:val="IndexLink"/>
                <w:rtl w:val="true"/>
              </w:rPr>
              <w:t xml:space="preserve"> (</w:t>
            </w:r>
            <w:r>
              <w:rPr>
                <w:rStyle w:val="IndexLink"/>
                <w:rtl w:val="true"/>
              </w:rPr>
              <w:t>قسمت دوّم</w:t>
            </w:r>
            <w:r>
              <w:rPr>
                <w:rStyle w:val="IndexLink"/>
                <w:rtl w:val="true"/>
              </w:rPr>
              <w:t>)</w:t>
              <w:tab/>
            </w:r>
            <w:r>
              <w:rPr>
                <w:rStyle w:val="IndexLink"/>
              </w:rPr>
              <w:t>558</w:t>
            </w:r>
          </w:hyperlink>
        </w:p>
        <w:p>
          <w:pPr>
            <w:pStyle w:val="Contents3"/>
            <w:tabs>
              <w:tab w:val="clear" w:pos="8459"/>
              <w:tab w:val="right" w:pos="9026" w:leader="dot"/>
            </w:tabs>
            <w:rPr/>
          </w:pPr>
          <w:hyperlink w:anchor="__RefHeading___Toc1174707_730472459">
            <w:r>
              <w:rPr>
                <w:webHidden/>
                <w:rStyle w:val="IndexLink"/>
                <w:rtl w:val="true"/>
              </w:rPr>
              <w:t>اشاره</w:t>
            </w:r>
            <w:r>
              <w:rPr>
                <w:rStyle w:val="IndexLink"/>
                <w:rtl w:val="true"/>
              </w:rPr>
              <w:tab/>
            </w:r>
            <w:r>
              <w:rPr>
                <w:rStyle w:val="IndexLink"/>
              </w:rPr>
              <w:t>558</w:t>
            </w:r>
          </w:hyperlink>
        </w:p>
        <w:p>
          <w:pPr>
            <w:pStyle w:val="Contents3"/>
            <w:tabs>
              <w:tab w:val="clear" w:pos="8459"/>
              <w:tab w:val="right" w:pos="9026" w:leader="dot"/>
            </w:tabs>
            <w:rPr/>
          </w:pPr>
          <w:hyperlink w:anchor="__RefHeading___Toc1174709_730472459">
            <w:r>
              <w:rPr>
                <w:webHidden/>
                <w:rStyle w:val="IndexLink"/>
                <w:rtl w:val="true"/>
              </w:rPr>
              <w:t>«</w:t>
            </w:r>
            <w:r>
              <w:rPr>
                <w:rStyle w:val="IndexLink"/>
                <w:rtl w:val="true"/>
              </w:rPr>
              <w:t xml:space="preserve">خطبۀ </w:t>
            </w:r>
            <w:r>
              <w:rPr>
                <w:rStyle w:val="IndexLink"/>
              </w:rPr>
              <w:t>164</w:t>
            </w:r>
            <w:r>
              <w:rPr>
                <w:rStyle w:val="IndexLink"/>
                <w:rtl w:val="true"/>
              </w:rPr>
              <w:t xml:space="preserve"> - </w:t>
            </w:r>
            <w:r>
              <w:rPr>
                <w:rStyle w:val="IndexLink"/>
                <w:rtl w:val="true"/>
              </w:rPr>
              <w:t>قسمت دوّم</w:t>
            </w:r>
            <w:r>
              <w:rPr>
                <w:rStyle w:val="IndexLink"/>
                <w:rtl w:val="true"/>
              </w:rPr>
              <w:t>»</w:t>
              <w:tab/>
            </w:r>
            <w:r>
              <w:rPr>
                <w:rStyle w:val="IndexLink"/>
              </w:rPr>
              <w:t>559</w:t>
            </w:r>
          </w:hyperlink>
        </w:p>
        <w:p>
          <w:pPr>
            <w:pStyle w:val="Contents4"/>
            <w:tabs>
              <w:tab w:val="clear" w:pos="8176"/>
              <w:tab w:val="right" w:pos="9026" w:leader="dot"/>
            </w:tabs>
            <w:rPr/>
          </w:pPr>
          <w:hyperlink w:anchor="__RefHeading___Toc1174711_730472459">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1174713_730472459">
            <w:r>
              <w:rPr>
                <w:webHidden/>
                <w:rStyle w:val="IndexLink"/>
                <w:rtl w:val="true"/>
              </w:rPr>
              <w:t>مرورى بر درس گذشته</w:t>
            </w:r>
            <w:r>
              <w:rPr>
                <w:rStyle w:val="IndexLink"/>
                <w:rtl w:val="true"/>
              </w:rPr>
              <w:tab/>
            </w:r>
            <w:r>
              <w:rPr>
                <w:rStyle w:val="IndexLink"/>
              </w:rPr>
              <w:t>559</w:t>
            </w:r>
          </w:hyperlink>
        </w:p>
        <w:p>
          <w:pPr>
            <w:pStyle w:val="Contents4"/>
            <w:tabs>
              <w:tab w:val="clear" w:pos="8176"/>
              <w:tab w:val="right" w:pos="9026" w:leader="dot"/>
            </w:tabs>
            <w:rPr/>
          </w:pPr>
          <w:hyperlink w:anchor="__RefHeading___Toc1174715_730472459">
            <w:r>
              <w:rPr>
                <w:webHidden/>
                <w:rStyle w:val="IndexLink"/>
                <w:rtl w:val="true"/>
              </w:rPr>
              <w:t>مشخص نشدن حق در شرايط‍‌ فتنه</w:t>
            </w:r>
            <w:r>
              <w:rPr>
                <w:rStyle w:val="IndexLink"/>
                <w:rtl w:val="true"/>
              </w:rPr>
              <w:tab/>
            </w:r>
            <w:r>
              <w:rPr>
                <w:rStyle w:val="IndexLink"/>
              </w:rPr>
              <w:t>560</w:t>
            </w:r>
          </w:hyperlink>
        </w:p>
        <w:p>
          <w:pPr>
            <w:pStyle w:val="Contents4"/>
            <w:tabs>
              <w:tab w:val="clear" w:pos="8176"/>
              <w:tab w:val="right" w:pos="9026" w:leader="dot"/>
            </w:tabs>
            <w:rPr/>
          </w:pPr>
          <w:hyperlink w:anchor="__RefHeading___Toc1174717_730472459">
            <w:r>
              <w:rPr>
                <w:webHidden/>
                <w:rStyle w:val="IndexLink"/>
                <w:rtl w:val="true"/>
              </w:rPr>
              <w:t>اختيار عثمان در دست مروان</w:t>
            </w:r>
            <w:r>
              <w:rPr>
                <w:rStyle w:val="IndexLink"/>
                <w:rtl w:val="true"/>
              </w:rPr>
              <w:tab/>
            </w:r>
            <w:r>
              <w:rPr>
                <w:rStyle w:val="IndexLink"/>
              </w:rPr>
              <w:t>561</w:t>
            </w:r>
          </w:hyperlink>
        </w:p>
        <w:p>
          <w:pPr>
            <w:pStyle w:val="Contents4"/>
            <w:tabs>
              <w:tab w:val="clear" w:pos="8176"/>
              <w:tab w:val="right" w:pos="9026" w:leader="dot"/>
            </w:tabs>
            <w:rPr/>
          </w:pPr>
          <w:hyperlink w:anchor="__RefHeading___Toc1174719_730472459">
            <w:r>
              <w:rPr>
                <w:webHidden/>
                <w:rStyle w:val="IndexLink"/>
                <w:rtl w:val="true"/>
              </w:rPr>
              <w:t>مهلت خواستن عثمان</w:t>
            </w:r>
            <w:r>
              <w:rPr>
                <w:rStyle w:val="IndexLink"/>
                <w:rtl w:val="true"/>
              </w:rPr>
              <w:tab/>
            </w:r>
            <w:r>
              <w:rPr>
                <w:rStyle w:val="IndexLink"/>
              </w:rPr>
              <w:t>562</w:t>
            </w:r>
          </w:hyperlink>
        </w:p>
        <w:p>
          <w:pPr>
            <w:pStyle w:val="Contents4"/>
            <w:tabs>
              <w:tab w:val="clear" w:pos="8176"/>
              <w:tab w:val="right" w:pos="9026" w:leader="dot"/>
            </w:tabs>
            <w:rPr/>
          </w:pPr>
          <w:hyperlink w:anchor="__RefHeading___Toc1174721_730472459">
            <w:r>
              <w:rPr>
                <w:webHidden/>
                <w:rStyle w:val="IndexLink"/>
                <w:rtl w:val="true"/>
              </w:rPr>
              <w:t>گلۀ عثمان از حضرت على عليه السلام</w:t>
            </w:r>
            <w:r>
              <w:rPr>
                <w:rStyle w:val="IndexLink"/>
                <w:rtl w:val="true"/>
              </w:rPr>
              <w:tab/>
            </w:r>
            <w:r>
              <w:rPr>
                <w:rStyle w:val="IndexLink"/>
              </w:rPr>
              <w:t>564</w:t>
            </w:r>
          </w:hyperlink>
        </w:p>
        <w:p>
          <w:pPr>
            <w:pStyle w:val="Contents4"/>
            <w:tabs>
              <w:tab w:val="clear" w:pos="8176"/>
              <w:tab w:val="right" w:pos="9026" w:leader="dot"/>
            </w:tabs>
            <w:rPr/>
          </w:pPr>
          <w:hyperlink w:anchor="__RefHeading___Toc1174723_730472459">
            <w:r>
              <w:rPr>
                <w:webHidden/>
                <w:rStyle w:val="IndexLink"/>
                <w:rtl w:val="true"/>
              </w:rPr>
              <w:t>عثمان و بخشش بيت المال به نام صلۀ رحم</w:t>
            </w:r>
            <w:r>
              <w:rPr>
                <w:rStyle w:val="IndexLink"/>
                <w:rtl w:val="true"/>
              </w:rPr>
              <w:tab/>
            </w:r>
            <w:r>
              <w:rPr>
                <w:rStyle w:val="IndexLink"/>
              </w:rPr>
              <w:t>564</w:t>
            </w:r>
          </w:hyperlink>
        </w:p>
        <w:p>
          <w:pPr>
            <w:pStyle w:val="Contents4"/>
            <w:tabs>
              <w:tab w:val="clear" w:pos="8176"/>
              <w:tab w:val="right" w:pos="9026" w:leader="dot"/>
            </w:tabs>
            <w:rPr/>
          </w:pPr>
          <w:hyperlink w:anchor="__RefHeading___Toc1174725_730472459">
            <w:r>
              <w:rPr>
                <w:webHidden/>
                <w:rStyle w:val="IndexLink"/>
                <w:rtl w:val="true"/>
              </w:rPr>
              <w:t>ادّعاى عثمان در پيروى از عمر</w:t>
            </w:r>
            <w:r>
              <w:rPr>
                <w:rStyle w:val="IndexLink"/>
                <w:rtl w:val="true"/>
              </w:rPr>
              <w:tab/>
            </w:r>
            <w:r>
              <w:rPr>
                <w:rStyle w:val="IndexLink"/>
              </w:rPr>
              <w:t>565</w:t>
            </w:r>
          </w:hyperlink>
        </w:p>
        <w:p>
          <w:pPr>
            <w:pStyle w:val="Contents4"/>
            <w:tabs>
              <w:tab w:val="clear" w:pos="8176"/>
              <w:tab w:val="right" w:pos="9026" w:leader="dot"/>
            </w:tabs>
            <w:rPr/>
          </w:pPr>
          <w:hyperlink w:anchor="__RefHeading___Toc1174727_730472459">
            <w:r>
              <w:rPr>
                <w:webHidden/>
                <w:rStyle w:val="IndexLink"/>
                <w:rtl w:val="true"/>
              </w:rPr>
              <w:t>تفاوت عثمان با عمر از ديدگاه حضرت على عليه السلام</w:t>
            </w:r>
            <w:r>
              <w:rPr>
                <w:rStyle w:val="IndexLink"/>
                <w:rtl w:val="true"/>
              </w:rPr>
              <w:tab/>
            </w:r>
            <w:r>
              <w:rPr>
                <w:rStyle w:val="IndexLink"/>
              </w:rPr>
              <w:t>566</w:t>
            </w:r>
          </w:hyperlink>
        </w:p>
        <w:p>
          <w:pPr>
            <w:pStyle w:val="Contents3"/>
            <w:tabs>
              <w:tab w:val="clear" w:pos="8459"/>
              <w:tab w:val="right" w:pos="9026" w:leader="dot"/>
            </w:tabs>
            <w:rPr/>
          </w:pPr>
          <w:hyperlink w:anchor="__RefHeading___Toc1174729_730472459">
            <w:r>
              <w:rPr>
                <w:webHidden/>
                <w:rStyle w:val="IndexLink"/>
                <w:rtl w:val="true"/>
              </w:rPr>
              <w:t>«</w:t>
            </w:r>
            <w:r>
              <w:rPr>
                <w:rStyle w:val="IndexLink"/>
                <w:rtl w:val="true"/>
              </w:rPr>
              <w:t xml:space="preserve">خطبۀ </w:t>
            </w:r>
            <w:r>
              <w:rPr>
                <w:rStyle w:val="IndexLink"/>
              </w:rPr>
              <w:t>165</w:t>
            </w:r>
            <w:r>
              <w:rPr>
                <w:rStyle w:val="IndexLink"/>
                <w:rtl w:val="true"/>
              </w:rPr>
              <w:t xml:space="preserve"> - </w:t>
            </w:r>
            <w:r>
              <w:rPr>
                <w:rStyle w:val="IndexLink"/>
                <w:rtl w:val="true"/>
              </w:rPr>
              <w:t>قسمت اوّل</w:t>
            </w:r>
            <w:r>
              <w:rPr>
                <w:rStyle w:val="IndexLink"/>
                <w:rtl w:val="true"/>
              </w:rPr>
              <w:t>»</w:t>
              <w:tab/>
            </w:r>
            <w:r>
              <w:rPr>
                <w:rStyle w:val="IndexLink"/>
              </w:rPr>
              <w:t>569</w:t>
            </w:r>
          </w:hyperlink>
        </w:p>
        <w:p>
          <w:pPr>
            <w:pStyle w:val="Contents4"/>
            <w:tabs>
              <w:tab w:val="clear" w:pos="8176"/>
              <w:tab w:val="right" w:pos="9026" w:leader="dot"/>
            </w:tabs>
            <w:rPr/>
          </w:pPr>
          <w:hyperlink w:anchor="__RefHeading___Toc1174731_730472459">
            <w:r>
              <w:rPr>
                <w:webHidden/>
                <w:rStyle w:val="IndexLink"/>
                <w:rtl w:val="true"/>
              </w:rPr>
              <w:t>اشاره</w:t>
            </w:r>
            <w:r>
              <w:rPr>
                <w:rStyle w:val="IndexLink"/>
                <w:rtl w:val="true"/>
              </w:rPr>
              <w:tab/>
            </w:r>
            <w:r>
              <w:rPr>
                <w:rStyle w:val="IndexLink"/>
              </w:rPr>
              <w:t>569</w:t>
            </w:r>
          </w:hyperlink>
        </w:p>
        <w:p>
          <w:pPr>
            <w:pStyle w:val="Contents4"/>
            <w:tabs>
              <w:tab w:val="clear" w:pos="8176"/>
              <w:tab w:val="right" w:pos="9026" w:leader="dot"/>
            </w:tabs>
            <w:rPr/>
          </w:pPr>
          <w:hyperlink w:anchor="__RefHeading___Toc1174733_730472459">
            <w:r>
              <w:rPr>
                <w:webHidden/>
                <w:rStyle w:val="IndexLink"/>
                <w:rtl w:val="true"/>
              </w:rPr>
              <w:t>آفرينش موجودات و شگفتى هاى آنها</w:t>
            </w:r>
            <w:r>
              <w:rPr>
                <w:rStyle w:val="IndexLink"/>
                <w:rtl w:val="true"/>
              </w:rPr>
              <w:tab/>
            </w:r>
            <w:r>
              <w:rPr>
                <w:rStyle w:val="IndexLink"/>
              </w:rPr>
              <w:t>569</w:t>
            </w:r>
          </w:hyperlink>
        </w:p>
        <w:p>
          <w:pPr>
            <w:pStyle w:val="Contents4"/>
            <w:tabs>
              <w:tab w:val="clear" w:pos="8176"/>
              <w:tab w:val="right" w:pos="9026" w:leader="dot"/>
            </w:tabs>
            <w:rPr/>
          </w:pPr>
          <w:hyperlink w:anchor="__RefHeading___Toc1174735_730472459">
            <w:r>
              <w:rPr>
                <w:webHidden/>
                <w:rStyle w:val="IndexLink"/>
                <w:rtl w:val="true"/>
              </w:rPr>
              <w:t>دلايل آشكار بر يگانگى خداوند</w:t>
            </w:r>
            <w:r>
              <w:rPr>
                <w:rStyle w:val="IndexLink"/>
                <w:rtl w:val="true"/>
              </w:rPr>
              <w:tab/>
            </w:r>
            <w:r>
              <w:rPr>
                <w:rStyle w:val="IndexLink"/>
              </w:rPr>
              <w:t>570</w:t>
            </w:r>
          </w:hyperlink>
        </w:p>
        <w:p>
          <w:pPr>
            <w:pStyle w:val="Contents2"/>
            <w:tabs>
              <w:tab w:val="clear" w:pos="8743"/>
              <w:tab w:val="right" w:pos="9026" w:leader="dot"/>
            </w:tabs>
            <w:rPr/>
          </w:pPr>
          <w:hyperlink w:anchor="__RefHeading___Toc1174737_730472459">
            <w:r>
              <w:rPr>
                <w:webHidden/>
                <w:rStyle w:val="IndexLink"/>
                <w:rtl w:val="true"/>
              </w:rPr>
              <w:t>(</w:t>
            </w:r>
            <w:r>
              <w:rPr>
                <w:rStyle w:val="IndexLink"/>
                <w:rtl w:val="true"/>
              </w:rPr>
              <w:t xml:space="preserve">درس </w:t>
            </w:r>
            <w:r>
              <w:rPr>
                <w:rStyle w:val="IndexLink"/>
              </w:rPr>
              <w:t>281</w:t>
            </w:r>
            <w:r>
              <w:rPr>
                <w:rStyle w:val="IndexLink"/>
                <w:rtl w:val="true"/>
              </w:rPr>
              <w:t xml:space="preserve">) - </w:t>
            </w:r>
            <w:r>
              <w:rPr>
                <w:rStyle w:val="IndexLink"/>
                <w:rtl w:val="true"/>
              </w:rPr>
              <w:t xml:space="preserve">خطبۀ </w:t>
            </w:r>
            <w:r>
              <w:rPr>
                <w:rStyle w:val="IndexLink"/>
              </w:rPr>
              <w:t>165</w:t>
            </w:r>
            <w:r>
              <w:rPr>
                <w:rStyle w:val="IndexLink"/>
                <w:rtl w:val="true"/>
              </w:rPr>
              <w:t xml:space="preserve"> (</w:t>
            </w:r>
            <w:r>
              <w:rPr>
                <w:rStyle w:val="IndexLink"/>
                <w:rtl w:val="true"/>
              </w:rPr>
              <w:t>قسمت دوّم</w:t>
            </w:r>
            <w:r>
              <w:rPr>
                <w:rStyle w:val="IndexLink"/>
                <w:rtl w:val="true"/>
              </w:rPr>
              <w:t>)</w:t>
              <w:tab/>
            </w:r>
            <w:r>
              <w:rPr>
                <w:rStyle w:val="IndexLink"/>
              </w:rPr>
              <w:t>572</w:t>
            </w:r>
          </w:hyperlink>
        </w:p>
        <w:p>
          <w:pPr>
            <w:pStyle w:val="Contents3"/>
            <w:tabs>
              <w:tab w:val="clear" w:pos="8459"/>
              <w:tab w:val="right" w:pos="9026" w:leader="dot"/>
            </w:tabs>
            <w:rPr/>
          </w:pPr>
          <w:hyperlink w:anchor="__RefHeading___Toc1174739_730472459">
            <w:r>
              <w:rPr>
                <w:webHidden/>
                <w:rStyle w:val="IndexLink"/>
                <w:rtl w:val="true"/>
              </w:rPr>
              <w:t>اشاره</w:t>
            </w:r>
            <w:r>
              <w:rPr>
                <w:rStyle w:val="IndexLink"/>
                <w:rtl w:val="true"/>
              </w:rPr>
              <w:tab/>
            </w:r>
            <w:r>
              <w:rPr>
                <w:rStyle w:val="IndexLink"/>
              </w:rPr>
              <w:t>572</w:t>
            </w:r>
          </w:hyperlink>
        </w:p>
        <w:p>
          <w:pPr>
            <w:pStyle w:val="Contents3"/>
            <w:tabs>
              <w:tab w:val="clear" w:pos="8459"/>
              <w:tab w:val="right" w:pos="9026" w:leader="dot"/>
            </w:tabs>
            <w:rPr/>
          </w:pPr>
          <w:hyperlink w:anchor="__RefHeading___Toc1174741_730472459">
            <w:r>
              <w:rPr>
                <w:webHidden/>
                <w:rStyle w:val="IndexLink"/>
                <w:rtl w:val="true"/>
              </w:rPr>
              <w:t>گوناگونى محل زندگى پرندگان</w:t>
            </w:r>
            <w:r>
              <w:rPr>
                <w:rStyle w:val="IndexLink"/>
                <w:rtl w:val="true"/>
              </w:rPr>
              <w:tab/>
            </w:r>
            <w:r>
              <w:rPr>
                <w:rStyle w:val="IndexLink"/>
              </w:rPr>
              <w:t>573</w:t>
            </w:r>
          </w:hyperlink>
        </w:p>
        <w:p>
          <w:pPr>
            <w:pStyle w:val="Contents3"/>
            <w:tabs>
              <w:tab w:val="clear" w:pos="8459"/>
              <w:tab w:val="right" w:pos="9026" w:leader="dot"/>
            </w:tabs>
            <w:rPr/>
          </w:pPr>
          <w:hyperlink w:anchor="__RefHeading___Toc1174743_730472459">
            <w:r>
              <w:rPr>
                <w:webHidden/>
                <w:rStyle w:val="IndexLink"/>
                <w:rtl w:val="true"/>
              </w:rPr>
              <w:t>گوناگونى بال ها و شكل هاى پرندگان</w:t>
            </w:r>
            <w:r>
              <w:rPr>
                <w:rStyle w:val="IndexLink"/>
                <w:rtl w:val="true"/>
              </w:rPr>
              <w:tab/>
            </w:r>
            <w:r>
              <w:rPr>
                <w:rStyle w:val="IndexLink"/>
              </w:rPr>
              <w:t>574</w:t>
            </w:r>
          </w:hyperlink>
        </w:p>
        <w:p>
          <w:pPr>
            <w:pStyle w:val="Contents3"/>
            <w:tabs>
              <w:tab w:val="clear" w:pos="8459"/>
              <w:tab w:val="right" w:pos="9026" w:leader="dot"/>
            </w:tabs>
            <w:rPr/>
          </w:pPr>
          <w:hyperlink w:anchor="__RefHeading___Toc1174745_730472459">
            <w:r>
              <w:rPr>
                <w:webHidden/>
                <w:rStyle w:val="IndexLink"/>
                <w:rtl w:val="true"/>
              </w:rPr>
              <w:t>پرواز پرندگان</w:t>
            </w:r>
            <w:r>
              <w:rPr>
                <w:rStyle w:val="IndexLink"/>
                <w:rtl w:val="true"/>
              </w:rPr>
              <w:tab/>
            </w:r>
            <w:r>
              <w:rPr>
                <w:rStyle w:val="IndexLink"/>
              </w:rPr>
              <w:t>575</w:t>
            </w:r>
          </w:hyperlink>
        </w:p>
        <w:p>
          <w:pPr>
            <w:pStyle w:val="Contents3"/>
            <w:tabs>
              <w:tab w:val="clear" w:pos="8459"/>
              <w:tab w:val="right" w:pos="9026" w:leader="dot"/>
            </w:tabs>
            <w:rPr/>
          </w:pPr>
          <w:hyperlink w:anchor="__RefHeading___Toc1174747_730472459">
            <w:r>
              <w:rPr>
                <w:webHidden/>
                <w:rStyle w:val="IndexLink"/>
                <w:rtl w:val="true"/>
              </w:rPr>
              <w:t>تكوين و آفرينش پرندگان</w:t>
            </w:r>
            <w:r>
              <w:rPr>
                <w:rStyle w:val="IndexLink"/>
                <w:rtl w:val="true"/>
              </w:rPr>
              <w:tab/>
            </w:r>
            <w:r>
              <w:rPr>
                <w:rStyle w:val="IndexLink"/>
              </w:rPr>
              <w:t>576</w:t>
            </w:r>
          </w:hyperlink>
        </w:p>
        <w:p>
          <w:pPr>
            <w:pStyle w:val="Contents3"/>
            <w:tabs>
              <w:tab w:val="clear" w:pos="8459"/>
              <w:tab w:val="right" w:pos="9026" w:leader="dot"/>
            </w:tabs>
            <w:rPr/>
          </w:pPr>
          <w:hyperlink w:anchor="__RefHeading___Toc1174749_730472459">
            <w:r>
              <w:rPr>
                <w:webHidden/>
                <w:rStyle w:val="IndexLink"/>
                <w:rtl w:val="true"/>
              </w:rPr>
              <w:t>تفاوت پرندگان در پرواز</w:t>
            </w:r>
            <w:r>
              <w:rPr>
                <w:rStyle w:val="IndexLink"/>
                <w:rtl w:val="true"/>
              </w:rPr>
              <w:tab/>
            </w:r>
            <w:r>
              <w:rPr>
                <w:rStyle w:val="IndexLink"/>
              </w:rPr>
              <w:t>577</w:t>
            </w:r>
          </w:hyperlink>
        </w:p>
        <w:p>
          <w:pPr>
            <w:pStyle w:val="Contents3"/>
            <w:tabs>
              <w:tab w:val="clear" w:pos="8459"/>
              <w:tab w:val="right" w:pos="9026" w:leader="dot"/>
            </w:tabs>
            <w:rPr/>
          </w:pPr>
          <w:hyperlink w:anchor="__RefHeading___Toc1174751_730472459">
            <w:r>
              <w:rPr>
                <w:webHidden/>
                <w:rStyle w:val="IndexLink"/>
                <w:rtl w:val="true"/>
              </w:rPr>
              <w:t>گوناگونى رنگ هاى پرندگان</w:t>
            </w:r>
            <w:r>
              <w:rPr>
                <w:rStyle w:val="IndexLink"/>
                <w:rtl w:val="true"/>
              </w:rPr>
              <w:tab/>
            </w:r>
            <w:r>
              <w:rPr>
                <w:rStyle w:val="IndexLink"/>
              </w:rPr>
              <w:t>578</w:t>
            </w:r>
          </w:hyperlink>
        </w:p>
        <w:p>
          <w:pPr>
            <w:pStyle w:val="Contents3"/>
            <w:tabs>
              <w:tab w:val="clear" w:pos="8459"/>
              <w:tab w:val="right" w:pos="9026" w:leader="dot"/>
            </w:tabs>
            <w:rPr/>
          </w:pPr>
          <w:hyperlink w:anchor="__RefHeading___Toc1174753_730472459">
            <w:r>
              <w:rPr>
                <w:webHidden/>
                <w:rStyle w:val="IndexLink"/>
                <w:rtl w:val="true"/>
              </w:rPr>
              <w:t>توجّه به شگفتى هاى آفرينش</w:t>
            </w:r>
            <w:r>
              <w:rPr>
                <w:rStyle w:val="IndexLink"/>
                <w:rtl w:val="true"/>
              </w:rPr>
              <w:tab/>
            </w:r>
            <w:r>
              <w:rPr>
                <w:rStyle w:val="IndexLink"/>
              </w:rPr>
              <w:t>579</w:t>
            </w:r>
          </w:hyperlink>
        </w:p>
        <w:p>
          <w:pPr>
            <w:pStyle w:val="Contents3"/>
            <w:tabs>
              <w:tab w:val="clear" w:pos="8459"/>
              <w:tab w:val="right" w:pos="9026" w:leader="dot"/>
            </w:tabs>
            <w:rPr/>
          </w:pPr>
          <w:hyperlink w:anchor="__RefHeading___Toc1174755_730472459">
            <w:r>
              <w:rPr>
                <w:webHidden/>
                <w:rStyle w:val="IndexLink"/>
                <w:rtl w:val="true"/>
              </w:rPr>
              <w:t>رنگ آميزى پرندگان</w:t>
            </w:r>
            <w:r>
              <w:rPr>
                <w:rStyle w:val="IndexLink"/>
                <w:rtl w:val="true"/>
              </w:rPr>
              <w:tab/>
            </w:r>
            <w:r>
              <w:rPr>
                <w:rStyle w:val="IndexLink"/>
              </w:rPr>
              <w:t>580</w:t>
            </w:r>
          </w:hyperlink>
        </w:p>
        <w:p>
          <w:pPr>
            <w:pStyle w:val="Contents3"/>
            <w:tabs>
              <w:tab w:val="clear" w:pos="8459"/>
              <w:tab w:val="right" w:pos="9026" w:leader="dot"/>
            </w:tabs>
            <w:rPr/>
          </w:pPr>
          <w:hyperlink w:anchor="__RefHeading___Toc1174757_730472459">
            <w:r>
              <w:rPr>
                <w:webHidden/>
                <w:rStyle w:val="IndexLink"/>
                <w:rtl w:val="true"/>
              </w:rPr>
              <w:t>شگفتى هاى آفرينش طاووس</w:t>
            </w:r>
            <w:r>
              <w:rPr>
                <w:rStyle w:val="IndexLink"/>
                <w:rtl w:val="true"/>
              </w:rPr>
              <w:tab/>
            </w:r>
            <w:r>
              <w:rPr>
                <w:rStyle w:val="IndexLink"/>
              </w:rPr>
              <w:t>581</w:t>
            </w:r>
          </w:hyperlink>
        </w:p>
        <w:p>
          <w:pPr>
            <w:pStyle w:val="Contents3"/>
            <w:tabs>
              <w:tab w:val="clear" w:pos="8459"/>
              <w:tab w:val="right" w:pos="9026" w:leader="dot"/>
            </w:tabs>
            <w:rPr/>
          </w:pPr>
          <w:hyperlink w:anchor="__RefHeading___Toc1174759_730472459">
            <w:r>
              <w:rPr>
                <w:webHidden/>
                <w:rStyle w:val="IndexLink"/>
                <w:rtl w:val="true"/>
              </w:rPr>
              <w:t>رنگ آميزى زيباى طاووس</w:t>
            </w:r>
            <w:r>
              <w:rPr>
                <w:rStyle w:val="IndexLink"/>
                <w:rtl w:val="true"/>
              </w:rPr>
              <w:tab/>
            </w:r>
            <w:r>
              <w:rPr>
                <w:rStyle w:val="IndexLink"/>
              </w:rPr>
              <w:t>582</w:t>
            </w:r>
          </w:hyperlink>
        </w:p>
        <w:p>
          <w:pPr>
            <w:pStyle w:val="Contents3"/>
            <w:tabs>
              <w:tab w:val="clear" w:pos="8459"/>
              <w:tab w:val="right" w:pos="9026" w:leader="dot"/>
            </w:tabs>
            <w:rPr/>
          </w:pPr>
          <w:hyperlink w:anchor="__RefHeading___Toc1174761_730472459">
            <w:r>
              <w:rPr>
                <w:webHidden/>
                <w:rStyle w:val="IndexLink"/>
                <w:rtl w:val="true"/>
              </w:rPr>
              <w:t>خودآرايى طاووس نر براى طاووس ماده</w:t>
            </w:r>
            <w:r>
              <w:rPr>
                <w:rStyle w:val="IndexLink"/>
                <w:rtl w:val="true"/>
              </w:rPr>
              <w:tab/>
            </w:r>
            <w:r>
              <w:rPr>
                <w:rStyle w:val="IndexLink"/>
              </w:rPr>
              <w:t>583</w:t>
            </w:r>
          </w:hyperlink>
        </w:p>
        <w:p>
          <w:pPr>
            <w:pStyle w:val="Contents2"/>
            <w:tabs>
              <w:tab w:val="clear" w:pos="8743"/>
              <w:tab w:val="right" w:pos="9026" w:leader="dot"/>
            </w:tabs>
            <w:rPr/>
          </w:pPr>
          <w:hyperlink w:anchor="__RefHeading___Toc1174763_730472459">
            <w:r>
              <w:rPr>
                <w:webHidden/>
                <w:rStyle w:val="IndexLink"/>
                <w:rtl w:val="true"/>
              </w:rPr>
              <w:t>(</w:t>
            </w:r>
            <w:r>
              <w:rPr>
                <w:rStyle w:val="IndexLink"/>
                <w:rtl w:val="true"/>
              </w:rPr>
              <w:t xml:space="preserve">درس </w:t>
            </w:r>
            <w:r>
              <w:rPr>
                <w:rStyle w:val="IndexLink"/>
              </w:rPr>
              <w:t>282</w:t>
            </w:r>
            <w:r>
              <w:rPr>
                <w:rStyle w:val="IndexLink"/>
                <w:rtl w:val="true"/>
              </w:rPr>
              <w:t xml:space="preserve">) - </w:t>
            </w:r>
            <w:r>
              <w:rPr>
                <w:rStyle w:val="IndexLink"/>
                <w:rtl w:val="true"/>
              </w:rPr>
              <w:t xml:space="preserve">خطبۀ </w:t>
            </w:r>
            <w:r>
              <w:rPr>
                <w:rStyle w:val="IndexLink"/>
              </w:rPr>
              <w:t>165</w:t>
            </w:r>
            <w:r>
              <w:rPr>
                <w:rStyle w:val="IndexLink"/>
                <w:rtl w:val="true"/>
              </w:rPr>
              <w:t xml:space="preserve"> (</w:t>
            </w:r>
            <w:r>
              <w:rPr>
                <w:rStyle w:val="IndexLink"/>
                <w:rtl w:val="true"/>
              </w:rPr>
              <w:t>قسمت سوّم</w:t>
            </w:r>
            <w:r>
              <w:rPr>
                <w:rStyle w:val="IndexLink"/>
                <w:rtl w:val="true"/>
              </w:rPr>
              <w:t>)</w:t>
              <w:tab/>
            </w:r>
            <w:r>
              <w:rPr>
                <w:rStyle w:val="IndexLink"/>
              </w:rPr>
              <w:t>586</w:t>
            </w:r>
          </w:hyperlink>
        </w:p>
        <w:p>
          <w:pPr>
            <w:pStyle w:val="Contents3"/>
            <w:tabs>
              <w:tab w:val="clear" w:pos="8459"/>
              <w:tab w:val="right" w:pos="9026" w:leader="dot"/>
            </w:tabs>
            <w:rPr/>
          </w:pPr>
          <w:hyperlink w:anchor="__RefHeading___Toc1174765_730472459">
            <w:r>
              <w:rPr>
                <w:webHidden/>
                <w:rStyle w:val="IndexLink"/>
                <w:rtl w:val="true"/>
              </w:rPr>
              <w:t>اشاره</w:t>
            </w:r>
            <w:r>
              <w:rPr>
                <w:rStyle w:val="IndexLink"/>
                <w:rtl w:val="true"/>
              </w:rPr>
              <w:tab/>
            </w:r>
            <w:r>
              <w:rPr>
                <w:rStyle w:val="IndexLink"/>
              </w:rPr>
              <w:t>586</w:t>
            </w:r>
          </w:hyperlink>
        </w:p>
        <w:p>
          <w:pPr>
            <w:pStyle w:val="Contents3"/>
            <w:tabs>
              <w:tab w:val="clear" w:pos="8459"/>
              <w:tab w:val="right" w:pos="9026" w:leader="dot"/>
            </w:tabs>
            <w:rPr/>
          </w:pPr>
          <w:hyperlink w:anchor="__RefHeading___Toc1174767_730472459">
            <w:r>
              <w:rPr>
                <w:webHidden/>
                <w:rStyle w:val="IndexLink"/>
                <w:rtl w:val="true"/>
              </w:rPr>
              <w:t>علم، قدرت و حكمت خداوند</w:t>
            </w:r>
            <w:r>
              <w:rPr>
                <w:rStyle w:val="IndexLink"/>
                <w:rtl w:val="true"/>
              </w:rPr>
              <w:tab/>
            </w:r>
            <w:r>
              <w:rPr>
                <w:rStyle w:val="IndexLink"/>
              </w:rPr>
              <w:t>587</w:t>
            </w:r>
          </w:hyperlink>
        </w:p>
        <w:p>
          <w:pPr>
            <w:pStyle w:val="Contents3"/>
            <w:tabs>
              <w:tab w:val="clear" w:pos="8459"/>
              <w:tab w:val="right" w:pos="9026" w:leader="dot"/>
            </w:tabs>
            <w:rPr/>
          </w:pPr>
          <w:hyperlink w:anchor="__RefHeading___Toc1174769_730472459">
            <w:r>
              <w:rPr>
                <w:webHidden/>
                <w:rStyle w:val="IndexLink"/>
                <w:rtl w:val="true"/>
              </w:rPr>
              <w:t>ناز و تكبّر طاووس</w:t>
            </w:r>
            <w:r>
              <w:rPr>
                <w:rStyle w:val="IndexLink"/>
                <w:rtl w:val="true"/>
              </w:rPr>
              <w:tab/>
            </w:r>
            <w:r>
              <w:rPr>
                <w:rStyle w:val="IndexLink"/>
              </w:rPr>
              <w:t>588</w:t>
            </w:r>
          </w:hyperlink>
        </w:p>
        <w:p>
          <w:pPr>
            <w:pStyle w:val="Contents3"/>
            <w:tabs>
              <w:tab w:val="clear" w:pos="8459"/>
              <w:tab w:val="right" w:pos="9026" w:leader="dot"/>
            </w:tabs>
            <w:rPr/>
          </w:pPr>
          <w:hyperlink w:anchor="__RefHeading___Toc1174771_730472459">
            <w:r>
              <w:rPr>
                <w:webHidden/>
                <w:rStyle w:val="IndexLink"/>
                <w:rtl w:val="true"/>
              </w:rPr>
              <w:t>عمل جنسى طاووس</w:t>
            </w:r>
            <w:r>
              <w:rPr>
                <w:rStyle w:val="IndexLink"/>
                <w:rtl w:val="true"/>
              </w:rPr>
              <w:tab/>
            </w:r>
            <w:r>
              <w:rPr>
                <w:rStyle w:val="IndexLink"/>
              </w:rPr>
              <w:t>589</w:t>
            </w:r>
          </w:hyperlink>
        </w:p>
        <w:p>
          <w:pPr>
            <w:pStyle w:val="Contents3"/>
            <w:tabs>
              <w:tab w:val="clear" w:pos="8459"/>
              <w:tab w:val="right" w:pos="9026" w:leader="dot"/>
            </w:tabs>
            <w:rPr/>
          </w:pPr>
          <w:hyperlink w:anchor="__RefHeading___Toc1174773_730472459">
            <w:r>
              <w:rPr>
                <w:webHidden/>
                <w:rStyle w:val="IndexLink"/>
                <w:rtl w:val="true"/>
              </w:rPr>
              <w:t>عمل جنسى كلاغ</w:t>
            </w:r>
            <w:r>
              <w:rPr>
                <w:rStyle w:val="IndexLink"/>
                <w:rtl w:val="true"/>
              </w:rPr>
              <w:tab/>
            </w:r>
            <w:r>
              <w:rPr>
                <w:rStyle w:val="IndexLink"/>
              </w:rPr>
              <w:t>593</w:t>
            </w:r>
          </w:hyperlink>
        </w:p>
        <w:p>
          <w:pPr>
            <w:pStyle w:val="Contents3"/>
            <w:tabs>
              <w:tab w:val="clear" w:pos="8459"/>
              <w:tab w:val="right" w:pos="9026" w:leader="dot"/>
            </w:tabs>
            <w:rPr/>
          </w:pPr>
          <w:hyperlink w:anchor="__RefHeading___Toc1174775_730472459">
            <w:r>
              <w:rPr>
                <w:webHidden/>
                <w:rStyle w:val="IndexLink"/>
                <w:rtl w:val="true"/>
              </w:rPr>
              <w:t>زيبايى هاى پرهاى طاووس</w:t>
            </w:r>
            <w:r>
              <w:rPr>
                <w:rStyle w:val="IndexLink"/>
                <w:rtl w:val="true"/>
              </w:rPr>
              <w:tab/>
            </w:r>
            <w:r>
              <w:rPr>
                <w:rStyle w:val="IndexLink"/>
              </w:rPr>
              <w:t>594</w:t>
            </w:r>
          </w:hyperlink>
        </w:p>
        <w:p>
          <w:pPr>
            <w:pStyle w:val="Contents2"/>
            <w:tabs>
              <w:tab w:val="clear" w:pos="8743"/>
              <w:tab w:val="right" w:pos="9026" w:leader="dot"/>
            </w:tabs>
            <w:rPr/>
          </w:pPr>
          <w:hyperlink w:anchor="__RefHeading___Toc1174777_730472459">
            <w:r>
              <w:rPr>
                <w:webHidden/>
                <w:rStyle w:val="IndexLink"/>
                <w:rtl w:val="true"/>
              </w:rPr>
              <w:t>(</w:t>
            </w:r>
            <w:r>
              <w:rPr>
                <w:rStyle w:val="IndexLink"/>
                <w:rtl w:val="true"/>
              </w:rPr>
              <w:t xml:space="preserve">درس </w:t>
            </w:r>
            <w:r>
              <w:rPr>
                <w:rStyle w:val="IndexLink"/>
              </w:rPr>
              <w:t>283</w:t>
            </w:r>
            <w:r>
              <w:rPr>
                <w:rStyle w:val="IndexLink"/>
                <w:rtl w:val="true"/>
              </w:rPr>
              <w:t xml:space="preserve">) - </w:t>
            </w:r>
            <w:r>
              <w:rPr>
                <w:rStyle w:val="IndexLink"/>
                <w:rtl w:val="true"/>
              </w:rPr>
              <w:t xml:space="preserve">خطبۀ </w:t>
            </w:r>
            <w:r>
              <w:rPr>
                <w:rStyle w:val="IndexLink"/>
              </w:rPr>
              <w:t>165</w:t>
            </w:r>
            <w:r>
              <w:rPr>
                <w:rStyle w:val="IndexLink"/>
                <w:rtl w:val="true"/>
              </w:rPr>
              <w:t xml:space="preserve"> (</w:t>
            </w:r>
            <w:r>
              <w:rPr>
                <w:rStyle w:val="IndexLink"/>
                <w:rtl w:val="true"/>
              </w:rPr>
              <w:t>قسمت چهارم</w:t>
            </w:r>
            <w:r>
              <w:rPr>
                <w:rStyle w:val="IndexLink"/>
                <w:rtl w:val="true"/>
              </w:rPr>
              <w:t>)</w:t>
              <w:tab/>
            </w:r>
            <w:r>
              <w:rPr>
                <w:rStyle w:val="IndexLink"/>
              </w:rPr>
              <w:t>596</w:t>
            </w:r>
          </w:hyperlink>
        </w:p>
        <w:p>
          <w:pPr>
            <w:pStyle w:val="Contents3"/>
            <w:tabs>
              <w:tab w:val="clear" w:pos="8459"/>
              <w:tab w:val="right" w:pos="9026" w:leader="dot"/>
            </w:tabs>
            <w:rPr/>
          </w:pPr>
          <w:hyperlink w:anchor="__RefHeading___Toc1174779_730472459">
            <w:r>
              <w:rPr>
                <w:webHidden/>
                <w:rStyle w:val="IndexLink"/>
                <w:rtl w:val="true"/>
              </w:rPr>
              <w:t>اشاره</w:t>
            </w:r>
            <w:r>
              <w:rPr>
                <w:rStyle w:val="IndexLink"/>
                <w:rtl w:val="true"/>
              </w:rPr>
              <w:tab/>
            </w:r>
            <w:r>
              <w:rPr>
                <w:rStyle w:val="IndexLink"/>
              </w:rPr>
              <w:t>596</w:t>
            </w:r>
          </w:hyperlink>
        </w:p>
        <w:p>
          <w:pPr>
            <w:pStyle w:val="Contents3"/>
            <w:tabs>
              <w:tab w:val="clear" w:pos="8459"/>
              <w:tab w:val="right" w:pos="9026" w:leader="dot"/>
            </w:tabs>
            <w:rPr/>
          </w:pPr>
          <w:hyperlink w:anchor="__RefHeading___Toc1174781_730472459">
            <w:r>
              <w:rPr>
                <w:webHidden/>
                <w:rStyle w:val="IndexLink"/>
                <w:rtl w:val="true"/>
              </w:rPr>
              <w:t>مقدمه اى كوتاه</w:t>
            </w:r>
            <w:r>
              <w:rPr>
                <w:rStyle w:val="IndexLink"/>
                <w:rtl w:val="true"/>
              </w:rPr>
              <w:tab/>
            </w:r>
            <w:r>
              <w:rPr>
                <w:rStyle w:val="IndexLink"/>
              </w:rPr>
              <w:t>597</w:t>
            </w:r>
          </w:hyperlink>
        </w:p>
        <w:p>
          <w:pPr>
            <w:pStyle w:val="Contents3"/>
            <w:tabs>
              <w:tab w:val="clear" w:pos="8459"/>
              <w:tab w:val="right" w:pos="9026" w:leader="dot"/>
            </w:tabs>
            <w:rPr/>
          </w:pPr>
          <w:hyperlink w:anchor="__RefHeading___Toc1174783_730472459">
            <w:r>
              <w:rPr>
                <w:webHidden/>
                <w:rStyle w:val="IndexLink"/>
                <w:rtl w:val="true"/>
              </w:rPr>
              <w:t>همانندى طاووس با شكوفه هاى بهارى</w:t>
            </w:r>
            <w:r>
              <w:rPr>
                <w:rStyle w:val="IndexLink"/>
                <w:rtl w:val="true"/>
              </w:rPr>
              <w:tab/>
            </w:r>
            <w:r>
              <w:rPr>
                <w:rStyle w:val="IndexLink"/>
              </w:rPr>
              <w:t>598</w:t>
            </w:r>
          </w:hyperlink>
        </w:p>
        <w:p>
          <w:pPr>
            <w:pStyle w:val="Contents3"/>
            <w:tabs>
              <w:tab w:val="clear" w:pos="8459"/>
              <w:tab w:val="right" w:pos="9026" w:leader="dot"/>
            </w:tabs>
            <w:rPr/>
          </w:pPr>
          <w:hyperlink w:anchor="__RefHeading___Toc1174785_730472459">
            <w:r>
              <w:rPr>
                <w:webHidden/>
                <w:rStyle w:val="IndexLink"/>
                <w:rtl w:val="true"/>
              </w:rPr>
              <w:t>همانندى طاووس با پوشاكهاى رنگارنگ</w:t>
            </w:r>
            <w:r>
              <w:rPr>
                <w:rStyle w:val="IndexLink"/>
                <w:rtl w:val="true"/>
              </w:rPr>
              <w:tab/>
            </w:r>
            <w:r>
              <w:rPr>
                <w:rStyle w:val="IndexLink"/>
              </w:rPr>
              <w:t>599</w:t>
            </w:r>
          </w:hyperlink>
        </w:p>
        <w:p>
          <w:pPr>
            <w:pStyle w:val="Contents3"/>
            <w:tabs>
              <w:tab w:val="clear" w:pos="8459"/>
              <w:tab w:val="right" w:pos="9026" w:leader="dot"/>
            </w:tabs>
            <w:rPr/>
          </w:pPr>
          <w:hyperlink w:anchor="__RefHeading___Toc1174787_730472459">
            <w:r>
              <w:rPr>
                <w:webHidden/>
                <w:rStyle w:val="IndexLink"/>
                <w:rtl w:val="true"/>
              </w:rPr>
              <w:t>همانندى طاووس با نگين هاى رنگارنگ</w:t>
            </w:r>
            <w:r>
              <w:rPr>
                <w:rStyle w:val="IndexLink"/>
                <w:rtl w:val="true"/>
              </w:rPr>
              <w:tab/>
            </w:r>
            <w:r>
              <w:rPr>
                <w:rStyle w:val="IndexLink"/>
              </w:rPr>
              <w:t>600</w:t>
            </w:r>
          </w:hyperlink>
        </w:p>
        <w:p>
          <w:pPr>
            <w:pStyle w:val="Contents3"/>
            <w:tabs>
              <w:tab w:val="clear" w:pos="8459"/>
              <w:tab w:val="right" w:pos="9026" w:leader="dot"/>
            </w:tabs>
            <w:rPr/>
          </w:pPr>
          <w:hyperlink w:anchor="__RefHeading___Toc1174789_730472459">
            <w:r>
              <w:rPr>
                <w:webHidden/>
                <w:rStyle w:val="IndexLink"/>
                <w:rtl w:val="true"/>
              </w:rPr>
              <w:t>خراميدن و ناز كردن طاووس</w:t>
            </w:r>
            <w:r>
              <w:rPr>
                <w:rStyle w:val="IndexLink"/>
                <w:rtl w:val="true"/>
              </w:rPr>
              <w:tab/>
            </w:r>
            <w:r>
              <w:rPr>
                <w:rStyle w:val="IndexLink"/>
              </w:rPr>
              <w:t>601</w:t>
            </w:r>
          </w:hyperlink>
        </w:p>
        <w:p>
          <w:pPr>
            <w:pStyle w:val="Contents3"/>
            <w:tabs>
              <w:tab w:val="clear" w:pos="8459"/>
              <w:tab w:val="right" w:pos="9026" w:leader="dot"/>
            </w:tabs>
            <w:rPr/>
          </w:pPr>
          <w:hyperlink w:anchor="__RefHeading___Toc1174791_730472459">
            <w:r>
              <w:rPr>
                <w:webHidden/>
                <w:rStyle w:val="IndexLink"/>
                <w:rtl w:val="true"/>
              </w:rPr>
              <w:t>لذّت بردن طاووس از زيبايى خود</w:t>
            </w:r>
            <w:r>
              <w:rPr>
                <w:rStyle w:val="IndexLink"/>
                <w:rtl w:val="true"/>
              </w:rPr>
              <w:tab/>
            </w:r>
            <w:r>
              <w:rPr>
                <w:rStyle w:val="IndexLink"/>
              </w:rPr>
              <w:t>601</w:t>
            </w:r>
          </w:hyperlink>
        </w:p>
        <w:p>
          <w:pPr>
            <w:pStyle w:val="Contents3"/>
            <w:tabs>
              <w:tab w:val="clear" w:pos="8459"/>
              <w:tab w:val="right" w:pos="9026" w:leader="dot"/>
            </w:tabs>
            <w:rPr/>
          </w:pPr>
          <w:hyperlink w:anchor="__RefHeading___Toc1174793_730472459">
            <w:r>
              <w:rPr>
                <w:webHidden/>
                <w:rStyle w:val="IndexLink"/>
                <w:rtl w:val="true"/>
              </w:rPr>
              <w:t>اندوه شديد طاووس از زشتى پاهايش</w:t>
            </w:r>
            <w:r>
              <w:rPr>
                <w:rStyle w:val="IndexLink"/>
                <w:rtl w:val="true"/>
              </w:rPr>
              <w:tab/>
            </w:r>
            <w:r>
              <w:rPr>
                <w:rStyle w:val="IndexLink"/>
              </w:rPr>
              <w:t>602</w:t>
            </w:r>
          </w:hyperlink>
        </w:p>
        <w:p>
          <w:pPr>
            <w:pStyle w:val="Contents3"/>
            <w:tabs>
              <w:tab w:val="clear" w:pos="8459"/>
              <w:tab w:val="right" w:pos="9026" w:leader="dot"/>
            </w:tabs>
            <w:rPr/>
          </w:pPr>
          <w:hyperlink w:anchor="__RefHeading___Toc1174795_730472459">
            <w:r>
              <w:rPr>
                <w:webHidden/>
                <w:rStyle w:val="IndexLink"/>
                <w:rtl w:val="true"/>
              </w:rPr>
              <w:t>ويژگى پاهاى طاووس</w:t>
            </w:r>
            <w:r>
              <w:rPr>
                <w:rStyle w:val="IndexLink"/>
                <w:rtl w:val="true"/>
              </w:rPr>
              <w:tab/>
            </w:r>
            <w:r>
              <w:rPr>
                <w:rStyle w:val="IndexLink"/>
              </w:rPr>
              <w:t>604</w:t>
            </w:r>
          </w:hyperlink>
        </w:p>
        <w:p>
          <w:pPr>
            <w:pStyle w:val="Contents3"/>
            <w:tabs>
              <w:tab w:val="clear" w:pos="8459"/>
              <w:tab w:val="right" w:pos="9026" w:leader="dot"/>
            </w:tabs>
            <w:rPr/>
          </w:pPr>
          <w:hyperlink w:anchor="__RefHeading___Toc1174797_730472459">
            <w:r>
              <w:rPr>
                <w:webHidden/>
                <w:rStyle w:val="IndexLink"/>
                <w:rtl w:val="true"/>
              </w:rPr>
              <w:t>يال و كاكل طاووس</w:t>
            </w:r>
            <w:r>
              <w:rPr>
                <w:rStyle w:val="IndexLink"/>
                <w:rtl w:val="true"/>
              </w:rPr>
              <w:tab/>
            </w:r>
            <w:r>
              <w:rPr>
                <w:rStyle w:val="IndexLink"/>
              </w:rPr>
              <w:t>605</w:t>
            </w:r>
          </w:hyperlink>
        </w:p>
        <w:p>
          <w:pPr>
            <w:pStyle w:val="Contents3"/>
            <w:tabs>
              <w:tab w:val="clear" w:pos="8459"/>
              <w:tab w:val="right" w:pos="9026" w:leader="dot"/>
            </w:tabs>
            <w:rPr/>
          </w:pPr>
          <w:hyperlink w:anchor="__RefHeading___Toc1174799_730472459">
            <w:r>
              <w:rPr>
                <w:webHidden/>
                <w:rStyle w:val="IndexLink"/>
                <w:rtl w:val="true"/>
              </w:rPr>
              <w:t>برآمدگى گردن طاووس</w:t>
            </w:r>
            <w:r>
              <w:rPr>
                <w:rStyle w:val="IndexLink"/>
                <w:rtl w:val="true"/>
              </w:rPr>
              <w:tab/>
            </w:r>
            <w:r>
              <w:rPr>
                <w:rStyle w:val="IndexLink"/>
              </w:rPr>
              <w:t>605</w:t>
            </w:r>
          </w:hyperlink>
        </w:p>
        <w:p>
          <w:pPr>
            <w:pStyle w:val="Contents3"/>
            <w:tabs>
              <w:tab w:val="clear" w:pos="8459"/>
              <w:tab w:val="right" w:pos="9026" w:leader="dot"/>
            </w:tabs>
            <w:rPr/>
          </w:pPr>
          <w:hyperlink w:anchor="__RefHeading___Toc1174801_730472459">
            <w:r>
              <w:rPr>
                <w:webHidden/>
                <w:rStyle w:val="IndexLink"/>
                <w:rtl w:val="true"/>
              </w:rPr>
              <w:t>فرو رفتگى گردن طاووس</w:t>
            </w:r>
            <w:r>
              <w:rPr>
                <w:rStyle w:val="IndexLink"/>
                <w:rtl w:val="true"/>
              </w:rPr>
              <w:tab/>
            </w:r>
            <w:r>
              <w:rPr>
                <w:rStyle w:val="IndexLink"/>
              </w:rPr>
              <w:t>606</w:t>
            </w:r>
          </w:hyperlink>
        </w:p>
        <w:p>
          <w:pPr>
            <w:pStyle w:val="Contents3"/>
            <w:tabs>
              <w:tab w:val="clear" w:pos="8459"/>
              <w:tab w:val="right" w:pos="9026" w:leader="dot"/>
            </w:tabs>
            <w:rPr/>
          </w:pPr>
          <w:hyperlink w:anchor="__RefHeading___Toc1174803_730472459">
            <w:r>
              <w:rPr>
                <w:webHidden/>
                <w:rStyle w:val="IndexLink"/>
                <w:rtl w:val="true"/>
              </w:rPr>
              <w:t>رنگ و زيبايى پوشش طاووس</w:t>
            </w:r>
            <w:r>
              <w:rPr>
                <w:rStyle w:val="IndexLink"/>
                <w:rtl w:val="true"/>
              </w:rPr>
              <w:tab/>
            </w:r>
            <w:r>
              <w:rPr>
                <w:rStyle w:val="IndexLink"/>
              </w:rPr>
              <w:t>607</w:t>
            </w:r>
          </w:hyperlink>
        </w:p>
        <w:p>
          <w:pPr>
            <w:pStyle w:val="Contents3"/>
            <w:tabs>
              <w:tab w:val="clear" w:pos="8459"/>
              <w:tab w:val="right" w:pos="9026" w:leader="dot"/>
            </w:tabs>
            <w:rPr/>
          </w:pPr>
          <w:hyperlink w:anchor="__RefHeading___Toc1174805_730472459">
            <w:r>
              <w:rPr>
                <w:webHidden/>
                <w:rStyle w:val="IndexLink"/>
                <w:rtl w:val="true"/>
              </w:rPr>
              <w:t>خط‍‌ سفيد كنار گوش طاووس</w:t>
            </w:r>
            <w:r>
              <w:rPr>
                <w:rStyle w:val="IndexLink"/>
                <w:rtl w:val="true"/>
              </w:rPr>
              <w:tab/>
            </w:r>
            <w:r>
              <w:rPr>
                <w:rStyle w:val="IndexLink"/>
              </w:rPr>
              <w:t>608</w:t>
            </w:r>
          </w:hyperlink>
        </w:p>
        <w:p>
          <w:pPr>
            <w:pStyle w:val="Contents2"/>
            <w:tabs>
              <w:tab w:val="clear" w:pos="8743"/>
              <w:tab w:val="right" w:pos="9026" w:leader="dot"/>
            </w:tabs>
            <w:rPr/>
          </w:pPr>
          <w:hyperlink w:anchor="__RefHeading___Toc1174807_730472459">
            <w:r>
              <w:rPr>
                <w:webHidden/>
                <w:rStyle w:val="IndexLink"/>
                <w:rtl w:val="true"/>
              </w:rPr>
              <w:t>(</w:t>
            </w:r>
            <w:r>
              <w:rPr>
                <w:rStyle w:val="IndexLink"/>
                <w:rtl w:val="true"/>
              </w:rPr>
              <w:t xml:space="preserve">درس </w:t>
            </w:r>
            <w:r>
              <w:rPr>
                <w:rStyle w:val="IndexLink"/>
              </w:rPr>
              <w:t>284</w:t>
            </w:r>
            <w:r>
              <w:rPr>
                <w:rStyle w:val="IndexLink"/>
                <w:rtl w:val="true"/>
              </w:rPr>
              <w:t xml:space="preserve">) - </w:t>
            </w:r>
            <w:r>
              <w:rPr>
                <w:rStyle w:val="IndexLink"/>
                <w:rtl w:val="true"/>
              </w:rPr>
              <w:t xml:space="preserve">خطبۀ </w:t>
            </w:r>
            <w:r>
              <w:rPr>
                <w:rStyle w:val="IndexLink"/>
              </w:rPr>
              <w:t>165</w:t>
            </w:r>
            <w:r>
              <w:rPr>
                <w:rStyle w:val="IndexLink"/>
                <w:rtl w:val="true"/>
              </w:rPr>
              <w:t xml:space="preserve"> (</w:t>
            </w:r>
            <w:r>
              <w:rPr>
                <w:rStyle w:val="IndexLink"/>
                <w:rtl w:val="true"/>
              </w:rPr>
              <w:t>قسمت پنجم</w:t>
            </w:r>
            <w:r>
              <w:rPr>
                <w:rStyle w:val="IndexLink"/>
                <w:rtl w:val="true"/>
              </w:rPr>
              <w:t>)</w:t>
              <w:tab/>
            </w:r>
            <w:r>
              <w:rPr>
                <w:rStyle w:val="IndexLink"/>
              </w:rPr>
              <w:t>609</w:t>
            </w:r>
          </w:hyperlink>
        </w:p>
        <w:p>
          <w:pPr>
            <w:pStyle w:val="Contents3"/>
            <w:tabs>
              <w:tab w:val="clear" w:pos="8459"/>
              <w:tab w:val="right" w:pos="9026" w:leader="dot"/>
            </w:tabs>
            <w:rPr/>
          </w:pPr>
          <w:hyperlink w:anchor="__RefHeading___Toc1174809_730472459">
            <w:r>
              <w:rPr>
                <w:webHidden/>
                <w:rStyle w:val="IndexLink"/>
                <w:rtl w:val="true"/>
              </w:rPr>
              <w:t>اشاره</w:t>
            </w:r>
            <w:r>
              <w:rPr>
                <w:rStyle w:val="IndexLink"/>
                <w:rtl w:val="true"/>
              </w:rPr>
              <w:tab/>
            </w:r>
            <w:r>
              <w:rPr>
                <w:rStyle w:val="IndexLink"/>
              </w:rPr>
              <w:t>609</w:t>
            </w:r>
          </w:hyperlink>
        </w:p>
        <w:p>
          <w:pPr>
            <w:pStyle w:val="Contents3"/>
            <w:tabs>
              <w:tab w:val="clear" w:pos="8459"/>
              <w:tab w:val="right" w:pos="9026" w:leader="dot"/>
            </w:tabs>
            <w:rPr/>
          </w:pPr>
          <w:hyperlink w:anchor="__RefHeading___Toc1174811_730472459">
            <w:r>
              <w:rPr>
                <w:webHidden/>
                <w:rStyle w:val="IndexLink"/>
                <w:rtl w:val="true"/>
              </w:rPr>
              <w:t>تسليت به مناسبت حادثۀ دلخراش نيشابور</w:t>
            </w:r>
            <w:r>
              <w:rPr>
                <w:rStyle w:val="IndexLink"/>
                <w:rtl w:val="true"/>
              </w:rPr>
              <w:tab/>
            </w:r>
            <w:r>
              <w:rPr>
                <w:rStyle w:val="IndexLink"/>
              </w:rPr>
              <w:t>610</w:t>
            </w:r>
          </w:hyperlink>
        </w:p>
        <w:p>
          <w:pPr>
            <w:pStyle w:val="Contents3"/>
            <w:tabs>
              <w:tab w:val="clear" w:pos="8459"/>
              <w:tab w:val="right" w:pos="9026" w:leader="dot"/>
            </w:tabs>
            <w:rPr/>
          </w:pPr>
          <w:hyperlink w:anchor="__RefHeading___Toc1174813_730472459">
            <w:r>
              <w:rPr>
                <w:webHidden/>
                <w:rStyle w:val="IndexLink"/>
                <w:rtl w:val="true"/>
              </w:rPr>
              <w:t>ويژگى هاى رنگ طاووس</w:t>
            </w:r>
            <w:r>
              <w:rPr>
                <w:rStyle w:val="IndexLink"/>
                <w:rtl w:val="true"/>
              </w:rPr>
              <w:tab/>
            </w:r>
            <w:r>
              <w:rPr>
                <w:rStyle w:val="IndexLink"/>
              </w:rPr>
              <w:t>611</w:t>
            </w:r>
          </w:hyperlink>
        </w:p>
        <w:p>
          <w:pPr>
            <w:pStyle w:val="Contents3"/>
            <w:tabs>
              <w:tab w:val="clear" w:pos="8459"/>
              <w:tab w:val="right" w:pos="9026" w:leader="dot"/>
            </w:tabs>
            <w:rPr/>
          </w:pPr>
          <w:hyperlink w:anchor="__RefHeading___Toc1174815_730472459">
            <w:r>
              <w:rPr>
                <w:webHidden/>
                <w:rStyle w:val="IndexLink"/>
                <w:rtl w:val="true"/>
              </w:rPr>
              <w:t>همانندى طاووس با شكوفه ها</w:t>
            </w:r>
            <w:r>
              <w:rPr>
                <w:rStyle w:val="IndexLink"/>
                <w:rtl w:val="true"/>
              </w:rPr>
              <w:tab/>
            </w:r>
            <w:r>
              <w:rPr>
                <w:rStyle w:val="IndexLink"/>
              </w:rPr>
              <w:t>612</w:t>
            </w:r>
          </w:hyperlink>
        </w:p>
        <w:p>
          <w:pPr>
            <w:pStyle w:val="Contents3"/>
            <w:tabs>
              <w:tab w:val="clear" w:pos="8459"/>
              <w:tab w:val="right" w:pos="9026" w:leader="dot"/>
            </w:tabs>
            <w:rPr/>
          </w:pPr>
          <w:hyperlink w:anchor="__RefHeading___Toc1174817_730472459">
            <w:r>
              <w:rPr>
                <w:webHidden/>
                <w:rStyle w:val="IndexLink"/>
                <w:rtl w:val="true"/>
              </w:rPr>
              <w:t>پَرريزى طاووس و روييدن دوبارۀ آن</w:t>
            </w:r>
            <w:r>
              <w:rPr>
                <w:rStyle w:val="IndexLink"/>
                <w:rtl w:val="true"/>
              </w:rPr>
              <w:tab/>
            </w:r>
            <w:r>
              <w:rPr>
                <w:rStyle w:val="IndexLink"/>
              </w:rPr>
              <w:t>613</w:t>
            </w:r>
          </w:hyperlink>
        </w:p>
        <w:p>
          <w:pPr>
            <w:pStyle w:val="Contents3"/>
            <w:tabs>
              <w:tab w:val="clear" w:pos="8459"/>
              <w:tab w:val="right" w:pos="9026" w:leader="dot"/>
            </w:tabs>
            <w:rPr/>
          </w:pPr>
          <w:hyperlink w:anchor="__RefHeading___Toc1174819_730472459">
            <w:r>
              <w:rPr>
                <w:webHidden/>
                <w:rStyle w:val="IndexLink"/>
                <w:rtl w:val="true"/>
              </w:rPr>
              <w:t>همانندى كامل پرهاى جديد با پرهاى گذشته</w:t>
            </w:r>
            <w:r>
              <w:rPr>
                <w:rStyle w:val="IndexLink"/>
                <w:rtl w:val="true"/>
              </w:rPr>
              <w:tab/>
            </w:r>
            <w:r>
              <w:rPr>
                <w:rStyle w:val="IndexLink"/>
              </w:rPr>
              <w:t>615</w:t>
            </w:r>
          </w:hyperlink>
        </w:p>
        <w:p>
          <w:pPr>
            <w:pStyle w:val="Contents3"/>
            <w:tabs>
              <w:tab w:val="clear" w:pos="8459"/>
              <w:tab w:val="right" w:pos="9026" w:leader="dot"/>
            </w:tabs>
            <w:rPr/>
          </w:pPr>
          <w:hyperlink w:anchor="__RefHeading___Toc1174821_730472459">
            <w:r>
              <w:rPr>
                <w:webHidden/>
                <w:rStyle w:val="IndexLink"/>
                <w:rtl w:val="true"/>
              </w:rPr>
              <w:t>تنوع رنگ ها در پرهاى طاووس</w:t>
            </w:r>
            <w:r>
              <w:rPr>
                <w:rStyle w:val="IndexLink"/>
                <w:rtl w:val="true"/>
              </w:rPr>
              <w:tab/>
            </w:r>
            <w:r>
              <w:rPr>
                <w:rStyle w:val="IndexLink"/>
              </w:rPr>
              <w:t>615</w:t>
            </w:r>
          </w:hyperlink>
        </w:p>
        <w:p>
          <w:pPr>
            <w:pStyle w:val="Contents3"/>
            <w:tabs>
              <w:tab w:val="clear" w:pos="8459"/>
              <w:tab w:val="right" w:pos="9026" w:leader="dot"/>
            </w:tabs>
            <w:rPr/>
          </w:pPr>
          <w:hyperlink w:anchor="__RefHeading___Toc1174823_730472459">
            <w:r>
              <w:rPr>
                <w:webHidden/>
                <w:rStyle w:val="IndexLink"/>
                <w:rtl w:val="true"/>
              </w:rPr>
              <w:t>ناتوانى انسان از درك و توصيف آفرينش طاووس</w:t>
            </w:r>
            <w:r>
              <w:rPr>
                <w:rStyle w:val="IndexLink"/>
                <w:rtl w:val="true"/>
              </w:rPr>
              <w:tab/>
            </w:r>
            <w:r>
              <w:rPr>
                <w:rStyle w:val="IndexLink"/>
              </w:rPr>
              <w:t>616</w:t>
            </w:r>
          </w:hyperlink>
        </w:p>
        <w:p>
          <w:pPr>
            <w:pStyle w:val="Contents3"/>
            <w:tabs>
              <w:tab w:val="clear" w:pos="8459"/>
              <w:tab w:val="right" w:pos="9026" w:leader="dot"/>
            </w:tabs>
            <w:rPr/>
          </w:pPr>
          <w:hyperlink w:anchor="__RefHeading___Toc1174825_730472459">
            <w:r>
              <w:rPr>
                <w:webHidden/>
                <w:rStyle w:val="IndexLink"/>
                <w:rtl w:val="true"/>
              </w:rPr>
              <w:t>شگفتى آفرينش جانداران كوچك و بزرگ</w:t>
            </w:r>
            <w:r>
              <w:rPr>
                <w:rStyle w:val="IndexLink"/>
                <w:rtl w:val="true"/>
              </w:rPr>
              <w:tab/>
            </w:r>
            <w:r>
              <w:rPr>
                <w:rStyle w:val="IndexLink"/>
              </w:rPr>
              <w:t>619</w:t>
            </w:r>
          </w:hyperlink>
        </w:p>
        <w:p>
          <w:pPr>
            <w:pStyle w:val="Contents3"/>
            <w:tabs>
              <w:tab w:val="clear" w:pos="8459"/>
              <w:tab w:val="right" w:pos="9026" w:leader="dot"/>
            </w:tabs>
            <w:rPr/>
          </w:pPr>
          <w:hyperlink w:anchor="__RefHeading___Toc1174827_730472459">
            <w:r>
              <w:rPr>
                <w:webHidden/>
                <w:rStyle w:val="IndexLink"/>
                <w:rtl w:val="true"/>
              </w:rPr>
              <w:t>مرگ يا پايان كار همۀ جنبندگان</w:t>
            </w:r>
            <w:r>
              <w:rPr>
                <w:rStyle w:val="IndexLink"/>
                <w:rtl w:val="true"/>
              </w:rPr>
              <w:tab/>
            </w:r>
            <w:r>
              <w:rPr>
                <w:rStyle w:val="IndexLink"/>
              </w:rPr>
              <w:t>621</w:t>
            </w:r>
          </w:hyperlink>
        </w:p>
        <w:p>
          <w:pPr>
            <w:pStyle w:val="Contents3"/>
            <w:tabs>
              <w:tab w:val="clear" w:pos="8459"/>
              <w:tab w:val="right" w:pos="9026" w:leader="dot"/>
            </w:tabs>
            <w:rPr/>
          </w:pPr>
          <w:hyperlink w:anchor="__RefHeading___Toc1174829_730472459">
            <w:r>
              <w:rPr>
                <w:webHidden/>
                <w:rStyle w:val="IndexLink"/>
                <w:rtl w:val="true"/>
              </w:rPr>
              <w:t>طاووس شناسى حضرت على عليه السلام و سرچشمۀ آن</w:t>
            </w:r>
            <w:r>
              <w:rPr>
                <w:rStyle w:val="IndexLink"/>
                <w:rtl w:val="true"/>
              </w:rPr>
              <w:tab/>
            </w:r>
            <w:r>
              <w:rPr>
                <w:rStyle w:val="IndexLink"/>
              </w:rPr>
              <w:t>621</w:t>
            </w:r>
          </w:hyperlink>
        </w:p>
        <w:p>
          <w:pPr>
            <w:pStyle w:val="Contents3"/>
            <w:tabs>
              <w:tab w:val="clear" w:pos="8459"/>
              <w:tab w:val="right" w:pos="9026" w:leader="dot"/>
            </w:tabs>
            <w:rPr/>
          </w:pPr>
          <w:hyperlink w:anchor="__RefHeading___Toc1174831_730472459">
            <w:r>
              <w:rPr>
                <w:webHidden/>
                <w:rStyle w:val="IndexLink"/>
                <w:rtl w:val="true"/>
              </w:rPr>
              <w:t>چند سفارش به مناسبت آغاز ماه محرّم</w:t>
            </w:r>
            <w:r>
              <w:rPr>
                <w:rStyle w:val="IndexLink"/>
                <w:rtl w:val="true"/>
              </w:rPr>
              <w:tab/>
            </w:r>
            <w:r>
              <w:rPr>
                <w:rStyle w:val="IndexLink"/>
              </w:rPr>
              <w:t>622</w:t>
            </w:r>
          </w:hyperlink>
        </w:p>
        <w:p>
          <w:pPr>
            <w:pStyle w:val="Contents2"/>
            <w:tabs>
              <w:tab w:val="clear" w:pos="8743"/>
              <w:tab w:val="right" w:pos="9026" w:leader="dot"/>
            </w:tabs>
            <w:rPr/>
          </w:pPr>
          <w:hyperlink w:anchor="__RefHeading___Toc1174833_730472459">
            <w:r>
              <w:rPr>
                <w:webHidden/>
                <w:rStyle w:val="IndexLink"/>
                <w:rtl w:val="true"/>
              </w:rPr>
              <w:t>(</w:t>
            </w:r>
            <w:r>
              <w:rPr>
                <w:rStyle w:val="IndexLink"/>
                <w:rtl w:val="true"/>
              </w:rPr>
              <w:t xml:space="preserve">درس </w:t>
            </w:r>
            <w:r>
              <w:rPr>
                <w:rStyle w:val="IndexLink"/>
              </w:rPr>
              <w:t>285</w:t>
            </w:r>
            <w:r>
              <w:rPr>
                <w:rStyle w:val="IndexLink"/>
                <w:rtl w:val="true"/>
              </w:rPr>
              <w:t xml:space="preserve">) - </w:t>
            </w:r>
            <w:r>
              <w:rPr>
                <w:rStyle w:val="IndexLink"/>
                <w:rtl w:val="true"/>
              </w:rPr>
              <w:t xml:space="preserve">خطبۀ </w:t>
            </w:r>
            <w:r>
              <w:rPr>
                <w:rStyle w:val="IndexLink"/>
              </w:rPr>
              <w:t>165</w:t>
            </w:r>
            <w:r>
              <w:rPr>
                <w:rStyle w:val="IndexLink"/>
                <w:rtl w:val="true"/>
              </w:rPr>
              <w:t xml:space="preserve"> (</w:t>
            </w:r>
            <w:r>
              <w:rPr>
                <w:rStyle w:val="IndexLink"/>
                <w:rtl w:val="true"/>
              </w:rPr>
              <w:t>قسمت ششم</w:t>
            </w:r>
            <w:r>
              <w:rPr>
                <w:rStyle w:val="IndexLink"/>
                <w:rtl w:val="true"/>
              </w:rPr>
              <w:t>)</w:t>
              <w:tab/>
            </w:r>
            <w:r>
              <w:rPr>
                <w:rStyle w:val="IndexLink"/>
              </w:rPr>
              <w:t>624</w:t>
            </w:r>
          </w:hyperlink>
        </w:p>
        <w:p>
          <w:pPr>
            <w:pStyle w:val="Contents3"/>
            <w:tabs>
              <w:tab w:val="clear" w:pos="8459"/>
              <w:tab w:val="right" w:pos="9026" w:leader="dot"/>
            </w:tabs>
            <w:rPr/>
          </w:pPr>
          <w:hyperlink w:anchor="__RefHeading___Toc1174835_730472459">
            <w:r>
              <w:rPr>
                <w:webHidden/>
                <w:rStyle w:val="IndexLink"/>
                <w:rtl w:val="true"/>
              </w:rPr>
              <w:t>اشاره</w:t>
            </w:r>
            <w:r>
              <w:rPr>
                <w:rStyle w:val="IndexLink"/>
                <w:rtl w:val="true"/>
              </w:rPr>
              <w:tab/>
            </w:r>
            <w:r>
              <w:rPr>
                <w:rStyle w:val="IndexLink"/>
              </w:rPr>
              <w:t>624</w:t>
            </w:r>
          </w:hyperlink>
        </w:p>
        <w:p>
          <w:pPr>
            <w:pStyle w:val="Contents3"/>
            <w:tabs>
              <w:tab w:val="clear" w:pos="8459"/>
              <w:tab w:val="right" w:pos="9026" w:leader="dot"/>
            </w:tabs>
            <w:rPr/>
          </w:pPr>
          <w:hyperlink w:anchor="__RefHeading___Toc1174837_730472459">
            <w:r>
              <w:rPr>
                <w:webHidden/>
                <w:rStyle w:val="IndexLink"/>
                <w:rtl w:val="true"/>
              </w:rPr>
              <w:t>توصيف بهشت</w:t>
            </w:r>
            <w:r>
              <w:rPr>
                <w:rStyle w:val="IndexLink"/>
                <w:rtl w:val="true"/>
              </w:rPr>
              <w:tab/>
            </w:r>
            <w:r>
              <w:rPr>
                <w:rStyle w:val="IndexLink"/>
              </w:rPr>
              <w:t>625</w:t>
            </w:r>
          </w:hyperlink>
        </w:p>
        <w:p>
          <w:pPr>
            <w:pStyle w:val="Contents3"/>
            <w:tabs>
              <w:tab w:val="clear" w:pos="8459"/>
              <w:tab w:val="right" w:pos="9026" w:leader="dot"/>
            </w:tabs>
            <w:rPr/>
          </w:pPr>
          <w:hyperlink w:anchor="__RefHeading___Toc1174839_730472459">
            <w:r>
              <w:rPr>
                <w:webHidden/>
                <w:rStyle w:val="IndexLink"/>
                <w:rtl w:val="true"/>
              </w:rPr>
              <w:t>ديدن نعمت هاى بهشت با چشم بصيرت</w:t>
            </w:r>
            <w:r>
              <w:rPr>
                <w:rStyle w:val="IndexLink"/>
                <w:rtl w:val="true"/>
              </w:rPr>
              <w:tab/>
            </w:r>
            <w:r>
              <w:rPr>
                <w:rStyle w:val="IndexLink"/>
              </w:rPr>
              <w:t>626</w:t>
            </w:r>
          </w:hyperlink>
        </w:p>
        <w:p>
          <w:pPr>
            <w:pStyle w:val="Contents3"/>
            <w:tabs>
              <w:tab w:val="clear" w:pos="8459"/>
              <w:tab w:val="right" w:pos="9026" w:leader="dot"/>
            </w:tabs>
            <w:rPr/>
          </w:pPr>
          <w:hyperlink w:anchor="__RefHeading___Toc1174841_730472459">
            <w:r>
              <w:rPr>
                <w:webHidden/>
                <w:rStyle w:val="IndexLink"/>
                <w:rtl w:val="true"/>
              </w:rPr>
              <w:t>غرق شدن در تماشاى ديدنى هاى زيباى بهشت</w:t>
            </w:r>
            <w:r>
              <w:rPr>
                <w:rStyle w:val="IndexLink"/>
                <w:rtl w:val="true"/>
              </w:rPr>
              <w:tab/>
            </w:r>
            <w:r>
              <w:rPr>
                <w:rStyle w:val="IndexLink"/>
              </w:rPr>
              <w:t>627</w:t>
            </w:r>
          </w:hyperlink>
        </w:p>
        <w:p>
          <w:pPr>
            <w:pStyle w:val="Contents3"/>
            <w:tabs>
              <w:tab w:val="clear" w:pos="8459"/>
              <w:tab w:val="right" w:pos="9026" w:leader="dot"/>
            </w:tabs>
            <w:rPr/>
          </w:pPr>
          <w:hyperlink w:anchor="__RefHeading___Toc1174843_730472459">
            <w:r>
              <w:rPr>
                <w:webHidden/>
                <w:rStyle w:val="IndexLink"/>
                <w:rtl w:val="true"/>
              </w:rPr>
              <w:t>بهشتيان و عسل ها و شراب هاى خالص</w:t>
            </w:r>
            <w:r>
              <w:rPr>
                <w:rStyle w:val="IndexLink"/>
                <w:rtl w:val="true"/>
              </w:rPr>
              <w:tab/>
            </w:r>
            <w:r>
              <w:rPr>
                <w:rStyle w:val="IndexLink"/>
              </w:rPr>
              <w:t>630</w:t>
            </w:r>
          </w:hyperlink>
        </w:p>
        <w:p>
          <w:pPr>
            <w:pStyle w:val="Contents3"/>
            <w:tabs>
              <w:tab w:val="clear" w:pos="8459"/>
              <w:tab w:val="right" w:pos="9026" w:leader="dot"/>
            </w:tabs>
            <w:rPr/>
          </w:pPr>
          <w:hyperlink w:anchor="__RefHeading___Toc1174845_730472459">
            <w:r>
              <w:rPr>
                <w:webHidden/>
                <w:rStyle w:val="IndexLink"/>
                <w:rtl w:val="true"/>
              </w:rPr>
              <w:t>ويژگى هاى بهشتيان</w:t>
            </w:r>
            <w:r>
              <w:rPr>
                <w:rStyle w:val="IndexLink"/>
                <w:rtl w:val="true"/>
              </w:rPr>
              <w:tab/>
            </w:r>
            <w:r>
              <w:rPr>
                <w:rStyle w:val="IndexLink"/>
              </w:rPr>
              <w:t>631</w:t>
            </w:r>
          </w:hyperlink>
        </w:p>
        <w:p>
          <w:pPr>
            <w:pStyle w:val="Contents3"/>
            <w:tabs>
              <w:tab w:val="clear" w:pos="8459"/>
              <w:tab w:val="right" w:pos="9026" w:leader="dot"/>
            </w:tabs>
            <w:rPr/>
          </w:pPr>
          <w:hyperlink w:anchor="__RefHeading___Toc1174847_730472459">
            <w:r>
              <w:rPr>
                <w:webHidden/>
                <w:rStyle w:val="IndexLink"/>
                <w:rtl w:val="true"/>
              </w:rPr>
              <w:t>آرزوى رسيدن به بهشت</w:t>
            </w:r>
            <w:r>
              <w:rPr>
                <w:rStyle w:val="IndexLink"/>
                <w:rtl w:val="true"/>
              </w:rPr>
              <w:tab/>
            </w:r>
            <w:r>
              <w:rPr>
                <w:rStyle w:val="IndexLink"/>
              </w:rPr>
              <w:t>632</w:t>
            </w:r>
          </w:hyperlink>
        </w:p>
        <w:p>
          <w:pPr>
            <w:pStyle w:val="Contents3"/>
            <w:tabs>
              <w:tab w:val="clear" w:pos="8459"/>
              <w:tab w:val="right" w:pos="9026" w:leader="dot"/>
            </w:tabs>
            <w:rPr/>
          </w:pPr>
          <w:hyperlink w:anchor="__RefHeading___Toc1174849_730472459">
            <w:r>
              <w:rPr>
                <w:webHidden/>
                <w:rStyle w:val="IndexLink"/>
                <w:rtl w:val="true"/>
              </w:rPr>
              <w:t>توصيف بهشت و رعايت حال مخاطبان</w:t>
            </w:r>
            <w:r>
              <w:rPr>
                <w:rStyle w:val="IndexLink"/>
                <w:rtl w:val="true"/>
              </w:rPr>
              <w:tab/>
            </w:r>
            <w:r>
              <w:rPr>
                <w:rStyle w:val="IndexLink"/>
              </w:rPr>
              <w:t>634</w:t>
            </w:r>
          </w:hyperlink>
        </w:p>
        <w:p>
          <w:pPr>
            <w:pStyle w:val="Contents3"/>
            <w:tabs>
              <w:tab w:val="clear" w:pos="8459"/>
              <w:tab w:val="right" w:pos="9026" w:leader="dot"/>
            </w:tabs>
            <w:rPr/>
          </w:pPr>
          <w:hyperlink w:anchor="__RefHeading___Toc1174851_730472459">
            <w:r>
              <w:rPr>
                <w:webHidden/>
                <w:rStyle w:val="IndexLink"/>
                <w:rtl w:val="true"/>
              </w:rPr>
              <w:t>توضيح برخى لغات خطبه</w:t>
            </w:r>
            <w:r>
              <w:rPr>
                <w:rStyle w:val="IndexLink"/>
                <w:rtl w:val="true"/>
              </w:rPr>
              <w:tab/>
            </w:r>
            <w:r>
              <w:rPr>
                <w:rStyle w:val="IndexLink"/>
              </w:rPr>
              <w:t>635</w:t>
            </w:r>
          </w:hyperlink>
        </w:p>
        <w:p>
          <w:pPr>
            <w:pStyle w:val="Contents2"/>
            <w:tabs>
              <w:tab w:val="clear" w:pos="8743"/>
              <w:tab w:val="right" w:pos="9026" w:leader="dot"/>
            </w:tabs>
            <w:rPr/>
          </w:pPr>
          <w:hyperlink w:anchor="__RefHeading___Toc1174853_730472459">
            <w:r>
              <w:rPr>
                <w:webHidden/>
                <w:rStyle w:val="IndexLink"/>
                <w:rtl w:val="true"/>
              </w:rPr>
              <w:t>«</w:t>
            </w:r>
            <w:r>
              <w:rPr>
                <w:rStyle w:val="IndexLink"/>
                <w:rtl w:val="true"/>
              </w:rPr>
              <w:t>كتابنامه</w:t>
            </w:r>
            <w:r>
              <w:rPr>
                <w:rStyle w:val="IndexLink"/>
                <w:rtl w:val="true"/>
              </w:rPr>
              <w:t>»</w:t>
              <w:tab/>
            </w:r>
            <w:r>
              <w:rPr>
                <w:rStyle w:val="IndexLink"/>
              </w:rPr>
              <w:t>637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56_157596"/>
      <w:bookmarkStart w:id="1" w:name="pg14756_157596"/>
      <w:bookmarkEnd w:id="1"/>
    </w:p>
    <w:p>
      <w:pPr>
        <w:pStyle w:val="Heading2"/>
        <w:numPr>
          <w:ilvl w:val="1"/>
          <w:numId w:val="1"/>
        </w:numPr>
        <w:rPr/>
      </w:pPr>
      <w:bookmarkStart w:id="2" w:name="pg14756_157596"/>
      <w:bookmarkStart w:id="3" w:name="__RefHeading___Toc1173913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978-964-7362-05-4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978-964-7362-06-1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‫‭978-964-7362-54-2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۲۸۰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م۷۶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۴۱۴۸۶۷۶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3915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هفتم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العظمى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E-mail : SaraeiPublication@gmail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 Amontazeri . com</w:t>
      </w:r>
      <w:bookmarkStart w:id="7" w:name="pg14756_157602"/>
    </w:p>
    <w:p>
      <w:pPr>
        <w:pStyle w:val="Heading2"/>
        <w:numPr>
          <w:ilvl w:val="1"/>
          <w:numId w:val="1"/>
        </w:numPr>
        <w:rPr/>
      </w:pPr>
      <w:bookmarkStart w:id="8" w:name="__RefHeading___Toc1173917_730472459"/>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اختلاف نُسَخ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گمراهان در سايۀ مهلت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سقوط‍‌ گمراهان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گمراهان بدون راهى معتدل و پيشوايى پيشرو</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كنار رفتن پرده هاى غفلت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 به دنيا و پشت به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بى حاصلى خواسته هاى دنيوى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هشدار حضرت به مردم و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بصيرت واقعى و شرايط‍‌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نشانه هاى هدايت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راههاى گمراه نمودن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تعسّف در حق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سخنان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راستگويى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هوشيارى از مستى و غفلت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تفكر در فرمايشات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معناى امّى بودن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مخالفان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دورى از فخرفروشى و 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ياد قبر و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تناسب جزا با عمل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هشدار جدّى نسبت به مرگ و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خصلت هاى هلاك 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 در عبادت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 نشاندن خشم با كشتن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نگاهى به آنچه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ادامۀ خصلت هاى هلاك 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زشت خود را به ديگرى نسبت دادن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بدعت در دين به خاطر نياز به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دورويى و 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اهميت تمثيل، و كلام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ذكر سه 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ويژگى هاى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بصيرت 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فرو رفتن در فتنه ها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تمسّك به بدعت ها به جاى سنّت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انزواى مؤمنان و سخنگويى گمراهان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وابستگان و ياران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گنجينه داران و درهاى علوم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قرآن و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گنجينه هاى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سخن گفتن اهل بيت عليهم السلام و سكوت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لزوم صداقت پيشوا و پيروى از عقل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بايد فرزندان آخرت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توجّه به پيامدهاى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نقش علم و آگاهى در راهيابى به مقصود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هماهنگى ظاهر و باطن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ناهماهنگى ظاهر و باطن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نگاهى به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هر كردارى خصلت رشد و نمو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آثار بيان و 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تشبيه نياز گياهان به آب با كردار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آبهاى مختلف منشأ ثمرات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تمجيد اميرالمؤمنين عليه السلام از خود، و نظر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فضائل على عليه السلام به نقل از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ناتوانى بشر از توصيف ذات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مَلِك و مالك در سورۀ حمد و تفاوت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نظام هستى عين ارتباط‍‌ با خداوند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خطاى چشم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عدم امكان شناخت عقلى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ناتوانى وهم ها از شناخت واقعى خدا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آفرينش موجودات بدون الگوگيرى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آفرينش بدون مشورت و كمك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عالم خَلق و عالم امر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اطاعت تكوينى موجودات نسبت به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شگفتى هاى آفرينش خفاش</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ناتوانى ديدگان خفاش در روز</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پنهان شدن خفاش در روز</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بينايى و فعاليت خفاش در شب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شب و روز خفاش</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ويژگى هاى بالهاى خفاش</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شباهت هاى خفاش به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بدون الگو بودن آفرينش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ديگر شگفتى هاى آفرينش خفاش</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لزوم اطاعت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اطاعت از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كينه و دشمنى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رمز توجّه خاص پيامبر صلى الله عليه و آله و سلم به فاطمه عليها السلام و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موضع دوگانۀ عايشه در قتل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احترام عايشه حتى پس از جنگ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خاطره اى از تبعيد در سقز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نقد نظر بعضى از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روشن ترين راه و نورانى ترين چراغ</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رابطۀ متقابل ايمان و عمل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آبادانى دانش با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يقين به مرگ و خوف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مرگ، پايان زندگى دنيايى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تحصيل آخرت به وسيلۀ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علّت تأكيد اسلام بر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آشكار شدن بهشت و دوزخ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خلايق را چاره اى از قيامت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به سوى آخرين 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منازل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امر به معروف و نهى از منكر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مراتب و درجات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تفاوت امر و نهى با اجبار بر عمل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حوزۀ 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خُلق خدا بودن 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نزديك نشدن مرگ و كم نشدن روزى با امر به معروف و نهى از منكر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بررسى موارد اهمّ‌ و 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ويژگى هاى كتاب خدا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حبل 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روشنايى بخش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 دهنده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سيراب كنندۀ تشنگان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و نگاه دارنده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رهايى بخش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ناپذير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تازگى و عدم فرسودگى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صداقت در سخن و سبقت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مقدمه اى بر مبحث بعد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پرسش از فتنه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زمان نزول فتنه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علل نزول فتنه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فتنه هاى متعدد پس از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بشارت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پاسخ به يك اشكال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دور انديشى پيامبر صلى الله عليه و آله و سلم در جنگ ها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شهادت در نگاه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مال و ثروت، ابزار آزمايش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دينداران بر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نگاهى به آنچه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عوامل حلال كردن حرامها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حلال كردن خمر به نام نبيذ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روايات حرمت خمر و نبيذ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حلال كردن رشوه به نام هديه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حلال كردن ربا به نام خريد و فروش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گرفتار فتنه يا 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بيان فتنه در نقلى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ويژگى هاى ستايش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كليد ذكر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وسيلۀ افزونى بخشش هاى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بر نعمت ها و عظمت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تكرار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ناپايدارى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آغاز و پايان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رقابت هميشگى</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همراهى أعلام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رهسپارى به سوى مرگ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نتيجۀ غفلت از خويشتن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قلعۀ نفوذناپذير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قلعۀ نفوذپذير نافرمانى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تقوا و يقين در رسيدن به مقصود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نگاهى به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اصلاح نفس</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مراتب نفس</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لوّامه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مُلْهَمه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حجّت باطنى و حجّت ظاهرى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بدبختى يا خوشبختى جاويد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لزوم توشه برگرفتن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حركت طبيعى و اختيارى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طبيعى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اختيارى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آخرت، مقصد نهايى از خلقت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تحقق وعده هاى الهى، و شدايد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نگهبانان رفتار و گفتار آدمى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اعضاء و جوارح بدن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ناظران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پنهان نماندن هيچ چيز از ناظران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نزديك بودن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مجرّد و بدن مثالى</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خانۀ تنهايى و وحشت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برپايى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روشن شدن حقايق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رسيدن به مقصد نهايى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پند گرفتن از عبرتها، تحولات و هشدارها</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305158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شرايط‍‌ زمان بعثت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رهاورد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چگونه بهره بردن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گستردگى ظلم بنى اميّه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رؤياى پيامبر صلى الله عليه و آله و سلم و نزول سورۀ قدر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بى ياور ماندن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برگزيدن نااهلان براى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انتقام خداوند از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چگونگى انتقام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باركشان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پايان حكومت بنى اميّه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عدم بازگشت بنى اميّه به قدرت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323159</w:t>
      </w:r>
    </w:p>
    <w:p>
      <w:pPr>
        <w:pStyle w:val="BookText"/>
        <w:rPr/>
      </w:pPr>
      <w:r>
        <w:rPr>
          <w:rFonts w:ascii="Amiri" w:hAnsi="Amiri" w:eastAsia="Amiri" w:cs="Amiri"/>
          <w:color w:val="111111"/>
          <w:sz w:val="28"/>
          <w:sz w:val="28"/>
          <w:szCs w:val="28"/>
          <w:rtl w:val="true"/>
          <w:lang w:bidi="ar-SA"/>
        </w:rPr>
        <w:t>شهر كوفه و مردم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حمايت على عليه السلام از مردم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پوشى نسبت به مردم كوفه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امر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تكوينى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امر يا عالم مجرّدات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خَلق يا عالم مادّيات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تشريعى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خشنودى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حكم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عينيت صفات خداوند با ذات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عفو و بخشش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ستايش منحصر به خداوند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نقل چند روايت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برترين ستايش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نامحدود بودن ستايش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ستايشى خالصانه و هميشگى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عدم امكان درك عظمت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علم و قدرت خداوند بر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درك ناچيز انسان از شگفتى هاى خلقت</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معناى عرش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فاعل طبيعى و فاعل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معلق بودن آسمانها در فضا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معناى حركت زمين بر روى 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شكست عقل و سرگردانى انديشه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ادّعاى دروغين اميد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آثار اميد در رفتار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آثار ترس در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تفاوت انتظار از خدا و انتظار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كوتاهى در حق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ادّعاى دروغين اميدوارى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منشأ اثر ندانستن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مقايسۀ ترس از خدا و بنده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بزرگ جلوه كردن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الگو بودن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ساده زيستى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سختى هاى زندگى حضرت موسى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زندگى حضرت داوود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غناى حرام، و لهو از ديدگاه آيت اللّه العظمى بروجردى</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ادامۀ بيان زندگى حضرت داوود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زندگى حضرت عيسى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لزوم پيروى از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بى اعتنايى پيامبر صلى الله عليه و آله و سلم به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عرضه شدن دنيا به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ناسازگارى دنيا دوستى با فرمان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پيامبر صلى الله عليه و آله و سلم در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پرهيز پيامبر صلى الله عليه و آله و سلم از زر و زيور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دورى راستين پيامبر صلى الله عليه و آله و سلم از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تكريم خداوند از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خوارى دنياداران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ذكر دو نكته به مناسبت عيد قربان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قربان و معناى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نمايش مراسم حج، و قربانى در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شباهت زندگى حضرت داوود عليه السلام با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لزوم پيروى از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پيامبر صلى الله عليه و آله و سلم نشانه اى از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پيامبر صلى الله عليه و آله و سلم هم بشير بود و هم نذير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ساده زيستى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عظمت نعمت وجود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پيشوايى پيامبر صلى الله عليه و آله و سلم و پيروى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بى اعتنايى حضرت على عليه السلام به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فوايد گرسنگى</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صفاى دل</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درك لذّت مناجات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ديگر فوايد گرسنگى</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رنج گرسنگان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گرسنگى و تشنگى روز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فروكش كردن خواهش هاى نفسانى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كردن خواب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از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سلامتى بدن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كاهش هزينۀ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توانايى بر ايثار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مقدمه اى بر خطبه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بعثت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بهترين خاندان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ميلاد پيامبراكرم صلى الله عليه و آله و سلم و رسالت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عواقب پيروى نكردن از دين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توكّل اميرالمؤمنين عليه السلام بر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ترهيب و ترغيب مردم توسط‍‌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معناى دنيا و ويژگى 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لزوم اعراض از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از گرفتارى ها و سرگرمى هاى دنيا چشم برگيريد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پس بترسيد از دنيا</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عبرت از پيشينيان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تسلط‍‌ بر نفس</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آشكار بودن راه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يكى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بركنار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پاسخ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حق خويشاوندى و حق پرسش</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بخل دسته اى و سخاوت دسته اى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عدم استشهاد حضرت به جريان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حكميّت خداوند در روز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استشهاد حضرت به داستان إمرؤالقيس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معاويه، مصيبت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خاموش كردن نور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اقدام حضرت على عليه السلام در صورت پيروزى يا شكست</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ابن أبى الحديد و ذكر يك داستان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پرسش و مناظرۀ ابن أبى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صحابه و مخالفت با پيامبر صلى الله عليه و آله و سلم در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بررسى ادّعاى بى توجّهى پيامبر صلى الله عليه و آله و سلم به امر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مناظره اى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نادرستى ادّعاى سكوت پيامبر صلى الله عليه و آله و سلم در امر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مرورى اجمالى بر خطبه</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بيان ابن أبى الحديد دربارۀ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انتقاد منهاج البراعة از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تقدّم مفضول بر فاضل به خاطر مصلحت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علوم عقلى و فلسفى در خطبه</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ماهيّت، وجود و عدم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امتياز واجب الوجود از ديگر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ستايش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ازلى و سرمدى بودن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خشوع و اقرار به وحدانيت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محدوديت موجودات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وجود نامحدود ذات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نامحدود بودن زمانى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سه مفهوم كليدى در فلسفه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ماهيّت و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اصالت ماهيّت يا اصالت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تباين يا وحدت در حقيقت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مراتب وجود</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معناى وحدت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عدم، دليل بر وحدت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خلاصۀ بحث فلسفى</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مفهوم و حقيقت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وجود، حقيقتى واحد اما داراى مراتب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سنخيت خداوند با موجودات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خاطره اى از زمان مرحوم آيت اللّه العظمى بروجردى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بيان مرحوم آيت اللّه العظمى خمينى از وحدت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حقيقت هستى و پرتو يا جلوۀ آن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شرح خطبۀ </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آشكار بودن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پنهان بودن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جسم نبودن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عدم امكان احاطه بر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نزديكى و دورى خداوند به اشياء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پنهان نبودن بندگان بر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علم خداوند و تفاوت آن با علم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هيچ تغيير و تحولى بر خداوند پنهان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فوق زمان و مكان بودن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برترى خداوند از صفات اجسام</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نامحدود بودن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عدم آفرينش موجودات از اصول ازليه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قديم ذاتى و قديم زمانى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حدوث ذاتى و حدوث زمانى</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آفرينش و تعيين حدود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اطاعت تكوينى از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مرورى بر درسهاى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ويژگى عالم تجرّد</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ويژگى هاى عالم مادّه</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تقسيم بندى مجرّدات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در قوس نزول</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در قوس صعود</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نفس، محصول عالى مادّه</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علم خداوند به گذشته و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علم خداوند موجب جبر نمى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عدم محدوديت مكانى علم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چگونگى آفرينش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ابتداى آفرينش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جنين در شكم مادر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تولّد انسان و هدايت تكوينى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ناتوانى انسان از شناخت كُنه ذات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تفاوت روش ابوبكر و عمر با روش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علل قيام عليه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مدافعان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نمايندگى حضرت على عليه السلام از جانب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آگاهى عثمان به كارهاى خلاف خود</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دو نكته در كلام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مصاحبت عثمان با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خويشاوندى نزديك عثمان با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هشدار به عثمان همراه با تذكر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برترين بندگان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بدترين مردم نزد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پيشواى ستمگر در روز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هشدار شديدتر به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عثمان و پديد آمدن فتنه ها</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مشخص نشدن حق در شرايط‍‌ فتنه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اختيار عثمان در دست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مهلت خواستن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گلۀ عثمان از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عثمان و بخشش بيت المال به نام صلۀ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ادّعاى عثمان در پيروى از عمر</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تفاوت عثمان با عمر از ديدگاه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آفرينش موجودات و شگفتى هاى آنها</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دلايل آشكار بر يگانگى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گوناگونى محل زندگى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گوناگونى بال ها و شكل هاى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پرواز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تكوين و آفرينش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تفاوت پرندگان در پرواز</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گوناگونى رنگ هاى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توجّه به شگفتى هاى آفرينش</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رنگ آميزى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شگفتى هاى آفرينش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رنگ آميزى زيباى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خودآرايى طاووس نر براى طاووس ماده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علم، قدرت و حكمت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ناز و تكبّر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IRNazanin" w:hAnsi="IRNazanin" w:eastAsia="IRNazanin"/>
          <w:color w:val="111111"/>
          <w:sz w:val="28"/>
          <w:sz w:val="28"/>
          <w:szCs w:val="28"/>
          <w:rtl w:val="true"/>
          <w:lang w:bidi="fa-IR"/>
        </w:rPr>
        <w:t>عمل جنسى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عمل جنسى كلاغ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IRNazanin" w:hAnsi="IRNazanin" w:eastAsia="IRNazanin"/>
          <w:color w:val="111111"/>
          <w:sz w:val="28"/>
          <w:sz w:val="28"/>
          <w:szCs w:val="28"/>
          <w:rtl w:val="true"/>
          <w:lang w:bidi="fa-IR"/>
        </w:rPr>
        <w:t>زيبايى هاى پرهاى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همانندى طاووس با شكوفه هاى بهارى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همانندى طاووس با پوشاكهاى رنگارنگ</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همانندى طاووس با نگين هاى رنگارنگ</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خراميدن و ناز كردن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لذّت بردن طاووس از زيبايى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IRNazanin" w:hAnsi="IRNazanin" w:eastAsia="IRNazanin"/>
          <w:color w:val="111111"/>
          <w:sz w:val="28"/>
          <w:sz w:val="28"/>
          <w:szCs w:val="28"/>
          <w:rtl w:val="true"/>
          <w:lang w:bidi="fa-IR"/>
        </w:rPr>
        <w:t>اندوه شديد طاووس از زشتى پاهايش</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ويژگى پاهاى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يال و كاكل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IRNazanin" w:hAnsi="IRNazanin" w:eastAsia="IRNazanin"/>
          <w:color w:val="111111"/>
          <w:sz w:val="28"/>
          <w:sz w:val="28"/>
          <w:szCs w:val="28"/>
          <w:rtl w:val="true"/>
          <w:lang w:bidi="fa-IR"/>
        </w:rPr>
        <w:t>برآمدگى گردن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فرورفتگى گردن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رنگ و زيبايى پوشش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خط‍‌ سفيد كنار گوش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تسليت به مناسبت حادثۀ دلخراش نيشابور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هاى رنگ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Amiri" w:hAnsi="Amiri" w:eastAsia="Amiri" w:cs="Amiri"/>
          <w:color w:val="111111"/>
          <w:sz w:val="28"/>
          <w:sz w:val="28"/>
          <w:szCs w:val="28"/>
          <w:rtl w:val="true"/>
          <w:lang w:bidi="ar-SA"/>
        </w:rPr>
        <w:t>همانندى طاووس با شكوفه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IRNazanin" w:hAnsi="IRNazanin" w:eastAsia="IRNazanin"/>
          <w:color w:val="111111"/>
          <w:sz w:val="28"/>
          <w:sz w:val="28"/>
          <w:szCs w:val="28"/>
          <w:rtl w:val="true"/>
          <w:lang w:bidi="fa-IR"/>
        </w:rPr>
        <w:t>پَرريزى طاووس و روييدن دوبارۀ آن</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همانندى كامل پرهاى جديد با پرهاى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تنوع رنگ ها در پرهاى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ناتوانى انسان از درك و توصيف آفرينش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شگفتى آفرينش جانداران كوچك و بزرگ</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مرگ يا پايان كار همۀ جنبندگان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طاووس شناسى حضرت على عليه السلام و سرچشمۀ آن</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چند سفارش به مناسبت آغاز ماه محرّم</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توصيف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ديدن نعمت هاى بهشت با چشم بصيرت</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غرق شدن در تماشاى ديدنى هاى زيباى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بهشتيان و عسل ها و شراب هاى خالص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IRNazanin" w:hAnsi="IRNazanin" w:eastAsia="IRNazanin"/>
          <w:color w:val="111111"/>
          <w:sz w:val="28"/>
          <w:sz w:val="28"/>
          <w:szCs w:val="28"/>
          <w:rtl w:val="true"/>
          <w:lang w:bidi="fa-IR"/>
        </w:rPr>
        <w:t>ويژگى هاى بهشتيان</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آرزوى رسيدن به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توصيف بهشت و رعايت حال مخاطبان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توضيح برخى لغات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bookmarkStart w:id="10" w:name="pg14756_157622"/>
    </w:p>
    <w:p>
      <w:pPr>
        <w:pStyle w:val="Heading2"/>
        <w:numPr>
          <w:ilvl w:val="1"/>
          <w:numId w:val="1"/>
        </w:numPr>
        <w:rPr/>
      </w:pPr>
      <w:bookmarkStart w:id="11" w:name="__RefHeading___Toc1173919_730472459"/>
      <w:bookmarkStart w:id="12" w:name="_Toc4"/>
      <w:bookmarkEnd w:id="10"/>
      <w:bookmarkEnd w:id="11"/>
      <w:r>
        <w:rPr>
          <w:rtl w:val="true"/>
        </w:rPr>
        <w:t>(</w:t>
      </w:r>
      <w:r>
        <w:rPr>
          <w:rtl w:val="true"/>
        </w:rPr>
        <w:t xml:space="preserve">درس </w:t>
      </w:r>
      <w:r>
        <w:rPr/>
        <w:t>249</w:t>
      </w:r>
      <w:r>
        <w:rPr>
          <w:rtl w:val="true"/>
        </w:rPr>
        <w:t xml:space="preserve">) - </w:t>
      </w:r>
      <w:r>
        <w:rPr>
          <w:rtl w:val="true"/>
        </w:rPr>
        <w:t xml:space="preserve">خطبۀ </w:t>
      </w:r>
      <w:r>
        <w:rPr/>
        <w:t>153</w:t>
      </w:r>
      <w:r>
        <w:rPr>
          <w:rtl w:val="true"/>
        </w:rPr>
        <w:t xml:space="preserve"> (</w:t>
      </w:r>
      <w:r>
        <w:rPr>
          <w:rtl w:val="true"/>
        </w:rPr>
        <w:t>قسمت اوّل</w:t>
      </w:r>
      <w:r>
        <w:rPr>
          <w:rtl w:val="true"/>
        </w:rPr>
        <w:t>)</w:t>
      </w:r>
      <w:bookmarkEnd w:id="12"/>
    </w:p>
    <w:p>
      <w:pPr>
        <w:pStyle w:val="Heading3"/>
        <w:numPr>
          <w:ilvl w:val="2"/>
          <w:numId w:val="1"/>
        </w:numPr>
        <w:rPr/>
      </w:pPr>
      <w:bookmarkStart w:id="13" w:name="__RefHeading___Toc1173921_73047245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اختلاف نُسَخ نهج البلاغه</w:t>
      </w:r>
    </w:p>
    <w:p>
      <w:pPr>
        <w:pStyle w:val="BookText"/>
        <w:rPr/>
      </w:pPr>
      <w:r>
        <w:rPr>
          <w:rFonts w:ascii="IRNazanin" w:hAnsi="IRNazanin" w:eastAsia="IRNazanin"/>
          <w:color w:val="111111"/>
          <w:sz w:val="28"/>
          <w:sz w:val="28"/>
          <w:szCs w:val="28"/>
          <w:rtl w:val="true"/>
          <w:lang w:bidi="fa-IR"/>
        </w:rPr>
        <w:t>گمراهان در سايۀ مهلت الهى</w:t>
      </w:r>
    </w:p>
    <w:p>
      <w:pPr>
        <w:pStyle w:val="BookText"/>
        <w:rPr/>
      </w:pPr>
      <w:r>
        <w:rPr>
          <w:rFonts w:ascii="IRNazanin" w:hAnsi="IRNazanin" w:eastAsia="IRNazanin"/>
          <w:color w:val="111111"/>
          <w:sz w:val="28"/>
          <w:sz w:val="28"/>
          <w:szCs w:val="28"/>
          <w:rtl w:val="true"/>
          <w:lang w:bidi="fa-IR"/>
        </w:rPr>
        <w:t>سقوط‍‌ گمراهان</w:t>
      </w:r>
    </w:p>
    <w:p>
      <w:pPr>
        <w:pStyle w:val="BookText"/>
        <w:rPr/>
      </w:pPr>
      <w:r>
        <w:rPr>
          <w:rFonts w:ascii="IRNazanin" w:hAnsi="IRNazanin" w:eastAsia="IRNazanin"/>
          <w:color w:val="111111"/>
          <w:sz w:val="28"/>
          <w:sz w:val="28"/>
          <w:szCs w:val="28"/>
          <w:rtl w:val="true"/>
          <w:lang w:bidi="fa-IR"/>
        </w:rPr>
        <w:t>گمراهان بدون راهى معتدل و پيشوايى پيشرو</w:t>
      </w:r>
    </w:p>
    <w:p>
      <w:pPr>
        <w:pStyle w:val="BookText"/>
        <w:rPr/>
      </w:pPr>
      <w:r>
        <w:rPr>
          <w:rFonts w:ascii="IRNazanin" w:hAnsi="IRNazanin" w:eastAsia="IRNazanin"/>
          <w:color w:val="111111"/>
          <w:sz w:val="28"/>
          <w:sz w:val="28"/>
          <w:szCs w:val="28"/>
          <w:rtl w:val="true"/>
          <w:lang w:bidi="fa-IR"/>
        </w:rPr>
        <w:t>تجسم اعمال</w:t>
      </w:r>
    </w:p>
    <w:p>
      <w:pPr>
        <w:pStyle w:val="BookText"/>
        <w:rPr/>
      </w:pPr>
      <w:r>
        <w:rPr>
          <w:rFonts w:ascii="IRNazanin" w:hAnsi="IRNazanin" w:eastAsia="IRNazanin"/>
          <w:color w:val="111111"/>
          <w:sz w:val="28"/>
          <w:sz w:val="28"/>
          <w:szCs w:val="28"/>
          <w:rtl w:val="true"/>
          <w:lang w:bidi="fa-IR"/>
        </w:rPr>
        <w:t>كنار رفتن پرده هاى غفلت</w:t>
      </w:r>
    </w:p>
    <w:p>
      <w:pPr>
        <w:pStyle w:val="BookText"/>
        <w:rPr/>
      </w:pPr>
      <w:r>
        <w:rPr>
          <w:rFonts w:ascii="IRNazanin" w:hAnsi="IRNazanin" w:eastAsia="IRNazanin"/>
          <w:color w:val="111111"/>
          <w:sz w:val="28"/>
          <w:sz w:val="28"/>
          <w:szCs w:val="28"/>
          <w:rtl w:val="true"/>
          <w:lang w:bidi="fa-IR"/>
        </w:rPr>
        <w:t>رو به دنيا و پشت به آخرت</w:t>
      </w:r>
    </w:p>
    <w:p>
      <w:pPr>
        <w:pStyle w:val="BookText"/>
        <w:rPr/>
      </w:pPr>
      <w:r>
        <w:rPr>
          <w:rFonts w:ascii="Amiri" w:hAnsi="Amiri" w:eastAsia="Amiri" w:cs="Amiri"/>
          <w:color w:val="111111"/>
          <w:sz w:val="28"/>
          <w:sz w:val="28"/>
          <w:szCs w:val="28"/>
          <w:rtl w:val="true"/>
          <w:lang w:bidi="ar-SA"/>
        </w:rPr>
        <w:t>بى حاصلى خواسته هاى دنيوى</w:t>
      </w:r>
    </w:p>
    <w:p>
      <w:pPr>
        <w:pStyle w:val="BookText"/>
        <w:rPr/>
      </w:pPr>
      <w:r>
        <w:rPr>
          <w:rFonts w:ascii="IRNazanin" w:hAnsi="IRNazanin" w:eastAsia="IRNazanin"/>
          <w:color w:val="111111"/>
          <w:sz w:val="28"/>
          <w:sz w:val="28"/>
          <w:szCs w:val="28"/>
          <w:rtl w:val="true"/>
          <w:lang w:bidi="fa-IR"/>
        </w:rPr>
        <w:t>هشدار حضرت به مردم و به خود</w:t>
      </w:r>
    </w:p>
    <w:p>
      <w:pPr>
        <w:pStyle w:val="BookText"/>
        <w:rPr/>
      </w:pPr>
      <w:r>
        <w:rPr>
          <w:rFonts w:ascii="Amiri" w:hAnsi="Amiri" w:eastAsia="Amiri" w:cs="Amiri"/>
          <w:color w:val="111111"/>
          <w:sz w:val="28"/>
          <w:sz w:val="28"/>
          <w:szCs w:val="28"/>
          <w:rtl w:val="true"/>
          <w:lang w:bidi="ar-SA"/>
        </w:rPr>
        <w:t>بصيرت واقعى و شرايط‍‌ آن</w:t>
      </w:r>
    </w:p>
    <w:p>
      <w:pPr>
        <w:pStyle w:val="BookText"/>
        <w:rPr/>
      </w:pPr>
      <w:r>
        <w:rPr>
          <w:rFonts w:ascii="Amiri" w:hAnsi="Amiri" w:eastAsia="Amiri" w:cs="Amiri"/>
          <w:color w:val="111111"/>
          <w:sz w:val="28"/>
          <w:sz w:val="28"/>
          <w:szCs w:val="28"/>
          <w:rtl w:val="true"/>
          <w:lang w:bidi="ar-SA"/>
        </w:rPr>
        <w:t>نشانه هاى هدايت</w:t>
      </w:r>
    </w:p>
    <w:p>
      <w:pPr>
        <w:pStyle w:val="BookText"/>
        <w:rPr/>
      </w:pPr>
      <w:r>
        <w:rPr>
          <w:rFonts w:ascii="IRNazanin" w:hAnsi="IRNazanin" w:eastAsia="IRNazanin"/>
          <w:color w:val="111111"/>
          <w:sz w:val="28"/>
          <w:sz w:val="28"/>
          <w:szCs w:val="28"/>
          <w:rtl w:val="true"/>
          <w:lang w:bidi="fa-IR"/>
        </w:rPr>
        <w:t>راههاى گمراه نمودن ديگران</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تعسّف در حق</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سخنان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راستگويى</w:t>
      </w:r>
      <w:bookmarkStart w:id="15" w:name="pg14756_157624"/>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مُهْلَةٍ‌ مِنَ‌ اللَّهِ‌، يَهْوِي مَعَ‌ الْغَافِلِينَ‌، وَ يَغْدُو مَعَ‌ الْمُذْنِبِينَ‌، بِلاسَبِيلٍ‌ قَاصِدٍ، وَ لا إِمَامٍ‌ 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كَشَفَ‌ لَهُمْ‌ عَنْ‌ جَزَاءِ مَعْصِيَتِهِمْ‌، وَ اسْتَخْرَجَهُمْ‌ مِنْ‌ جَلابِيبِ‌ غَفْلَتِهِمْ‌، إسْتَقْبَلُوا مُدْبِراً، وَ اسْتَدْبَرُوا مُقْبِلاً، فَلَمْ‌يَنْتَفِعُوا بِمَا أَدْرَكُوا مِنْ‌ طَلِبَتِهِمْ‌، وَ لا بِمَا قَضَوْا مِنْ‌ وَطَرِهِمْ‌؛ وَ إِنِّي أُحَذِّرُكُمْ‌ وَ نَفْسِي هذِهِ‌ الْمَنْزِلَةَ‌، فَلْيَنْتَفِعِ‌ امْرُؤٌ بِنَفْسِهِ‌، فَإِنَّمَا الْبَصِيرُ مَنْ‌ سَمِعَ‌ فَتَفَكَّرَ، وَ نَظَرَ فَأَبْصَرَ، وَ انْتَفَعَ‌ بِالْعِبَرِ، ثُمَّ‌ سَلَكَ‌ جَدَداً وَاضِحاً، يَتَجَنَّبُ‌ فِيهِ‌ الصَّرْعَةَ‌ فِي الْمَهَاوِي وَ الضَّلالَ‌ فِي الْمَغَاوِي، وَ لايُعِينُ‌ عَلى‌ نَفْسِهِ‌ 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بِتَعَسُّفٍ‌ فِي حَقٍّ‌، أَوْ تَحْرِيفٍ‌ فِي نُطْقٍ‌، أَوْ تَخَوُّفٍ‌ مِنْ‌ صِدْقٍ‌</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173923_730472459"/>
      <w:bookmarkStart w:id="17" w:name="_Toc6"/>
      <w:bookmarkEnd w:id="16"/>
      <w:r>
        <w:rPr>
          <w:rtl w:val="true"/>
        </w:rPr>
        <w:t>اختلاف نُسَخ نهج البلاغه</w:t>
      </w:r>
      <w:bookmarkEnd w:id="1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بخش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فِي 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بخش بعدى آن در برخى از</w:t>
      </w:r>
      <w:bookmarkStart w:id="18" w:name="pg14756_157625"/>
    </w:p>
    <w:p>
      <w:pPr>
        <w:pStyle w:val="BookText"/>
        <w:rPr/>
      </w:pPr>
      <w:bookmarkEnd w:id="18"/>
      <w:r>
        <w:rPr>
          <w:rFonts w:ascii="IRNazanin" w:hAnsi="IRNazanin" w:eastAsia="IRNazanin"/>
          <w:color w:val="111111"/>
          <w:sz w:val="28"/>
          <w:sz w:val="28"/>
          <w:szCs w:val="28"/>
          <w:rtl w:val="true"/>
          <w:lang w:bidi="fa-IR"/>
        </w:rPr>
        <w:t xml:space="preserve">نهج البلاغه ها، از جمله در نهج البلاغۀ فيض الاسلام، به عنوان بخش سوّم و چهارم 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ولى در نهج البلاغۀ عبده، اين دو بخش به عنوان خطبۀ مستقلى به شمارۀ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خُطْبَةٍ‌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شرح كنندگان نهج البلاغه نيز آن را خطبۀ مستقلى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البلاغۀ صبحى صالح نيز به شمارۀ خطبۀ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هايى از اين خطبه نيز در تحف العقول با اندكى تفاوت نقل شده است</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اين تفاوت عبارات مى فهماند كه مدرك هركدام از آنها تفاوت داشته و يا نقل به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اجمالاً اين خطبه با عبارت تحف العقول يك نحو اشتراكى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خيلى كوتاه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فرد گمراه را بيان مى فرمايند</w:t>
      </w:r>
      <w:r>
        <w:rPr>
          <w:rFonts w:eastAsia="IRNazanin" w:cs="IRNazanin"/>
          <w:color w:val="111111"/>
          <w:sz w:val="28"/>
          <w:szCs w:val="28"/>
          <w:rtl w:val="true"/>
          <w:lang w:bidi="fa-IR"/>
        </w:rPr>
        <w:t>:</w:t>
      </w:r>
    </w:p>
    <w:p>
      <w:pPr>
        <w:pStyle w:val="Heading3"/>
        <w:numPr>
          <w:ilvl w:val="2"/>
          <w:numId w:val="1"/>
        </w:numPr>
        <w:rPr/>
      </w:pPr>
      <w:bookmarkStart w:id="19" w:name="__RefHeading___Toc1173925_730472459"/>
      <w:bookmarkStart w:id="20" w:name="_Toc7"/>
      <w:bookmarkEnd w:id="19"/>
      <w:r>
        <w:rPr>
          <w:rtl w:val="true"/>
        </w:rPr>
        <w:t>گمراهان در سايۀ مهلت الهى</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مُهْلَةٍ‌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در مهلت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 است كه اين جمله بدون مقدمه و بدون سابقه نبوده است؛ در حقيقت سيّد رضى رحمه الله آن را تقطيع كرده و تنها مقدارى از آن را نقل كرده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دربارۀ افرادى است كه در گمراهى به سر مى برند و نسبت به احكام خداوند اعتنايى ندارند و دنبال دنيا و عيش و نوش خود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آن را با ضمير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فرمايند، و اين احتمال وجود دارد كه شخص خاصى را مدّنظر قرار داده و در مقام توصيف او باشند؛ ولى در هر حال قابل انطباق با افراد ديگر نيز مى باشد</w:t>
      </w:r>
      <w:r>
        <w:rPr>
          <w:rFonts w:eastAsia="IRNazanin" w:cs="IRNazanin"/>
          <w:color w:val="111111"/>
          <w:sz w:val="28"/>
          <w:szCs w:val="28"/>
          <w:rtl w:val="true"/>
          <w:lang w:bidi="fa-IR"/>
        </w:rPr>
        <w:t>.</w:t>
      </w:r>
      <w:bookmarkStart w:id="21" w:name="pg14756_157626"/>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فِي مُهْلَةٍ‌ مِنَ‌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فردى كه گمراه و طالب دنياست در مهلتى از ناحيۀ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عالم اختيار است و خداوند مهلت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وقت فردى گمراه شد و گناه كرد، خداوند فوراً او را مجازات كند؛ بلكه گاهى او را رها مى كند و امكانات مى دهد تا روحيات و درون خود را به خوبى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در چنين شرايطى در مهلت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كريم در آيات متعدد به مهلتى كه به گمراهان و گنهكاران مى دهد تصريح كرده است؛ از جمله در سورۀ مزّمّل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ذَرْنِي وَ الْمُكَذِّبِينَ‌ أُولِي النَّعْمَةِ‌ وَ مَهِّلْهُمْ‌ قَلِيلاً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با تكذيب كنندگانى كه صاحب نعمت هستند واگذار و اندكى آنان را مهلت ده</w:t>
      </w:r>
      <w:r>
        <w:rPr>
          <w:rFonts w:eastAsia="IRNazanin" w:cs="IRNazanin"/>
          <w:color w:val="111111"/>
          <w:sz w:val="28"/>
          <w:szCs w:val="28"/>
          <w:rtl w:val="true"/>
          <w:lang w:bidi="fa-IR"/>
        </w:rPr>
        <w:t>.»</w:t>
      </w:r>
    </w:p>
    <w:p>
      <w:pPr>
        <w:pStyle w:val="Heading3"/>
        <w:numPr>
          <w:ilvl w:val="2"/>
          <w:numId w:val="1"/>
        </w:numPr>
        <w:rPr/>
      </w:pPr>
      <w:bookmarkStart w:id="22" w:name="__RefHeading___Toc1173927_730472459"/>
      <w:bookmarkStart w:id="23" w:name="_Toc8"/>
      <w:bookmarkEnd w:id="22"/>
      <w:r>
        <w:rPr>
          <w:rtl w:val="true"/>
        </w:rPr>
        <w:t>سقوط‍‌ گمراهان</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يَهْوِي مَعَ‌ الْغَافِلِينَ‌، وَ يَغْدُو مَعَ‌ الْمُذْنِبِينَ‌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غفلت زدگان سقوط‍‌ مى كند، و همراه با گناهكاران به صبح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سقوط‍‌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سقوط‍‌ از بالا به پايين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شب را به صبح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ابتداى روز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بين الطلوعين، يعنى از اذان صبح تا طلوع آفتاب،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انسان گمراه در مهلت و عمرى كه خدا به او داده است، به جاى جبران گذشته و توبه از گناهان خود، با انسانهاى غفلت زده رفت و آمد مى كند و شب را با گناهكاران به صبح مى رساند و خود را هر چه بيشتر در معرض سقوط‍‌ و هلاكت قرار مى 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انسانهاى گمراه معمولاً به جاى تنبّه و جبران گذشته، با دوستان خلافكار خود تا صبح</w:t>
      </w:r>
      <w:bookmarkStart w:id="24" w:name="pg14756_157627"/>
    </w:p>
    <w:p>
      <w:pPr>
        <w:pStyle w:val="BookText"/>
        <w:rPr/>
      </w:pPr>
      <w:bookmarkEnd w:id="24"/>
      <w:r>
        <w:rPr>
          <w:rFonts w:ascii="Amiri" w:hAnsi="Amiri" w:eastAsia="Amiri" w:cs="Amiri"/>
          <w:color w:val="111111"/>
          <w:sz w:val="28"/>
          <w:sz w:val="28"/>
          <w:szCs w:val="28"/>
          <w:rtl w:val="true"/>
          <w:lang w:bidi="ar-SA"/>
        </w:rPr>
        <w:t>مى نشينند و مشغول معصيت الهى مى شوند و بر بدبختى و هلاكت خود روز به روز مى افزايند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يَهْوِي مَعَ‌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يَسْقُطُ‍‌ و ينحطّ‍‌ مع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گمراه با افراد غفلت زده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نوعى استعاره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يَغْدُو مَعَ‌ الْمُذْنِبِينَ‌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همراه گناهكاران شب را به صبح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كه همواره همراه و ملازم و مصاحب با گناهكاران و اهل معصيت است</w:t>
      </w:r>
      <w:r>
        <w:rPr>
          <w:rFonts w:eastAsia="IRNazanin" w:cs="IRNazanin"/>
          <w:color w:val="111111"/>
          <w:sz w:val="28"/>
          <w:szCs w:val="28"/>
          <w:rtl w:val="true"/>
          <w:lang w:bidi="fa-IR"/>
        </w:rPr>
        <w:t>.</w:t>
      </w:r>
    </w:p>
    <w:p>
      <w:pPr>
        <w:pStyle w:val="Heading3"/>
        <w:numPr>
          <w:ilvl w:val="2"/>
          <w:numId w:val="1"/>
        </w:numPr>
        <w:rPr/>
      </w:pPr>
      <w:bookmarkStart w:id="25" w:name="__RefHeading___Toc1173929_730472459"/>
      <w:bookmarkStart w:id="26" w:name="_Toc9"/>
      <w:bookmarkEnd w:id="25"/>
      <w:r>
        <w:rPr>
          <w:rtl w:val="true"/>
        </w:rPr>
        <w:t>گمراهان بدون راهى معتدل و پيشوايى پيشرو</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سَبِيلٍ‌ قَاصِدٍ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راهى 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فرد گمراه و گناهكار راه معتدلى كه او را به مقصود برساند انتخاب نكرده و راه كج و نادرست را انتخاب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سَبِيلٍ‌ 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معتدلى كه انسان را به مطلوب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اللّهِ‌ قَصْدُ السَّبِيلِ‌ </w:t>
      </w:r>
      <w:r>
        <w:rPr>
          <w:rStyle w:val="FootnoteAnchor"/>
          <w:rtl w:val="true"/>
        </w:rPr>
        <w:footnoteReference w:id="5"/>
      </w:r>
      <w:r>
        <w:rPr>
          <w:rFonts w:ascii="IRNazanin" w:hAnsi="IRNazanin" w:eastAsia="IRNazanin"/>
          <w:color w:val="111111"/>
          <w:sz w:val="28"/>
          <w:sz w:val="28"/>
          <w:szCs w:val="28"/>
          <w:rtl w:val="true"/>
          <w:lang w:bidi="fa-IR"/>
        </w:rPr>
        <w:t>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در خطبۀ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راه معتدل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ألْيَمِينُ‌ وَ الشِّمَالُ‌ مَضَلَّةٌ‌، وَ الطَّرِيقُ‌ الْوُسْطى‌ هِيَ‌ الْجَادَّةُ‌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 و چپ گمراهى است؛ و راه ميانه و معتدل، آن 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إِمَامٍ‌ قَائِدٍ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پيشوايى پيشرو</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فرد گمراه يك پيشوايى كه رهبرش باشد و به او اقتدا كند هم ندارد و به دنبال شيطان و هوا و هوس خود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پيشوا يا كتابى كه انسان را راهنمايى كند يا آيينى كه او را هدايت نمايد اطلاق مى گردد</w:t>
      </w:r>
      <w:r>
        <w:rPr>
          <w:rFonts w:eastAsia="IRNazanin" w:cs="IRNazanin"/>
          <w:color w:val="111111"/>
          <w:sz w:val="28"/>
          <w:szCs w:val="28"/>
          <w:rtl w:val="true"/>
          <w:lang w:bidi="fa-IR"/>
        </w:rPr>
        <w:t>.</w:t>
      </w:r>
      <w:bookmarkStart w:id="27" w:name="pg14756_157628"/>
    </w:p>
    <w:p>
      <w:pPr>
        <w:pStyle w:val="BookText"/>
        <w:rPr/>
      </w:pPr>
      <w:bookmarkEnd w:id="27"/>
      <w:r>
        <w:rPr>
          <w:rFonts w:ascii="IRNazanin" w:hAnsi="IRNazanin" w:eastAsia="IRNazanin"/>
          <w:color w:val="111111"/>
          <w:sz w:val="28"/>
          <w:sz w:val="28"/>
          <w:szCs w:val="28"/>
          <w:rtl w:val="true"/>
          <w:lang w:bidi="fa-IR"/>
        </w:rPr>
        <w:t xml:space="preserve">از اينجا بخش بعدى شروع مى شود كه سيّد رضى رحمه الله آن را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ممكن است مربوط‍‌ به همين فرد يا افراد منحرف و گمراه باشد؛ و در هر حال كلام امام عليه السلام تقطيع شده و سيّد رضى بنا بر سليقه و انتخاب خود تنها اين بخش را نقل كرده است</w:t>
      </w:r>
      <w:r>
        <w:rPr>
          <w:rFonts w:eastAsia="IRNazanin" w:cs="IRNazanin"/>
          <w:color w:val="111111"/>
          <w:sz w:val="28"/>
          <w:szCs w:val="28"/>
          <w:rtl w:val="true"/>
          <w:lang w:bidi="fa-IR"/>
        </w:rPr>
        <w:t>.</w:t>
      </w:r>
    </w:p>
    <w:p>
      <w:pPr>
        <w:pStyle w:val="Heading3"/>
        <w:numPr>
          <w:ilvl w:val="2"/>
          <w:numId w:val="1"/>
        </w:numPr>
        <w:rPr/>
      </w:pPr>
      <w:bookmarkStart w:id="28" w:name="__RefHeading___Toc1173931_730472459"/>
      <w:bookmarkStart w:id="29" w:name="_Toc10"/>
      <w:bookmarkEnd w:id="28"/>
      <w:r>
        <w:rPr>
          <w:rtl w:val="true"/>
        </w:rPr>
        <w:t>تجسم اعمال</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كَشَفَ‌ لَهُمْ‌ عَنْ‌ جَزَاءِ مَعْصِيَتِهِمْ‌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هنگامى كه خداوند براى آنها از كيفر گناهشان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گمراهان و گنهكاران غافلى باز مى گردد كه در اين دنيا مهلت داشته اند؛ البته برخى از شرحها ضمير را به كافران بازگردانده</w:t>
      </w:r>
      <w:r>
        <w:rPr>
          <w:rStyle w:val="FootnoteAnchor"/>
          <w:rtl w:val="true"/>
        </w:rPr>
        <w:footnoteReference w:id="6"/>
      </w:r>
      <w:r>
        <w:rPr>
          <w:rFonts w:ascii="Amiri" w:hAnsi="Amiri" w:eastAsia="Amiri" w:cs="Amiri"/>
          <w:color w:val="111111"/>
          <w:sz w:val="28"/>
          <w:sz w:val="28"/>
          <w:szCs w:val="28"/>
          <w:rtl w:val="true"/>
          <w:lang w:bidi="ar-SA"/>
        </w:rPr>
        <w:t xml:space="preserve">و شاهد آن را آيۀ شريفۀ فَمَهِّلِ‌ الْكافِرِينَ‌ أَمْهِلْهُمْ‌ رُوَيْداً </w:t>
      </w:r>
      <w:r>
        <w:rPr>
          <w:rStyle w:val="FootnoteAnchor"/>
          <w:rtl w:val="true"/>
        </w:rPr>
        <w:footnoteReference w:id="7"/>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ظاهراً اين آيه دليلى بر اين نيست كه مهلت يافتگان در كلام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فِي مُهْلَةٍ‌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خصوص كافران باشند؛ بلكه به قرينۀ جملات قبل كه صحبت از غفلت و گناه مهلت يافتگان بود و همين عبارت و عبارت بعدى كه از معصيت و غفلت سخن مى گويد، مى توان گفت كه مقصود حضرت عموم گمراهان و گناهكاران است كه بدون توبه از دنيا مى روند؛ و البته كافران و معاندان را نيز شامل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قرآن كريم اين گونه مهلت دهى كه همراه با نوعى تهديد است دربارۀ كافران بيان شده است، و دربارۀ عموم تكذيب كنندگان نيز آمده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اين كسانى كه خداوند به آنان مهلت داده بود ولى آنان در غفلت بودند و</w:t>
      </w:r>
    </w:p>
    <w:p>
      <w:pPr>
        <w:pStyle w:val="BookText"/>
        <w:rPr/>
      </w:pPr>
      <w:r>
        <w:rPr>
          <w:rFonts w:ascii="IRNazanin" w:hAnsi="IRNazanin" w:eastAsia="IRNazanin"/>
          <w:color w:val="111111"/>
          <w:sz w:val="28"/>
          <w:sz w:val="28"/>
          <w:szCs w:val="28"/>
          <w:rtl w:val="true"/>
          <w:lang w:bidi="fa-IR"/>
        </w:rPr>
        <w:t>به گناهان و گمراهى خود مى افزودند، وقتى كه مرگ و حساب آنان فرا مى رسد و يا قيامت مى شود متوجّه مى گردند كه تا چه اندازه در خسران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خداوند گمراهى آنان را به خودشان ثابت مى كند و كيفر گناهانشان را به آنان نشان مى دهد؛ كه جزايشان جهنم است، چون هر عملى ثمره اش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كَشَفَ‌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وقتى كه خداوند كشف كند براى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جَزَاءِ مَعْصِيَتِهِمْ‌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جزاى معصيت هايى كه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مردم را گزيدى و قلدرى كردى، حالا جزايش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آيات و روايات استفاده مى شود كه پاداش و كيفر در قيامت جزافى يا قراردادى و اعتبارى نيست؛ بلكه نتيجۀ اعمال و روحيات انسان در همين دنيا مى باشد، و به حسب واقع و باطن عين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اعمال و روحيات انسان در اين دنيا، در آخرت به صورتهايى متناسب با اعمال و روحيات تجسم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هموزن ذرّه اى نيكى كند آن را مى بيند؛ و هر كس هموزن ذرّه اى بدى كند 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همان تجسم اعمال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نمى فرمايد انسان در قيامت كيفر يا پاداش اعمال خود را مى بيند، بلكه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ذرّه اى نيكى يا بدى كند همان را مى 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همان كارِ تجسم يافته را صاحب آن در قيامت مشاهده خواهد كرد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شريفۀ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يَأْكُلُونَ‌ أَمْوالَ‌ الْيَتامى‌ ظُلْماً إِنَّما يَأْكُلُونَ‌ فِي بُطُونِهِمْ‌ ناراً وَ سَيَصْلَوْنَ‌ سَعِيراً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كسانى كه دارايى هاى يتيمان را به ستم مى خورند، جز اين نيست كه در شكم هاى خويش آتش مى خورند و به زودى در آتشى فروزان داخل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مال يتيم را كه مى خورند در قيامت آتش</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0" w:name="pg14756_157630"/>
    </w:p>
    <w:p>
      <w:pPr>
        <w:pStyle w:val="BookText"/>
        <w:rPr/>
      </w:pPr>
      <w:bookmarkEnd w:id="30"/>
      <w:r>
        <w:rPr>
          <w:rFonts w:ascii="IRNazanin" w:hAnsi="IRNazanin" w:eastAsia="IRNazanin"/>
          <w:color w:val="111111"/>
          <w:sz w:val="28"/>
          <w:sz w:val="28"/>
          <w:szCs w:val="28"/>
          <w:rtl w:val="true"/>
          <w:lang w:bidi="fa-IR"/>
        </w:rPr>
        <w:t>مى شود؛ بلكه همين الآن هم آتش است و آتش مى خورند، ولى درك نمى كنند؛ و هنگام مرگ يا در قيامت آتش بودنِ‌ خوردنِ‌ مال يتيم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هم بر تجسم اعمال دلالت دارند؛ از جمله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فَالْيَوْمَ‌ لا تُظْلَمُ‌ نَفْسٌ‌ شَيْئاً وَ لا تُجْزَوْنَ‌ إِلاّ ما كُنْتُمْ‌ تَعْمَلُونَ‌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بر هيچ كس ستمى نشود و جز آنچه را انجام داده ايد جزا داده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لا تُجْزَوْنَ‌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تفسيرى براى جملۀ قبل است؛ يعنى در قيامت به هيچ كس ستمى نخواهد شد؛ چرا كه جزاى هر كس نفس عملى است كه وى در دنيا مرتكب شده است</w:t>
      </w:r>
      <w:r>
        <w:rPr>
          <w:rFonts w:eastAsia="IRNazanin" w:cs="IRNazanin"/>
          <w:color w:val="111111"/>
          <w:sz w:val="28"/>
          <w:szCs w:val="28"/>
          <w:rtl w:val="true"/>
          <w:lang w:bidi="fa-IR"/>
        </w:rPr>
        <w:t>.</w:t>
      </w:r>
    </w:p>
    <w:p>
      <w:pPr>
        <w:pStyle w:val="Heading3"/>
        <w:numPr>
          <w:ilvl w:val="2"/>
          <w:numId w:val="1"/>
        </w:numPr>
        <w:rPr/>
      </w:pPr>
      <w:bookmarkStart w:id="31" w:name="__RefHeading___Toc1173933_730472459"/>
      <w:bookmarkStart w:id="32" w:name="_Toc11"/>
      <w:bookmarkEnd w:id="31"/>
      <w:r>
        <w:rPr>
          <w:rtl w:val="true"/>
        </w:rPr>
        <w:t>كنار رفتن پرده هاى غفلت</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وَاسْتَخْرَجَهُمْ‌ مِنْ‌ جَلابِيبِ‌ غَفْلَتِهِمْ‌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پوشش هاى غفلتشان بيرون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يا پيراهن بلند و يا چادر و پوششى مى گويند كه مانع ديدن بدن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لفظ‍‌ محسوس را براى امر معقول استعاره آورده اند؛ و غفلت انسانها را در دنيا به لباس و چادرى تشبيه مى كنند كه مانع ديدن حقايق مى شود و انسان به خاطر آن نمى تواند جزاى اعمال خود را مشاهده كند؛ تا اين كه مرگ يا قيامت فرا مى رسد و خداوند از پشت چادرهاى غفلت آنان، حقايق و نتيجۀ اعمالشان را به آنان نشان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وَاسْتَخْرَجَهُمْ‌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بيرون آورد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جَلابِيبِ‌ غَفْلَتِهِمْ‌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پشت چادرها و پوشش هاى غفلتشان؛ يعنى از غفلت بيرون مى آيند و بيدار مى 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زندگى مادّىِ‌ دنيوى موانع و حجابهايى وجود دارد كه نمى گذارد حقايق اعمال براى ما نمايان گردد، اما هنگام مرگ يا در قيامت اين موانع و حجابها برطرف</w:t>
      </w:r>
      <w:bookmarkStart w:id="33" w:name="pg14756_157631"/>
    </w:p>
    <w:p>
      <w:pPr>
        <w:pStyle w:val="BookText"/>
        <w:rPr/>
      </w:pPr>
      <w:bookmarkEnd w:id="33"/>
      <w:r>
        <w:rPr>
          <w:rFonts w:ascii="IRNazanin" w:hAnsi="IRNazanin" w:eastAsia="IRNazanin"/>
          <w:color w:val="111111"/>
          <w:sz w:val="28"/>
          <w:sz w:val="28"/>
          <w:szCs w:val="28"/>
          <w:rtl w:val="true"/>
          <w:lang w:bidi="fa-IR"/>
        </w:rPr>
        <w:t>مى شود و انسان كاملاً بينا و آگاه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مورد قيامت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بى شك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غافل بوده اى، پس ما پرده ات را از تو برداشته ايم پس چشمت امروز تيز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انسان در قيامت تيزبين مى شود و حقايق را درمى يابد و اعمال و باطن آن را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نِيَامٌ‌ إذَا مَاتُوا إنْتَبَهُوا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مردمان در خواب به سر مى برند، و آنگاه كه مردند بيدار مى شوند</w:t>
      </w:r>
      <w:r>
        <w:rPr>
          <w:rFonts w:eastAsia="IRNazanin" w:cs="IRNazanin"/>
          <w:color w:val="111111"/>
          <w:sz w:val="28"/>
          <w:szCs w:val="28"/>
          <w:rtl w:val="true"/>
          <w:lang w:bidi="fa-IR"/>
        </w:rPr>
        <w:t>.</w:t>
      </w:r>
    </w:p>
    <w:p>
      <w:pPr>
        <w:pStyle w:val="Heading3"/>
        <w:numPr>
          <w:ilvl w:val="2"/>
          <w:numId w:val="1"/>
        </w:numPr>
        <w:rPr/>
      </w:pPr>
      <w:bookmarkStart w:id="34" w:name="__RefHeading___Toc1173935_730472459"/>
      <w:bookmarkStart w:id="35" w:name="_Toc12"/>
      <w:bookmarkEnd w:id="34"/>
      <w:r>
        <w:rPr>
          <w:rtl w:val="true"/>
        </w:rPr>
        <w:t>رو به دنيا و پشت به آخرت</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إِسْتَقْبَلُوا مُدْبِراً، وَاسْتَدْبَرُوا مُقْبِلاً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كرده اى روى آوردند، و به روى آورده اى پشت گرداندند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هر لحظه به ما نزديك مى شود و به طرف ما مى آيد، ولى انسانى كه در غفلت به سر مى برد مى پندارد كه قيامت و آخرت پشت كرده و به اين زوديها فرا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معمولاً وقتى به زندگى مشغول مى شوند آخرت را مُدبِر و پشت سر مى دانند كه به اين زوديها سر و كله اش پيدا نمى شود، از طرف ديگر مال و زندگى و زن و بچه را مُقبِل و روآورنده به خود مى دانند؛ در حالى كه وقتى مرگ يا علائم آن فرا رسد انسان حقايق را درك مى كند و مى فهمد كه جريان برعكس بوده است و زن و بچه و مال و باغ و كاخ و مقام و امثال آن مُدبر و پشت كننده به انسان بوده اند، و آخرت و زندگانى پس از مرگ مُقبل حقيقى و روى آورندۀ به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روز يا هر لحظه كه از عمر انسان مى گذرد انسان به پايان عمر و قيامت نزديك مى شود و از دنيا و نعمت ها و دارايى هاى آن دور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w:t>
      </w:r>
      <w:bookmarkStart w:id="36" w:name="pg14756_157632"/>
    </w:p>
    <w:p>
      <w:pPr>
        <w:pStyle w:val="BookText"/>
        <w:rPr/>
      </w:pPr>
      <w:bookmarkEnd w:id="36"/>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مرگ يا قيامت نزديك شد و انسان گنهكار كيفر اعمال و نتايج آن را مشاهده كرد، نسبت به عقاب و عذاب كه آنها را پشت سر مى دانست استقبال كرده و با آن برخورد مى نمايد، و از طرف ديگر مقام و ثروت و زن و فرزند را كه روآورندۀ به خود مى پنداشت پشت سر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فايده اى به حال او ندارند و هيچ كدام نمى توانند براى نجات او كارى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إِسْتَقْبَلُوا مُدْبِراً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انسانهاى گمراه يا غافل به آنچه در دنيا پشت سر و آخر مى پنداشتند روى آوردند؛ يعنى وعده هاى خدا و نتايج اعمال در روز قيامت را كه مُدبر فرض مى كردند رودررو مى 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وَاسْتَدْبَرُوا مُقْبِلاً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را در دنيا طالب آن بودند و مُقبل مى دانستند پشت سر ديدند</w:t>
      </w:r>
      <w:r>
        <w:rPr>
          <w:rFonts w:eastAsia="IRNazanin" w:cs="IRNazanin"/>
          <w:color w:val="111111"/>
          <w:sz w:val="28"/>
          <w:szCs w:val="28"/>
          <w:rtl w:val="true"/>
          <w:lang w:bidi="fa-IR"/>
        </w:rPr>
        <w:t>.</w:t>
      </w:r>
    </w:p>
    <w:p>
      <w:pPr>
        <w:pStyle w:val="Heading3"/>
        <w:numPr>
          <w:ilvl w:val="2"/>
          <w:numId w:val="1"/>
        </w:numPr>
        <w:rPr/>
      </w:pPr>
      <w:bookmarkStart w:id="37" w:name="__RefHeading___Toc1173937_730472459"/>
      <w:bookmarkStart w:id="38" w:name="_Toc13"/>
      <w:bookmarkEnd w:id="37"/>
      <w:r>
        <w:rPr>
          <w:rtl w:val="true"/>
        </w:rPr>
        <w:t>بى حاصلى خواسته هاى دنيوى</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فَلَمْ‌يَنْتَفِعُوا بِمَا أَدْرَكُوا مِنْ‌ طَلِبَتِهِمْ‌، وَ لا بِمَا قَضَوْا مِنْ‌ وَطَرِهِمْ‌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بهره مند نمى شوند به آنچه از خواسته شان درك كردند، و نه به آنچه از حاجت شان رسيدند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خواسته و حاجت است؛ به حق يا هر چيز ديگرى كه نزد ديگرى باشد و تو خواهان آن باشى نيز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حاجت مهم انسان گفته مى شود كه صاحب آن براى نيل به آن همّت و تلاش نمايد،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صاحب اين حاجت به آن نايل گردد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مِنْهُ‌ وَطَرَهُ‌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هم 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قَضى‌ زَيْدٌ مِنْها وَطَراً زَوَّجْناكَها لِكَيْ‌ لا يَكُونَ‌ عَلَى الْمُؤْمِنِينَ‌ حَرَجٌ‌ فِي أَزْواجِ‌ أَدْعِيائِهِمْ‌ إِذا قَضَوْا مِنْهُنَّ‌ وَطَراً </w:t>
      </w:r>
      <w:r>
        <w:rPr>
          <w:rStyle w:val="FootnoteAnchor"/>
          <w:rtl w:val="true"/>
        </w:rPr>
        <w:footnoteReference w:id="14"/>
      </w:r>
      <w:r>
        <w:rPr>
          <w:rFonts w:ascii="Amiri" w:hAnsi="Amiri" w:eastAsia="Amiri" w:cs="Amiri"/>
          <w:color w:val="111111"/>
          <w:sz w:val="28"/>
          <w:sz w:val="28"/>
          <w:szCs w:val="28"/>
          <w:rtl w:val="true"/>
          <w:lang w:bidi="ar-SA"/>
        </w:rPr>
        <w:t>عبارت قَضى‌ زَيْدٌ مِنْها وَطَراً</w:t>
      </w:r>
    </w:p>
    <w:p>
      <w:pPr>
        <w:pStyle w:val="BookText"/>
        <w:rPr/>
      </w:pPr>
      <w:r>
        <w:rPr>
          <w:rFonts w:ascii="IRNazanin" w:hAnsi="IRNazanin" w:eastAsia="IRNazanin"/>
          <w:color w:val="111111"/>
          <w:sz w:val="28"/>
          <w:sz w:val="28"/>
          <w:szCs w:val="28"/>
          <w:rtl w:val="true"/>
          <w:lang w:bidi="fa-IR"/>
        </w:rPr>
        <w:t>يعنى زيد حاجت و نظرش را از او برگرفت و ديگر حاجتى نسبت به همسرش براى او باقى نماند؛ كنايه از اين كه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قَضَوْا مِنْهُنَّ‌ وَطَراً هم همين معنا را دارد؛ يعنى زمانى كه همسران خود را طلاق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 حضرت دربارۀ افراد غافلِ‌ گمراهى كه تمام همّت آنها خواسته هاى دنيوى و مقام و ثروت و شهوت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يَنْتَفِعُوا بِمَا أَدْرَكُوا مِنْ‌ طَلِبَتِهِمْ‌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اشخاصى سودى نمى برند به آنچه اينان در دنيا درك كردند از خواسته هايشان؛ يعنى اين كه در دنيا به خواسته هاى دنيوى خود رسيدند اكنون براى آنها منفعتى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بِمَا قَضَوْا مِنْ‌ وَطَرِهِمْ‌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سود نمى برند به آنچه از حاجات مهم دنيايى كه گذراندند و در دنيا برايشان برآورده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تصور مى كند كه مال و مقام و كاخ و باغ به سود اوست و زندگى جاويد براى او فراهم مى كند و درد و رنج او را از بين مى برد؛ ولى وقتى توجّه به خدا و قيامت نباشد، در آن روز مشاهده مى كند كه از هيچ كدام از اين نعمت ها در آنجا سود و بهره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كردند اين زندگى نفع دارد اما بهره اى از آن نمى برند؛ بلكه موجب ضرر و زيان آنها شده و پيامدهاى سوء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حاجت و آرزويى كه داشتند و در دنيا به آن نايل شدند سودى براى آنان ندارد؛ به عبارت ديگر حتى به وسيلۀ حاجات و خواسته هاى برآورده شدۀ خود در دنيا نيز سودى نخواهند برد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عبارت تحف العقول در ادامۀ اين فراز اين عبارت اضافه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صارَ ذلك عَلَيْهِمْ‌ وبالاً، فَصاروا يهربون ممّا كانوا يطلبون</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يعنى اين حوايجى كه در دنيا به آنها رسيده بودند، نه تنها در آخرت براى آنان سودى به همراه ندارد بلكه وبال گردن آنها مى شود، و از آنچه در دنيا طالب و مشتاق آن بودند در آخرت فرار مى كنند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39" w:name="pg14756_157634"/>
    </w:p>
    <w:p>
      <w:pPr>
        <w:pStyle w:val="Heading3"/>
        <w:numPr>
          <w:ilvl w:val="2"/>
          <w:numId w:val="1"/>
        </w:numPr>
        <w:rPr/>
      </w:pPr>
      <w:bookmarkStart w:id="40" w:name="__RefHeading___Toc1173939_730472459"/>
      <w:bookmarkStart w:id="41" w:name="_Toc14"/>
      <w:bookmarkEnd w:id="39"/>
      <w:bookmarkEnd w:id="40"/>
      <w:r>
        <w:rPr>
          <w:rtl w:val="true"/>
        </w:rPr>
        <w:t>هشدار حضرت به مردم و به خود</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أُحَذِّرُكُمْ‌ وَ نَفْسِي هذِهِ‌ الْمَنْزِلَةَ‌، فَلْيَنْتَفِعِ‌ امْرُؤٌ بِنَفْسِهِ‌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 شما و خودم را از اين موقعيت برحذر مى دارم؛ پس هر كسى بايد با وجود خود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نسخه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ولى در برخى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هر دوى آنها صحيح است و معناى آنها نزديك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خودم را از اين موقعيت و جايگاه يا از اين لغزشگاه مى ترسانم و نسبت به آن هشدار مى دهم؛ مبادا غفلت شما را فرا گيرد و گرفتار هواهاى نفسانى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حضرت خود را نيز جزو مردم قرار داده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خودم را پرهيز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ما امام عليه السلام را معصوم مى دانيم ولى در حال موعظه انسان بايد خود را جزو مردم قرار دهد و سفارشاتى كه به آنان مى كند به خودش هم گوشزد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اين روش موعظه به ديگران مى فهماند كه نفس امّاره بسيار قوى است و من و شما نمى شناسد بلكه درصدد است تا همه را فريب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أُحَذِّرُكُمْ‌ وَ نَفْسِي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من شما را و خودم را برحذر مى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الْمَنْزِلَةَ‌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جايگاه؛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الْمزلّة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لغزشگاه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فَلْيَنْتَفِعِ‌ امْرُؤٌ بِنَفْسِهِ‌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فردى بايد با خودش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آنچه در وجود اوست از نعمت هايى كه خداوند به او ارزانى داشته است، براى زندگى جاويد خود استفاده نمايد؛ و طورى نباشد كه پس از مرگ فقط‍‌ افسوس بخورد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همۀ ما عقل، چشم، گوش، مال و نعمت هاى ديگر داده است؛ بايد از اينها استفاده و مآل انديشى كنيم و براى آينده و آخرت خود تلاش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نكته توجّه داشت كه مقام و مالى را كه به دنبال آن مى دويد ديگران بالاتر از آن را به</w:t>
      </w:r>
      <w:bookmarkStart w:id="42" w:name="pg14756_157635"/>
    </w:p>
    <w:p>
      <w:pPr>
        <w:pStyle w:val="BookText"/>
        <w:rPr/>
      </w:pPr>
      <w:bookmarkEnd w:id="42"/>
      <w:r>
        <w:rPr>
          <w:rFonts w:ascii="IRNazanin" w:hAnsi="IRNazanin" w:eastAsia="IRNazanin"/>
          <w:color w:val="111111"/>
          <w:sz w:val="28"/>
          <w:sz w:val="28"/>
          <w:szCs w:val="28"/>
          <w:rtl w:val="true"/>
          <w:lang w:bidi="fa-IR"/>
        </w:rPr>
        <w:t>دست آوردند ولى مجبور شدند آن را رها كرده و بروند، و تنها پيامدهاى سوء آن برايشان باقى ماند</w:t>
      </w:r>
      <w:r>
        <w:rPr>
          <w:rFonts w:eastAsia="IRNazanin" w:cs="IRNazanin"/>
          <w:color w:val="111111"/>
          <w:sz w:val="28"/>
          <w:szCs w:val="28"/>
          <w:rtl w:val="true"/>
          <w:lang w:bidi="fa-IR"/>
        </w:rPr>
        <w:t>.</w:t>
      </w:r>
    </w:p>
    <w:p>
      <w:pPr>
        <w:pStyle w:val="Heading3"/>
        <w:numPr>
          <w:ilvl w:val="2"/>
          <w:numId w:val="1"/>
        </w:numPr>
        <w:rPr/>
      </w:pPr>
      <w:bookmarkStart w:id="43" w:name="__RefHeading___Toc1173941_730472459"/>
      <w:bookmarkStart w:id="44" w:name="_Toc15"/>
      <w:bookmarkEnd w:id="43"/>
      <w:r>
        <w:rPr>
          <w:rtl w:val="true"/>
        </w:rPr>
        <w:t>بصيرت واقعى و شرايط‍‌ آن</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الْبَصِيرُ مَنْ‌ سَمِعَ‌ فَتَفَكَّرَ، وَ نَظَرَ فَأَبْصَرَ، وَانْتَفَعَ‌ بِالْعِبَرِ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 اين نيست كه بينا كسى است كه شنيد پس انديشيد، و نگاه كرد پس دقت نمود، و به وسيلۀ عبرتها بهره مند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اين عبارت انسان بصير و بيناى واقعى را معرفى كرده و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الْبَصِيرُ مَنْ‌ سَمِعَ‌ فَتَفَكَّرَ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بيناى واقعى كسى است كه مطالب را بشنود و نسبت به آنها فكر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فَأَبْصَرَ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نگاه كند ولى نگاه او گذرا و بدون دقّت نباشد، بلكه نسبت به آنچه مى بيند دقّت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وَانْتَفَعَ‌ بِالْعِبَرِ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وسيلۀ عبرتها نفع ببرد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از مردن دوستان و آشنايان پند بگيرد و احتمال دهد كه مرگ سراغ او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به او مى گويند حساب و كتابى وجود دارد و پس از مرگ قيامتى هست، احتمال راست بودن آن را بدهد و مطابق آن احتمال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امور مهم بايد به احتمال نيز ترتيب اثر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مسافرت مهمى در پيش داريد و عده اى به شما مى گويند اين مسير خطرناك است و در بين راه افرادى در كمين نشسته و مال و ماشين افراد را مى دزدند و خودش را مى كشند، ديگر شما از آن راه عبور نمى كنيد، حتى اگر به اين خطر يقين نداشته باشيد؛ زيرا در اين موارد به احتمال خطر هم بايد توجّه شود و عقلا توجّه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صد و بيست و چهار هزار پيامبر آمده اند و پيامها و صحيفه ها و كتابهاى آسمانى زيادى آورده اند، ائمه و پيشوايان دين سفارش كرده اند، و همه از خدا و قيامت مى گويند؛ با اين وجود اگر انسان توجّه و اعتنا نكند و ترتيب اثر ندهد با عقل سازگارى ندارد</w:t>
      </w:r>
      <w:r>
        <w:rPr>
          <w:rFonts w:eastAsia="IRNazanin" w:cs="IRNazanin"/>
          <w:color w:val="111111"/>
          <w:sz w:val="28"/>
          <w:szCs w:val="28"/>
          <w:rtl w:val="true"/>
          <w:lang w:bidi="fa-IR"/>
        </w:rPr>
        <w:t>.</w:t>
      </w:r>
      <w:bookmarkStart w:id="45" w:name="pg14756_157636"/>
    </w:p>
    <w:p>
      <w:pPr>
        <w:pStyle w:val="BookText"/>
        <w:rPr/>
      </w:pPr>
      <w:bookmarkEnd w:id="45"/>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هموزن ذرّه اى نيكى كند آن را خواهد ديد؛ و هر كس هموزن ذرّه اى بدى كند آن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اتَّقُوا رَبَّكُمْ‌ وَ اخْشَوْا يَوْماً لا يَجْزِي والِدٌ عَنْ‌ وَلَدِهِ‌ وَ لا مَوْلُودٌ هُوَ جازٍ عَنْ‌ والِدِهِ‌ شَيْئاً؛ إِنَّ‌ وَعْدَ اللّهِ‌ حَقٌّ‌ فَلا تَغُرَّنَّكُمُ‌ الْحَياةُ‌ الدُّنْيا وَ لا يَغُرَّنَّكُمْ‌ بِاللّهِ‌ الْغَرُورُ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خويش را پروا نماييد، و بترسيد از روزى كه هيچ پدرى فرزندش را كفايت نمى كند و نه هيچ فرزندى كفايت كننده است از پدرش چيزى را؛ به راستى كه وعدۀ خدا حق است، پس هرگز زندگانى دنيا شما را نفريبد، و هرگز فريب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يا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حتى به احتمال راست بودن اين اخبار و خطابات هم ترتيب اثر داد؛ تا چه رسد به اين كه ما به صحّت و راستى اين سخنان يقين داريم</w:t>
      </w:r>
      <w:r>
        <w:rPr>
          <w:rFonts w:eastAsia="IRNazanin" w:cs="IRNazanin"/>
          <w:color w:val="111111"/>
          <w:sz w:val="28"/>
          <w:szCs w:val="28"/>
          <w:rtl w:val="true"/>
          <w:lang w:bidi="fa-IR"/>
        </w:rPr>
        <w:t>.</w:t>
      </w:r>
    </w:p>
    <w:p>
      <w:pPr>
        <w:pStyle w:val="Heading3"/>
        <w:numPr>
          <w:ilvl w:val="2"/>
          <w:numId w:val="1"/>
        </w:numPr>
        <w:rPr/>
      </w:pPr>
      <w:bookmarkStart w:id="46" w:name="__RefHeading___Toc1173943_730472459"/>
      <w:bookmarkStart w:id="47" w:name="_Toc16"/>
      <w:bookmarkEnd w:id="46"/>
      <w:r>
        <w:rPr>
          <w:rtl w:val="true"/>
        </w:rPr>
        <w:t>نشانه هاى هدايت</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سَلَكَ‌ جَدَداً وَاضِحاً، يَتَجَنَّبُ‌ فِيهِ‌ الصَّرْعَةَ‌ فِي الْمَهَاوِي وَالضَّلالَ‌ فِي الْمَغَاوِي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 هموارِ روشنى را پيمود، كه در آن دورى مى نمايد از فرو افتادن در پرتگاهها و گمراهى در محل هاى گمراه كننده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روشن و واضح و هموار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المثل عربى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سلك الْجَدَد فَقَدْ أمن العثار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راه هموار و روشن را پيمود از لغزش و سقوط‍‌ در امان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افتادن بر روى زمين است</w:t>
      </w:r>
      <w:r>
        <w:rPr>
          <w:rFonts w:eastAsia="IRNazanin" w:cs="IRNazanin"/>
          <w:color w:val="111111"/>
          <w:sz w:val="28"/>
          <w:szCs w:val="28"/>
          <w:rtl w:val="true"/>
          <w:lang w:bidi="fa-IR"/>
        </w:rPr>
        <w:t>.</w:t>
      </w:r>
      <w:bookmarkStart w:id="48" w:name="pg14756_157637"/>
    </w:p>
    <w:p>
      <w:pPr>
        <w:pStyle w:val="BookText"/>
        <w:rPr/>
      </w:pPr>
      <w:bookmarkEnd w:id="48"/>
      <w:r>
        <w:rPr>
          <w:rFonts w:ascii="IRNazanin" w:hAnsi="IRNazanin" w:eastAsia="IRNazanin"/>
          <w:color w:val="111111"/>
          <w:sz w:val="28"/>
          <w:sz w:val="28"/>
          <w:szCs w:val="28"/>
          <w:rtl w:val="true"/>
          <w:lang w:bidi="fa-IR"/>
        </w:rPr>
        <w:t>در قرآن هم دربارۀ قوم عاد هنگامى كه دچار عذاب شدند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فَتَرَى الْقَوْمَ‌ فِيها صَرْعى‌ كَأَنَّهُمْ‌ أَعْجازُ نَخْلٍ‌ خاوِيَةٍ‌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قوم را در آن مدّت از پاى درافتاده مى ديدى، گويى آنان تنه هاى نخل هاى توخالى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حضرت عليه السلام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الصَّرْعَةَ‌ فِي الْمَهَاوِي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فرو افتادن و سقوط‍‌ در پرتگاهها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اسم مكان به معناى پرتگاه و درّه،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وزن مِفْعال است و اسم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اوزان اسم آلت است؛ چنان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آلت كه به آلت دالّ‌ است، مِفْعَل و مِفْعَلَة و مِفْعال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اسم آلت در قالب يكى از اين سه وزن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گمراه كننده، كنايه از شبهاتى است كه انسان را به گمراهى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سَلَكَ‌ جَدَداً وَاضِحاً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عبرت گرفتن، از راه ها و جاده هاى واضح و هموار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يَتَجَنَّبُ‌ فِيهِ‌ الصَّرْعَةَ‌ فِي الْمَهَاوِي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پرهيز كند در اين راه از سقوط‍‌ در پرتگاهها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وَالضَّلالَ‌ فِي الْمَغَاوِي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از گمراهى در محل هايى كه گمراه كننده اند دورى نمايد</w:t>
      </w:r>
      <w:r>
        <w:rPr>
          <w:rFonts w:eastAsia="IRNazanin" w:cs="IRNazanin"/>
          <w:color w:val="111111"/>
          <w:sz w:val="28"/>
          <w:szCs w:val="28"/>
          <w:rtl w:val="true"/>
          <w:lang w:bidi="fa-IR"/>
        </w:rPr>
        <w:t>.</w:t>
      </w:r>
    </w:p>
    <w:p>
      <w:pPr>
        <w:pStyle w:val="Heading3"/>
        <w:numPr>
          <w:ilvl w:val="2"/>
          <w:numId w:val="1"/>
        </w:numPr>
        <w:rPr/>
      </w:pPr>
      <w:bookmarkStart w:id="49" w:name="__RefHeading___Toc1173945_730472459"/>
      <w:bookmarkStart w:id="50" w:name="_Toc17"/>
      <w:bookmarkEnd w:id="49"/>
      <w:r>
        <w:rPr>
          <w:rtl w:val="true"/>
        </w:rPr>
        <w:t>راههاى گمراه نمودن ديگران</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لايُعِينُ‌ عَلى‌ نَفْسِهِ‌ 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بِتَعَسُّفٍ‌ فِي حَقٍّ‌، أَوْ تَحْرِيفٍ‌ فِي نُطْقٍ‌، أَوْ تَخَوُّفٍ‌ مِنْ‌ صِدْقٍ‌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گمراهان را عليه خود كمك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بيراهه رفتن در حق، يا تحريف در گفتار، يا ترسيدن از راستى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لايُعِينُ‌ عَلى‌ نَفْسِهِ‌ الْغُوَاةَ‌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گمراهان</w:t>
      </w:r>
    </w:p>
    <w:p>
      <w:pPr>
        <w:pStyle w:val="BookText"/>
        <w:rPr/>
      </w:pPr>
      <w:r>
        <w:rPr>
          <w:rFonts w:ascii="IRNazanin" w:hAnsi="IRNazanin" w:eastAsia="IRNazanin"/>
          <w:color w:val="111111"/>
          <w:sz w:val="28"/>
          <w:sz w:val="28"/>
          <w:szCs w:val="28"/>
          <w:rtl w:val="true"/>
          <w:lang w:bidi="fa-IR"/>
        </w:rPr>
        <w:t>را عليه خود كمك نكند؛ يعنى به گونه اى عمل نكند كه گمراهان بر او مسلط‍‌ شوند و وى مقهور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فرمايش انسانهاى گمراه به سه طريق افراد ديگر را گمراه كرده و زير نفوذ و ارادۀ خود قرار مى دهند؛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تعسّف در 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بِتَعَسُّفٍ‌ فِي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وسيلۀ بيراهه رفتن در حقيقت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وسايلى كه گمراهان به واسطۀ آن بر انسان مسلط‍‌ مى شوند، يعنى شخص مقهور آنان مى شود و آنها زبانشان تيز مى گردد، به بيراهه رفتن در حقيقت است؛ يعنى انسان در خود راه حقى كه طى مى كند كج روى و كج انديشى و كج سليقگى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اگر در دين سختگيرى زياد شد، افراد زده مى شوند و گمراهان مى گويند اين هم از اسلام و حكومت اسلامى و آخوند؛ و به اين ترتيب بر مردم مسلط‍‌ مى شوند و حرفهاى باطل خود را به كرسى مى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كريم پيامبر صلى الله عليه و آله و سلم را پيامبر رحمت معرفى مى كند و اين همه روايات و آيات در مورد عفو و رحمت داريم، سختگيريهاى بيجا باعث گمراهى و جدايى مردم و جدايى آنها از دين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احكام اسلام هم كه بايد اجرا شود، بايد با توجّه به اين مسألۀ مهم اجرا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معمولاً تحمّل ندارند كه حق خالص و كامل اجرا شود؛ بنابراين در مواردى لازم است با مردم مدارا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دستورات اسلام يكدفعه واجب نشد، بلكه احكام اسلام بتدريج نازل شد تا مردم آمادۀ پذيرش آن بشوند؛ در غير اين صورت ممكن بود مردم زده شوند و مخالفت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دربارۀ معناى عبارت فوق عرض كرديم احتمالى است كه ابن أبى الحديد و ابن ميثم بحرانى هم آن را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يَصِفُ‌ الْأُمورَ الّتِي يُعينُ‌ بِهَا الإِنْسانُ‌ أرْبابَ‌ الضّلالِ‌ عَلى‌ نَفْسِهِ‌، وَ هِىَ‌ أن يَتَعَسّفَ‌ فِي حَقّ‌ يَقُولُه أوْ يَأمُرُ بِهِ‌؛ فَإِنّ‌ الرّفقَ‌ أنجَح</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سپس حضرت على عليه السلام امورى كه گمراهان را بر انسان يارى كرده و مسلط‍‌ مى سازد تشريح مى كند، كه يكى از آنها اين است كه انسان در بيان حق يا امر به آن سختگيرى كند؛ براى اين كه رفق و مدارا انسان را بهتر به هدف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صحيحۀ معاوية بن وهب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اصول كافى نقل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أطْلُبُوا الْعِلْمَ‌ و تَزَيّنُوا مَعَهُ‌ بِالحِلْمِ‌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لاتكُونُوا عُلَماءَ جَبّارينَ‌ فَيَذْهَبَ‌ باطِلُكُمْ‌ بِحَقّكُمْ‌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طلب كنيد و با فراگرفتن آن خود را با حلم و وقار زينت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دانشمندان زورگو نباشيد؛ كه باطل شما، حق شما را نيز از بين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بخواهيد با مردم تندى كنيد و خشونت به كار بنديد و با زور و قدرت و چماق حق را بر مردم اجرا كنيد، اخلاق باطل شما موجب مى شود كه ارزش حق شما نيز از ميان برود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ميثم نيز در شرح عبارت حضرت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يَتَعَسّفَ‌ في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لايُحَمّلُهُمْ‌ عَلى‌ مُرّ الْحَقّ‌ وَ صَعْبِهِ‌؛ فَإِنّ‌ الْحَقّ‌ لَهُ‌ دَرَجاتٌ‌ بَعْضُها أسْهَلُ‌ مِنْ‌ بَعْضٍ‌؛ فَالْإِسْتِقْصَاءُ فيهِ‌ عَلى‌ غَيرِ أهْلِهِ‌ يُوجِبُ‌ لَهُمُ‌ النّفْرَةَ‌ عَمّنْ‌ يَقُولُهُ‌ وَ يَأمُرُ بِهِ‌ وَالعَداوَةَ‌ لَهُ‌ وَ القَولَ‌ فيهِ‌</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تعسّف در حق اين است كه آنان را بر حق خالص و كامل وادار نسازى و بر آنان سخت 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براى حق درجاتى وجود دارد كه برخى از آن راحت تر از بعضى ديگر مى باشد؛ بنابراين پيگيرى عمق و ژرفاى حق نسبت به غير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آن، باعث تنفر و انزجار از كسى مى شود كه آن را مى گويد و به آن امر مى كند، و نيز موجب دشمنى با او و سخن گفتن دربارۀ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اسلام يك حكم به اصطلاح خشنى وجود دارد كه بنابر مصالحى اجراى آن لازم شمرده شده است، ولى مردم از نظر فرهنگى آمادگى اجراى آن را ندارند؛ در اينجا ابتدا بايد كار فرهنگى صورت گيرد و مردم بتدريج آمادۀ پذيرش آن شوند و سپس حكم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عدم آمادگى مردم بوده است كه همۀ احكام اسلام يكجا نازل نشد، بلكه به صورت تدريجى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كه ما دربارۀ اجراى حدود روايت داريم، شايد چند برابر آن دربارۀ عفو و گذشت روايت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خطاب به پيامبراكرم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 عَنْهُمْ‌ وَ اصْفَحْ‌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ايشان در گذر و ببخش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از روايات آمده است كه حدود خدا را در غير كشور اسلامى اجرا نكنيم</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براى اين كه اگر حدود را در غير كشور اسلامى اجرا كرديم، به لحاظ‍‌ اين كه آمادگى و پذيرش ندارند اسلام را دين خشونت معرفى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ملاك اجرا يا عدم اجراى حدود، باب تزاحم است كه در اصول و فقه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اجراى يك حكم شرعى موجب پديدآمدن نفرت نسبت به دين و اسلام در بين مردم به ويژه جوانان شود، نبايد آن حكم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زده شدن نسل جوان از حق و اسلام مصيبت بزرگى است و اهميتش از اجراى يك حدّ بيشتر مى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معنايى كه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تعسّف 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كرديم احتمال ديگرى نيز در معناى آن مطرح كرده اند؛ كه ابن ميثم هم اين احتمال را مطرح كرده و مى نويسد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يُريدَ بِالتَّعَسُّفِ‌ فِى الْحَقِّ‌، التَّكَلُّفُ‌ بِالْعَمَلِ‌ بِهِ‌ مَعَ‌ نَوْعٍ‌ مِنَ‌ التَّقْصيرِ فيهِ‌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احتمال دارد كه مراد از تعسّف در حق، سختى نسبت به اجراى حق با نوعى كوتاهى و تقصير در بيان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اوقات مردم از باب سياست يا به خاطر اين كه به مسئولين برخورد نكند يا اين آقا و آن آقا ناراحت نشوند از بيان كامل حق خوددارى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احتمالى است كه در لغت هم آمده است؛ 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تعسّف الطّريق او عن الطّريق، عدل عنه</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تعسّف در طريق، يعنى عدول كردن از راه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تعسّف فى القول، أخذه على غير هداية</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تعسّف در قول، يعنى در گفتار راه هدايت نشده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تعسّف 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حق بيان نشود و يا در بيان آن صراحت به خرج داده نشود بلكه حرفهاى چند پهلو زده شود؛ و حق آن طور كه بايسته است بيان نگردد و از بيان آن عدول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احتمال داده اند مقصود حضرت اين است كه با گمراهان موافقت نكند و به آنان مشروعيت نبخشد؛ چرا كه در اين صورت در حقيقت به خود ضرر رسانده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عبارت حضرت يا به اين معناست كه در اجراى حق سختگيرى شود، يا حق بيان نشود و در اين زمينه كوتاهى صورت گيرد و اگر حق هم گفته مى شود چند پهلو و غيرصريح باشد، و يا مقصود مشروعيت بخشى و توجيه عمل گمراهان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هم سختگيرى در حق و هم عدم بيان حقيقت در آن يا مانند آن، همگى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تعسّف 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بيراهه رفتن در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تعسّف 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تر از نمونه هايى است كه ابن ميثم و ابن أبى الحديد ذكر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سخنان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تَحْرِيفٍ‌ فِي نُطْقٍ‌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تحريف در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تحريف و تغيير سخنان، به خاطر اين كه قدرتمندان يا مردم يا دسته اى از آنان خوشحال شوند، طريق ديگرى است كه باعث تسلط‍‌ گمراهان بر انسان و فريب ديگران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يك آيه يا روايتى را مطابق ميل فرد يا گروهى معنا مى كند، كه اين شيوه اشتباه و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زمان شاه كه بوديم يكى از بزرگان دربارۀ اين آيه از سورۀ عصر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لَفِي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آمَنُوا وَ عَمِلُوا الصّالِحاتِ‌ </w:t>
      </w:r>
      <w:r>
        <w:rPr>
          <w:rStyle w:val="FootnoteAnchor"/>
          <w:rtl w:val="true"/>
        </w:rPr>
        <w:footnoteReference w:id="2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انسان در زيان است، مگر كسانى كه ايمان آورده و كارهاى نيك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را مطرح مى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مطلق است و به كسانى كه به غيب و خدا و قيامت ايمان آورده اند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كردم كه مطابق تفسير شما، يك نفر ماركسيست هم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هم به هدف خود ايمان دارند و به دنبال هدف و ايمان خود كارهاى شايسته اى نيز انجام مى دهند و آيۀ شريفه شامل آنان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آيۀ شريفه نفرموده است كه ايمان به چه چيزى داشته باشد و متعلق ايمان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 تنها مى خواهد گوشزد كند كه انسان نبايد در حال شك و ترديد باشد و بايد ايمان داشته باشد؛ پس شامل ماركسيست 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هدف خود ايمان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ايشان اين مطلب را به صورت احتمال ذكر مى كردند و قصد تحريف معناى قرآن را نداشتند؛ ولى در هرصورت ما اين تفسير را قبول نداريم، گرچه ماركسيست ها هم خوششان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مقصود از ايمان يا مؤمن كه در آيۀ إِلاَّ الَّذِينَ‌ آمَنُوا آمده همان ايمان به غيب است كه در ابتداى سورۀ بقره آمده 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يُؤْمِنُونَ‌ بِالْغَيْبِ‌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راستگويى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تَخَوُّفٍ‌ مِنْ‌ 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ترسيدن از راستى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مردم و مخصوصاً روحانيت گرفتار اين هستيم كه از گفتن حرف حق واهمه و ترس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روزنامه ها را كه مى خوانم ناراحت مى شوم؛ مى بينم براى اين كه مى خواهد يك كلمه حرف حساب يا حرف حق بزند يك صفحه روزنامه را پر مى كند و باز هم معلوم نمى شود كه چه مى خواهد بگويد؛ عبارتها را اين طرف و آن طرف مى اندازد تا آنچه را مى خواهد بيان كند به طور صريح مطرح نشود و به كسى برنخورد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حرف حق يك كلمه و كوتاه است و انسان بايد همان را صريحاً مطرح كند و صاف و پوست كنده حرف خود را بزند، ولى متأسفانه خود را به اين طرف و آن طرف مى زند و سياست بازى مى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تَخَوُّفٍ‌ مِنْ‌ صِدْقٍ‌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به وسيلۀ ترس از بيان حرف راست و حق، گمراهان را عليه خود كمك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راست گفتن ترس داشته باشى، علاوه بر اين كه يك عده زده مى شوند موجب مى شود گمراهان بر تو مسلط‍‌ شوند و تو را منحرف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اگر كسى بندۀ واقعى خداست، جز او از هيچ كس ديگرى نبايد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 قرآن كريم دربارۀ رسولان و پيامبران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يُبَلِّغُونَ‌ رِسالاتِ‌ اللّهِ‌ وَ يَخْشَوْنَهُ‌ وَ لا يَخْشَوْنَ‌ أَحَداً إِلاَّ اللّهَ‌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پيامهاى خدا را ابلاغ مى كنند و از او مى ترسند و از هيچ كس جز خدا نمى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اين ويژگى به رسولان الهى اختصاص نداشته و وظيفۀ همۀ مبلّغان دينى باشد كه تنها از خدا بيم و واهمه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ديگر خطاب به عالمان يهود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تَخْشَوُا النّاسَ‌ وَ اخْشَوْنِ‌ وَ لا تَشْتَرُوا بِآياتِي ثَمَناً قَلِيلاً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مردم نترسيد و از من بترسيد، و آيات مرا به بهاى اندك مفروشيد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مؤمنان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ذلِكُمُ‌ الشَّيْطانُ‌ يُخَوِّفُ‌ أَوْلِياءَهُ‌ فَلا تَخافُوهُمْ‌ وَ خافُونِ‌ إِنْ‌ كُنْتُمْ‌ مُؤْمِنِينَ‌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شيطان است كه دوستان خود را مى ترساند؛ پس از آنان نترسيد و از من بترسيد اگر مؤمن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مؤمنان و عالمان و نخبگان جامعه از غير خدا موجب مى شود كه گمراهان بر آنان و بر جامعه حاكم گردند، و انسانهاى ترسو هم كه از گفتن سخن حق واهمه داشتند خود دچار خسران اخروى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بيراهه رفتن در حق و تحريف سخن و ترس از راستگويى باعث يارى و كمك گمراهان و تسلط‍‌ آنان مى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1" w:name="pg14756_157646"/>
    </w:p>
    <w:p>
      <w:pPr>
        <w:pStyle w:val="Heading2"/>
        <w:numPr>
          <w:ilvl w:val="1"/>
          <w:numId w:val="1"/>
        </w:numPr>
        <w:rPr/>
      </w:pPr>
      <w:bookmarkStart w:id="52" w:name="__RefHeading___Toc1173947_730472459"/>
      <w:bookmarkStart w:id="53" w:name="_Toc18"/>
      <w:bookmarkEnd w:id="51"/>
      <w:bookmarkEnd w:id="52"/>
      <w:r>
        <w:rPr>
          <w:rtl w:val="true"/>
        </w:rPr>
        <w:t>(</w:t>
      </w:r>
      <w:r>
        <w:rPr>
          <w:rtl w:val="true"/>
        </w:rPr>
        <w:t xml:space="preserve">درس </w:t>
      </w:r>
      <w:r>
        <w:rPr/>
        <w:t>250</w:t>
      </w:r>
      <w:r>
        <w:rPr>
          <w:rtl w:val="true"/>
        </w:rPr>
        <w:t xml:space="preserve">) - </w:t>
      </w:r>
      <w:r>
        <w:rPr>
          <w:rtl w:val="true"/>
        </w:rPr>
        <w:t xml:space="preserve">خطبۀ </w:t>
      </w:r>
      <w:r>
        <w:rPr/>
        <w:t>153</w:t>
      </w:r>
      <w:r>
        <w:rPr>
          <w:rtl w:val="true"/>
        </w:rPr>
        <w:t xml:space="preserve"> (</w:t>
      </w:r>
      <w:r>
        <w:rPr>
          <w:rtl w:val="true"/>
        </w:rPr>
        <w:t>قسمت دوّم</w:t>
      </w:r>
      <w:r>
        <w:rPr>
          <w:rtl w:val="true"/>
        </w:rPr>
        <w:t>)</w:t>
      </w:r>
      <w:bookmarkEnd w:id="53"/>
    </w:p>
    <w:p>
      <w:pPr>
        <w:pStyle w:val="Heading3"/>
        <w:numPr>
          <w:ilvl w:val="2"/>
          <w:numId w:val="1"/>
        </w:numPr>
        <w:rPr/>
      </w:pPr>
      <w:bookmarkStart w:id="54" w:name="__RefHeading___Toc1173949_730472459"/>
      <w:bookmarkStart w:id="55" w:name="_Toc19"/>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هوشيارى از مستى و غفلت</w:t>
      </w:r>
    </w:p>
    <w:p>
      <w:pPr>
        <w:pStyle w:val="BookText"/>
        <w:rPr/>
      </w:pPr>
      <w:r>
        <w:rPr>
          <w:rFonts w:ascii="IRNazanin" w:hAnsi="IRNazanin" w:eastAsia="IRNazanin"/>
          <w:color w:val="111111"/>
          <w:sz w:val="28"/>
          <w:sz w:val="28"/>
          <w:szCs w:val="28"/>
          <w:rtl w:val="true"/>
          <w:lang w:bidi="fa-IR"/>
        </w:rPr>
        <w:t>تفكر در فرمايشات پيامبر صلى الله عليه و آله و سلم</w:t>
      </w:r>
    </w:p>
    <w:p>
      <w:pPr>
        <w:pStyle w:val="BookText"/>
        <w:rPr/>
      </w:pPr>
      <w:r>
        <w:rPr>
          <w:rFonts w:ascii="IRNazanin" w:hAnsi="IRNazanin" w:eastAsia="IRNazanin"/>
          <w:color w:val="111111"/>
          <w:sz w:val="28"/>
          <w:sz w:val="28"/>
          <w:szCs w:val="28"/>
          <w:rtl w:val="true"/>
          <w:lang w:bidi="fa-IR"/>
        </w:rPr>
        <w:t>معناى امّى بودن پيامبر صلى الله عليه و آله و سلم</w:t>
      </w:r>
    </w:p>
    <w:p>
      <w:pPr>
        <w:pStyle w:val="BookText"/>
        <w:rPr/>
      </w:pPr>
      <w:r>
        <w:rPr>
          <w:rFonts w:ascii="IRNazanin" w:hAnsi="IRNazanin" w:eastAsia="IRNazanin"/>
          <w:color w:val="111111"/>
          <w:sz w:val="28"/>
          <w:sz w:val="28"/>
          <w:szCs w:val="28"/>
          <w:rtl w:val="true"/>
          <w:lang w:bidi="fa-IR"/>
        </w:rPr>
        <w:t>مخالفت با مخالفان پيامبر صلى الله عليه و آله و سلم</w:t>
      </w:r>
    </w:p>
    <w:p>
      <w:pPr>
        <w:pStyle w:val="BookText"/>
        <w:rPr/>
      </w:pPr>
      <w:r>
        <w:rPr>
          <w:rFonts w:ascii="Amiri" w:hAnsi="Amiri" w:eastAsia="Amiri" w:cs="Amiri"/>
          <w:color w:val="111111"/>
          <w:sz w:val="28"/>
          <w:sz w:val="28"/>
          <w:szCs w:val="28"/>
          <w:rtl w:val="true"/>
          <w:lang w:bidi="ar-SA"/>
        </w:rPr>
        <w:t>دورى از فخرفروشى و تكبّر</w:t>
      </w:r>
    </w:p>
    <w:p>
      <w:pPr>
        <w:pStyle w:val="BookText"/>
        <w:rPr/>
      </w:pPr>
      <w:r>
        <w:rPr>
          <w:rFonts w:ascii="Amiri" w:hAnsi="Amiri" w:eastAsia="Amiri" w:cs="Amiri"/>
          <w:color w:val="111111"/>
          <w:sz w:val="28"/>
          <w:sz w:val="28"/>
          <w:szCs w:val="28"/>
          <w:rtl w:val="true"/>
          <w:lang w:bidi="ar-SA"/>
        </w:rPr>
        <w:t>ياد قبر و قيامت</w:t>
      </w:r>
    </w:p>
    <w:p>
      <w:pPr>
        <w:pStyle w:val="BookText"/>
        <w:rPr/>
      </w:pPr>
      <w:r>
        <w:rPr>
          <w:rFonts w:ascii="IRNazanin" w:hAnsi="IRNazanin" w:eastAsia="IRNazanin"/>
          <w:color w:val="111111"/>
          <w:sz w:val="28"/>
          <w:sz w:val="28"/>
          <w:szCs w:val="28"/>
          <w:rtl w:val="true"/>
          <w:lang w:bidi="fa-IR"/>
        </w:rPr>
        <w:t>تناسب جزا با عمل</w:t>
      </w:r>
    </w:p>
    <w:p>
      <w:pPr>
        <w:pStyle w:val="BookText"/>
        <w:rPr/>
      </w:pPr>
      <w:r>
        <w:rPr>
          <w:rFonts w:ascii="IRNazanin" w:hAnsi="IRNazanin" w:eastAsia="IRNazanin"/>
          <w:color w:val="111111"/>
          <w:sz w:val="28"/>
          <w:sz w:val="28"/>
          <w:szCs w:val="28"/>
          <w:rtl w:val="true"/>
          <w:lang w:bidi="fa-IR"/>
        </w:rPr>
        <w:t>هشدار جدّى نسبت به مرگ و قيامت</w:t>
      </w:r>
    </w:p>
    <w:p>
      <w:pPr>
        <w:pStyle w:val="BookText"/>
        <w:rPr/>
      </w:pPr>
      <w:r>
        <w:rPr>
          <w:rFonts w:ascii="Amiri" w:hAnsi="Amiri" w:eastAsia="Amiri" w:cs="Amiri"/>
          <w:color w:val="111111"/>
          <w:sz w:val="28"/>
          <w:sz w:val="28"/>
          <w:szCs w:val="28"/>
          <w:rtl w:val="true"/>
          <w:lang w:bidi="ar-SA"/>
        </w:rPr>
        <w:t>خصلت هاى هلاك كننده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 در عبادت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 نشاندن خشم با كشتن نفس</w:t>
      </w:r>
      <w:bookmarkStart w:id="56" w:name="pg14756_157648"/>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فَأَفِقْ‌ أَيُّهَا السَّامِعُ‌ مِنْ‌ سَكْرَتِكَ‌، وَ اسْتَيْقِظْ‍‌ مِنْ‌ غَفْلَتِكَ‌، وَ اخْتَصِرْ مِنْ‌ عَجَلَتِكَ‌؛ وَ أَنْعِمِ‌ الْفِكْرَ فِيمَا جَاءَكَ‌ عَلى‌ لِسَانِ‌ النَّبِيِّ‌ الْأُمِّيِّ‌ صلى الله عليه و آله و سلم مِمَّا لابُدَّ مِنْهُ‌ وَ لامَحِيصَ‌ عَنْهُ‌، وَ خَالِفْ‌ مَنْ‌ خَالَفَ‌ ذلِكَ‌ إِلى‌ غَيْرِهِ‌، وَ دَعْهُ‌ وَ مَا رَضِيَ‌ لِنَفْسِهِ‌، وَ ضَعْ‌ فَخْرَكَ‌، وَ احْطُطْ‍‌ كِبْرَكَ‌، وَ اذْكُرْ قَبْرَكَ‌، فَإِنَّ‌ عَلَيْهِ‌ مَمَرَّكَ‌؛ وَ كَمَا تَدِينُ‌ تُدَانُ‌، وَ كَمَا تَزْرَعُ‌ تَحْصُدُ، وَ كَمَا قَدَّمْتَ‌ الْيَوْمَ‌ تَقْدَمُ‌ عَلَيْهِ‌ غَداً، فَامْهَدْ لِقَدَمِكَ‌، وَ قَدِّمْ‌ لِيَوْمِكَ‌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فَالْحَذَرَ الْحَذَرَ أَيُّهَا الْمُسْتَمِعُ‌، وَ الْجِدَّ الْجِدَّ أَيُّهَا الْغَافِلُ‌ وَ لا يُنَبِّئُكَ‌ مِثْلُ‌ خَبِيرٍ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إِنَّ‌ مِنْ‌ عَزَائِمِ‌ اللَّهِ‌ فِي الذِّكْرِ الْحَكِيمِ‌ الَّتِي عَلَيْهَا يُثِيبُ‌ وَ يُعَاقِبُ‌ وَ لَهَا يَرْضى‌ وَ يَسْخَطُ‍‌، أَنَّهُ‌ لايَنْفَعُ‌ عَبْداً وَ إِنْ‌ أَجْهَدَ نَفْسَهُ‌ وَ أَخْلَصَ‌ فِعْلَهُ‌ أَنْ‌ يَخْرُجَ‌ مِنَ‌ الدُّنْيَا لاقِياً رَبَّهُ‌ 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بِاللَّهِ‌ فِيمَا افْتَرَضَ‌ عَلَيْهِ‌ مِنْ‌ عِبَادَتِهِ‌، أَوْ يَشْفِيَ‌ غَيْظَهُ‌ بِهَلاكِ‌ نَفْسٍ‌</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173951_730472459"/>
      <w:bookmarkStart w:id="58" w:name="_Toc20"/>
      <w:bookmarkEnd w:id="57"/>
      <w:r>
        <w:rPr>
          <w:rtl w:val="true"/>
        </w:rPr>
        <w:t>هوشيارى از مستى و غفلت</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فَأَفِقْ‌ أَيُّهَا السَّامِعُ‌ مِنْ‌ سَكْرَتِكَ‌، وَاسْتَيْقِظْ‍‌ مِنْ‌ غَفْلَتِكَ‌، وَاخْتَصِرْ مِنْ‌ عَجَلَتِكَ‌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شنونده از مستى خود به هوش آى، و از غفلت خود بيدار شو، و از شتاب خود بكاه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موعظه مى كنند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مستى و غفلت و بى توجّهى خود بيدار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انسان حتماً شراب نوشيده باشد تا مست به حساب آيد، بلكه گاهى انسان از غرور و خودبينى مست مى شود و در خواب غفلت فرو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اميرالمؤمنين عليه السلام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مستى بر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شراب، مستى مال و ثروت، مستى خواب، و مستى قدرت و پادشاهى</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فَأَفِقْ‌ أَيُّهَا السَّامِعُ‌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هوش آى و بيدار شو 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نسخۀ تحف العقول به جاى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فَأَفِقْ‌ أَيُّهَا الْمُسْتَمْتِعُ‌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به هوش آى و بيدار شو اى كسى كه طالب بهره هاى دنيا و لذّت بردن از آنهايى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ممكن است مناسب 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سَكْرَتِكَ‌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مستى اى كه برايت 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وَاسْتَيْقِظْ‍‌ مِنْ‌ غَفْلَتِكَ‌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خواب غفلتى كه در آن فرو رفته اى بيدار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وَاخْتَصِرْ مِنْ‌ عَجَلَتِكَ‌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عجله و شتابت بكاه؛ يعنى با دقّت 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شتاب در كارها كم كند؛ براى اين كه عجله و شتاب در كار سبب اشتباهات بسيار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كار خير انسان بايد عجله نمايد و ترديد نكند، ولى نه آن عجله و شتابى كه انسان را در چاه بيندازد و موجب اشتباهات زياد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دقّت در كار و انديشه در آن مى باشد كه اشتباهى صورت نگيرد يا اشتباهات به حدّاقل خود برسد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ممكن است مقصود از اين جمله، شتاب نكردن در دنياطلبى باشد؛ يعنى از اين شتابى كه در راه دنيا و به دست آوردن ثروت و مقام دنيا دارى كم كن و به فكر آخرت هم باش و همۀ اهتمام خود را در امور دنيوى قرار 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9" w:name="pg14756_157650"/>
    </w:p>
    <w:p>
      <w:pPr>
        <w:pStyle w:val="Heading3"/>
        <w:numPr>
          <w:ilvl w:val="2"/>
          <w:numId w:val="1"/>
        </w:numPr>
        <w:rPr/>
      </w:pPr>
      <w:bookmarkStart w:id="60" w:name="__RefHeading___Toc1173953_730472459"/>
      <w:bookmarkStart w:id="61" w:name="_Toc21"/>
      <w:bookmarkEnd w:id="59"/>
      <w:bookmarkEnd w:id="60"/>
      <w:r>
        <w:rPr>
          <w:rtl w:val="true"/>
        </w:rPr>
        <w:t>تفكر در فرمايشات پيامبر صلى الله عليه و آله و سلم</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أَنْعِمِ‌ الْفِكْرَ فِيمَا جَاءَكَ‌ عَلى‌ لِسَانِ‌ النَّبِيِّ‌ الْأُمِّيِّ‌ صلى الله عليه و آله و سلم مِمَّا لابُدَّ مِنْهُ‌ وَ لا مَحِيصَ‌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بر زبان پيامبر امّى صلى الله عليه و آله و سلم براى تو آمده است و چاره و گريزگاهى از آن نيست به خوبى انديشه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ريشۀ نعمت و خوبى است؛ و در اينجا به معناى دقّت و تأمل در 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لغت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النَّظر فى الشّىء إذا أطال الفِكْرَةَ‌ فيه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ظاهراً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خبر مى باشد؛ همزۀ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ياء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تبديل در 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فعيل است و هم به معناى فاعل و هم به معناى مفعول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فاعلى يعنى كسى كه از جانب خدا خبر مى دهد؛ چنان كه در آيۀ شريفۀ نَبِّئْ‌ عِبادِي أَنِّي أَنَا الْغَفُورُ الرَّحِيمُ‌ </w:t>
      </w:r>
      <w:r>
        <w:rPr>
          <w:rStyle w:val="FootnoteAnchor"/>
          <w:rtl w:val="true"/>
        </w:rPr>
        <w:footnoteReference w:id="36"/>
      </w:r>
      <w:r>
        <w:rPr>
          <w:rFonts w:ascii="IRNazanin" w:hAnsi="IRNazanin" w:eastAsia="IRNazanin"/>
          <w:color w:val="111111"/>
          <w:sz w:val="28"/>
          <w:sz w:val="28"/>
          <w:szCs w:val="28"/>
          <w:rtl w:val="true"/>
          <w:lang w:bidi="fa-IR"/>
        </w:rPr>
        <w:t>و همچنين برخى از آيات ديگر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مفعولى هم يعنى كسى كه از سوى خدا به او خبر داده مى شود؛ نظير آيۀ شريفۀ فَلَمّا نَبَّأَها بِهِ‌ قالَتْ‌ مَنْ‌ أَنْبَأَكَ‌ هذا قالَ‌ نَبَّأَنِيَ‌ الْعَلِيمُ‌ الْخَبِيرُ</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62" w:name="__RefHeading___Toc1173955_730472459"/>
      <w:bookmarkStart w:id="63" w:name="_Toc22"/>
      <w:bookmarkEnd w:id="62"/>
      <w:r>
        <w:rPr>
          <w:rtl w:val="true"/>
        </w:rPr>
        <w:t>معناى امّى بودن پيامبر صلى الله عليه و آله و سلم</w:t>
      </w:r>
      <w:bookmarkEnd w:id="63"/>
    </w:p>
    <w:p>
      <w:pPr>
        <w:pStyle w:val="BookText"/>
        <w:rPr/>
      </w:pPr>
      <w:r>
        <w:rPr>
          <w:rFonts w:ascii="IRNazanin" w:hAnsi="IRNazanin" w:eastAsia="IRNazanin"/>
          <w:color w:val="111111"/>
          <w:sz w:val="28"/>
          <w:sz w:val="28"/>
          <w:szCs w:val="28"/>
          <w:rtl w:val="true"/>
          <w:lang w:bidi="fa-IR"/>
        </w:rPr>
        <w:t xml:space="preserve">پيامبراكرم صلى الله عليه و آله و سلم از دو جهت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كه هر دو نقل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اهل مكّه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دو</w:t>
      </w:r>
    </w:p>
    <w:p>
      <w:pPr>
        <w:pStyle w:val="BookText"/>
        <w:rPr/>
      </w:pPr>
      <w:r>
        <w:rPr>
          <w:rFonts w:ascii="Amiri" w:hAnsi="Amiri" w:eastAsia="Amiri" w:cs="Amiri"/>
          <w:color w:val="111111"/>
          <w:sz w:val="28"/>
          <w:sz w:val="28"/>
          <w:szCs w:val="28"/>
          <w:rtl w:val="true"/>
          <w:lang w:bidi="ar-SA"/>
        </w:rPr>
        <w:t xml:space="preserve">آيه از قرآن كريم اين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شده است</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أَوْحَيْنا إِلَيْكَ‌ قُرْآناً عَرَبِيًّا لِتُنْذِرَ أُمَّ‌ الْقُرى‌ وَ مَنْ‌ حَوْلَها وَ تُنْذِرَ يَوْمَ‌ الْجَمْعِ‌ 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سورۀ 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چنين قرآنى عربى را به سوى تو وحى كرديم تا امّ‌القرى و آنان كه پيرامون آن هستند را بيم دهى؛ و از روز جمع كه هيچ ترديدى در آن نيست بيم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از ابتدا به مكتب نرفت و خواندن و نوشتن نياموخت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باب كه اين كلمه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باشد چون بيشتر آنان قادر به خواندن و نوشتن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اين باب كه اين كلمه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امّى به كسى مى گويند كه همچون روزى كه از مادر متولّد شده، قادر به خواندن و نوشتن نيست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نگار من كه به مكتب نرفت و خط‍‌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غمزه مسأله آموز صد مدرّس شد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البته بايد به اين نكته توجّه داشت كه هر چند پيامبراكرم صلى الله عليه و آله و سلم به مكتب نرفته و خواندن و نوشتن نياموخته باشند، هرگز از اين نعمت محروم نبوده اند؛ زيرا آن حضرت كه در سير تكاملى به درجه اى رسيدند كه هيچ يك از آفريده هاى خداوند توانايى رسيدن به آن مقام را ندارند، چگونه ممكن است از نعمت خواندن و نوشتن كه از مراحل اوّليۀ تكامل و زيربنا براى بسيارى از كمالات ديگر به شمار مى آيد محروم تصور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در سورۀ عنكبوت خطاب به پيامبر صلى الله عليه و آله و سلم مى فرمايد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پيش از اين هيچ نوشته اى را نمى خواندى و آن را با دست خود نمى نوشتى؛ كه آن هنگام هر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آينه باطل كيشان به ترديد مى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نفى عادت آن حضرت نسبت به تلاوت و نگارش قبل از مبعوث شدن دلالت مى كنند، نه نفى قدرت بر آن؛ و ساختار ماضى استمرارى كه در آيه به كار رفته شاهد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اين بود در آيات ديگر، بر تلاوت آيات توسط‍‌ پيامبراكرم صلى الله عليه و آله و سلم تأكيد نمى گرديد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صفار،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مطابق همين معنا از حضرت امام باقر عليه السلام و حضرت امام صادق عليه السلام رواياتى نقل شده است كه قول به عدم توانايى پيامبراكرم صلى الله عليه و آله و سلم بر نوشتن و خواندن به شدّت ردّ شده و ضمن تصريح بر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دوّم از سورۀ جمعه منسوب بودن آن حضرت به امّ‌القرى‌ يعنى مكّه است، بر توانايى و تسلط‍‌ آن حضرت بر زبانهاى متعدد تأكيد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أَنْعِمِ‌ الْفِكْرَ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خوب فكر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جَاءَكَ‌ عَلى‌ لِسَانِ‌ النَّبِيِّ‌ الْأُمِّيِّ‌ 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آنچه براى تو آمده است بر زبان پيامبر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پيامبراكرم صلى الله عليه و آله و سلم به شما خبر داده است و هيچ راه فرار و چاره اى از آن نداريد به دقّت انديشه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پيامبر صلى الله عليه و آله و سلم مطالب و خبرهاى بسيارى براى انسانها آورده است، چه در امور اعتقادى و چه در احكام و اخلاق، و در قيامت ما در برابر عمل به فرمايشات آن حضرت بايد پاسخگو باشيم؛ ولى به نظر مى رسد كه در اينجا مقصود همان مرگ و عواقب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لابُدَّ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چيزهايى كه چاره اى از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مَحِيصَ‌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گريزگاهى از آن نيست؛ يعنى نمى توانى از آن فرار كنى</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مرگ و حساب و كتاب چيزى است كه انسان نمى تواند آن را چاره كند و از آن بگريزد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64" w:name="pg14756_157653"/>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معناى گريزگاه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چند مورد در قرآن كريم هم آمده است كه به همين معنا مى باشد؛ از جمله در سورۀ إبراهيم كه از قول دوزخيان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عَلَيْنا أَ جَزِعْنا أَمْ‌ صَبَرْنا ما لَنا مِنْ‌ مَحِيصٍ‌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بيتابى كنيم و چه شكيبايى نماييم بر ما يكسان است؛ براى ما هيچ گريزگاهى وجود ندارد</w:t>
      </w:r>
      <w:r>
        <w:rPr>
          <w:rFonts w:eastAsia="IRNazanin" w:cs="IRNazanin"/>
          <w:color w:val="111111"/>
          <w:sz w:val="28"/>
          <w:szCs w:val="28"/>
          <w:rtl w:val="true"/>
          <w:lang w:bidi="fa-IR"/>
        </w:rPr>
        <w:t>.»</w:t>
      </w:r>
    </w:p>
    <w:p>
      <w:pPr>
        <w:pStyle w:val="Heading3"/>
        <w:numPr>
          <w:ilvl w:val="2"/>
          <w:numId w:val="1"/>
        </w:numPr>
        <w:rPr/>
      </w:pPr>
      <w:bookmarkStart w:id="65" w:name="__RefHeading___Toc1173957_730472459"/>
      <w:bookmarkStart w:id="66" w:name="_Toc23"/>
      <w:bookmarkEnd w:id="65"/>
      <w:r>
        <w:rPr>
          <w:rtl w:val="true"/>
        </w:rPr>
        <w:t>مخالفت با مخالفان پيامبر صلى الله عليه و آله و سلم</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مَنْ‌ خَالَفَ‌ ذلِكَ‌ إِلى‌ غَيْرِهِ‌، وَ دَعْهُ‌ وَ مَا رَضِيَ‌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را كه با آن مخالفت نموده و به غير آن روى كرده مخالفت نما، و او را با آنچه براى خود پسنديده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جامعه كه زندگى مى كند با افراد مختلفى سروكار دارد، بعضى از آنها با ما هم عقيده نيستند و خدا و پيامبر را قبول ندارند و به معاد اعتقادى ندارند يا با فرمايشات پيامبر صلى الله عليه و آله و سلم مخالفت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كن كسانى را كه با آنچه پيغمبر تذكر داده و چاره اى هم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مرگ و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 اين افراد هماهنگ و همصدا شويد، بلكه بايد با آنها مخالفت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جارومجرور و متعلق به صيغۀ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بنابراين جمله به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كن با كسى كه با سخنان پيامبر صلى الله عليه و آله و سلم مخالفت كرده و به سوى غير آن رفته است</w:t>
      </w:r>
      <w:r>
        <w:rPr>
          <w:rFonts w:eastAsia="IRNazanin" w:cs="IRNazanin"/>
          <w:color w:val="111111"/>
          <w:sz w:val="28"/>
          <w:szCs w:val="28"/>
          <w:rtl w:val="true"/>
          <w:lang w:bidi="fa-IR"/>
        </w:rPr>
        <w:t>.</w:t>
      </w:r>
      <w:bookmarkStart w:id="67" w:name="pg14756_157654"/>
    </w:p>
    <w:p>
      <w:pPr>
        <w:pStyle w:val="BookText"/>
        <w:rPr/>
      </w:pPr>
      <w:bookmarkEnd w:id="67"/>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جارومجرور و متعلق به صيغۀ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اين صورت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سخن پيامبر صلى الله عليه و آله و سلم مخالفت كرده و از آن روى گردانيده، تو با وى مخالفت كن و از او به سوى غير او روى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دَعْهُ‌ وَ مَا رَضِيَ‌ لِنَفْسِهِ‌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فرد مخالف سخن پيامبر را در آنچه براى خود پسنديده است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ارشاد و نهى از منكر لازم است ولى وقتى فايده اى ندارد انسان بايد طرف را به حال خود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اين مثال را براى كسى مى آورد كه ديگر پند و موعظه در او كارساز نيست</w:t>
      </w:r>
      <w:r>
        <w:rPr>
          <w:rFonts w:eastAsia="IRNazanin" w:cs="IRNazanin"/>
          <w:color w:val="111111"/>
          <w:sz w:val="28"/>
          <w:szCs w:val="28"/>
          <w:rtl w:val="true"/>
          <w:lang w:bidi="fa-IR"/>
        </w:rPr>
        <w:t>.</w:t>
      </w:r>
    </w:p>
    <w:p>
      <w:pPr>
        <w:pStyle w:val="Heading3"/>
        <w:numPr>
          <w:ilvl w:val="2"/>
          <w:numId w:val="1"/>
        </w:numPr>
        <w:rPr/>
      </w:pPr>
      <w:bookmarkStart w:id="68" w:name="__RefHeading___Toc1173959_730472459"/>
      <w:bookmarkStart w:id="69" w:name="_Toc24"/>
      <w:bookmarkEnd w:id="68"/>
      <w:r>
        <w:rPr>
          <w:rtl w:val="true"/>
        </w:rPr>
        <w:t>دورى از فخرفروشى و تكبّر</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 فَخْرَكَ‌، وَ احْطُطْ‍‌ كِبْرَكَ‌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نازيدن خود را فرو گذار، و بزرگ بينى خود را فرو آر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فرود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باليدن و مباهات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بزرگ و برتر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فخر باليدن و مباهات به امورى بيرون از نفس انسان است مثل مباهات به قدرت يا ثروت، اما كبر مربوط‍‌ به نفس انسان مى شود و حالتى است كه انسان خود را برتر از ديگران مى 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نهادن و پايين آوردن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نزديك به هم هستند،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به حق رسيد نبايد فخر و تكبّر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خودبين باشد سقوط‍‌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ضَعْ‌ فَخْرَكَ‌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افتخار خود را بر زمين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احْطُطْ‍‌ كِبْرَكَ‌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تكبّر و بزرگ بينى خود را پايين بياور و خود را بزرگ نبين</w:t>
      </w:r>
      <w:r>
        <w:rPr>
          <w:rFonts w:eastAsia="IRNazanin" w:cs="IRNazanin"/>
          <w:color w:val="111111"/>
          <w:sz w:val="28"/>
          <w:szCs w:val="28"/>
          <w:rtl w:val="true"/>
          <w:lang w:bidi="fa-IR"/>
        </w:rPr>
        <w:t>.</w:t>
      </w:r>
      <w:bookmarkStart w:id="70" w:name="pg14756_157655"/>
    </w:p>
    <w:p>
      <w:pPr>
        <w:pStyle w:val="BookText"/>
        <w:rPr/>
      </w:pPr>
      <w:bookmarkEnd w:id="70"/>
      <w:r>
        <w:rPr>
          <w:rFonts w:ascii="IRNazanin" w:hAnsi="IRNazanin" w:eastAsia="IRNazanin"/>
          <w:color w:val="111111"/>
          <w:sz w:val="28"/>
          <w:sz w:val="28"/>
          <w:szCs w:val="28"/>
          <w:rtl w:val="true"/>
          <w:lang w:bidi="fa-IR"/>
        </w:rPr>
        <w:t xml:space="preserve">مولا على عليه السلام در خطبۀ قاصعه دربارۀ شيطان كه سخن مى گويند به اين نكته بسيار اهميت مى دهند كه شيطان با آن همه عبادتهايى كه كرد و شش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معلوم نيست از سالهاى دنياست يا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كرد، به خاطر يك ساعت تكبّر و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 بهترم، او از خاك خلق شده است در صورتى كه من از آتش خلق شده ام؛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نتيجه مى گيرند كه آيا مى توان پذيرفت كه كسى همين اخلاق شيطان را داشته باشد ولى خداوند او را به بهشت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حضرت در خطبۀ قاصعه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بِمَا كَانَ‌ مِنْ‌ فِعْلِ‌ اللَّهِ‌ بِإِبْلِيسَ‌، إِذْ أَحْبَطَ‍‌ عَمَلَهُ‌ الطَّوِيلَ‌ وَ جَهْدَهُ‌ الْجَهِيدَ وَ كَانَ‌ قَدْ عَبَدَاللَّهَ‌ سِتَّةَ‌ آلافِ‌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يُدْرى‌ أَمِنْ‌ سِنِى الدُّنْيَا أَمْ‌ مِنْ‌ سِنِى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كِبْرِ سَاعَةٍ‌ وَاحِدَةٍ‌؛ فَمَنْ‌ ذَا بَعْدَ إِبْلِيسَ‌ يَسْلَمُ‌ عَلَى اللَّهِ‌ بِمِثْلِ‌ مَعْصِيَتِهِ‌؟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كار خدا دربارۀ شيطان عبرت بگيريد، كه عبادت و بندگى بسيار و نهايت سعى و كوشش او را باطل و تباه ساخت در حالى كه خداوند را شش هزار سال عبادت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معلوم نيست آيا از سالهاى دنيا بوده يا از سالهاى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تكبّر و سركشى يك ساعت او بود؛ پس ديگر چه كس پس از شيطان با مثل معصيت او از كيفر خدا ايمن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تكبّر و عُجب به گونه اى است كه انسان را از هستى ساقط‍‌ مى كند</w:t>
      </w:r>
      <w:r>
        <w:rPr>
          <w:rFonts w:eastAsia="IRNazanin" w:cs="IRNazanin"/>
          <w:color w:val="111111"/>
          <w:sz w:val="28"/>
          <w:szCs w:val="28"/>
          <w:rtl w:val="true"/>
          <w:lang w:bidi="fa-IR"/>
        </w:rPr>
        <w:t>.</w:t>
      </w:r>
    </w:p>
    <w:p>
      <w:pPr>
        <w:pStyle w:val="Heading3"/>
        <w:numPr>
          <w:ilvl w:val="2"/>
          <w:numId w:val="1"/>
        </w:numPr>
        <w:rPr/>
      </w:pPr>
      <w:bookmarkStart w:id="71" w:name="__RefHeading___Toc1173961_730472459"/>
      <w:bookmarkStart w:id="72" w:name="_Toc25"/>
      <w:bookmarkEnd w:id="71"/>
      <w:r>
        <w:rPr>
          <w:rtl w:val="true"/>
        </w:rPr>
        <w:t>ياد قبر و قيامت</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قَبْرَكَ‌، فَإِنَّ‌ عَلَيْهِ‌ مَمَرَّكَ‌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گور خويش را به يادآور، پس همانا گذرگاه تو بر آن است</w:t>
      </w:r>
      <w:r>
        <w:rPr>
          <w:rFonts w:eastAsia="IRNazanin" w:cs="IRNazanin"/>
          <w:color w:val="111111"/>
          <w:sz w:val="28"/>
          <w:szCs w:val="28"/>
          <w:rtl w:val="true"/>
          <w:lang w:bidi="fa-IR"/>
        </w:rPr>
        <w:t>.)</w:t>
      </w:r>
      <w:bookmarkStart w:id="73" w:name="pg14756_157656"/>
    </w:p>
    <w:p>
      <w:pPr>
        <w:pStyle w:val="BookText"/>
        <w:rPr/>
      </w:pPr>
      <w:bookmarkEnd w:id="73"/>
      <w:r>
        <w:rPr>
          <w:rFonts w:ascii="Amiri" w:hAnsi="Amiri" w:eastAsia="Amiri" w:cs="Amiri"/>
          <w:color w:val="111111"/>
          <w:sz w:val="28"/>
          <w:sz w:val="28"/>
          <w:szCs w:val="28"/>
          <w:rtl w:val="true"/>
          <w:lang w:bidi="ar-SA"/>
        </w:rPr>
        <w:t xml:space="preserve">در نهج البلاغۀ عبده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جاى تعجّب است كه ابن ميثم ابتدا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ولى در شرح آن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و معنا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بايد به ياد قبر و قيامت و مرگ خود باشد كه گريزى از آن نيست و گذار همۀ انسانها به آنجا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مرگ و قبر را تجربه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عَلَيْهِ‌ مَمَرَّكَ‌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همانا مَمرّ تو يعنى گذرگاه تو بر قبرت قرار دارد و از آنجا بايد بگذرى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مَفْعَل و اسم مكان است؛ و تعبير به آن اشاره به اين نكته است كه قبر جايگاه نهايى و خانۀ آخر نيست، بلكه گذرگاهى به سوى منزلگاه نهايى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پيامبراكرم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مَيِّتٌ‌ وَ إِنَّهُمْ‌ مَيِّتُونَ‌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ترديد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اى و آنان هم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مسألۀ مرگ آن قدر حتمى و قريب الوقوع است كه قرآن از آن به زمان حال تعبير مى فرمايد؛ اين امر آن قدر مسلّم است كه گويا اكنون اتفاق افتاده است</w:t>
      </w:r>
      <w:r>
        <w:rPr>
          <w:rFonts w:eastAsia="IRNazanin" w:cs="IRNazanin"/>
          <w:color w:val="111111"/>
          <w:sz w:val="28"/>
          <w:szCs w:val="28"/>
          <w:rtl w:val="true"/>
          <w:lang w:bidi="fa-IR"/>
        </w:rPr>
        <w:t>.</w:t>
      </w:r>
    </w:p>
    <w:p>
      <w:pPr>
        <w:pStyle w:val="Heading3"/>
        <w:numPr>
          <w:ilvl w:val="2"/>
          <w:numId w:val="1"/>
        </w:numPr>
        <w:rPr/>
      </w:pPr>
      <w:bookmarkStart w:id="74" w:name="__RefHeading___Toc1173963_730472459"/>
      <w:bookmarkStart w:id="75" w:name="_Toc26"/>
      <w:bookmarkEnd w:id="74"/>
      <w:r>
        <w:rPr>
          <w:rtl w:val="true"/>
        </w:rPr>
        <w:t>تناسب جزا با عمل</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تَدِينُ‌ تُدَانُ‌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كه جزا مى دهى جزا داده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مصيبت مرگ و قبر نيست كه انسان را پس از تمام شدن عمر آزار مى دهد، بلكه پس از آن مجازات شروع مى شود؛ و همان گونه كه امروز قدرت دارى و ديگران را محكوم و مجازات مى كنى و يا به زندان مى اندازى، يك روز هم به حساب تو رسيدگى خواهند كرد و خود در آن روز مجازات خواهى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جزا و پاداش</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الدِّينِ‌ </w:t>
      </w:r>
      <w:r>
        <w:rPr>
          <w:rStyle w:val="FootnoteAnchor"/>
          <w:rtl w:val="true"/>
        </w:rPr>
        <w:footnoteReference w:id="47"/>
      </w:r>
      <w:r>
        <w:rPr>
          <w:rFonts w:ascii="IRNazanin" w:hAnsi="IRNazanin" w:eastAsia="IRNazanin"/>
          <w:color w:val="111111"/>
          <w:sz w:val="28"/>
          <w:sz w:val="28"/>
          <w:szCs w:val="28"/>
          <w:rtl w:val="true"/>
          <w:lang w:bidi="fa-IR"/>
        </w:rPr>
        <w:t>هم كه گفته شده به معناى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اين كلمه هم به همين معنا به كار رفته است؛ به عنوان مثال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إِنّا لَمَدِينُونَ‌ </w:t>
      </w:r>
      <w:r>
        <w:rPr>
          <w:rStyle w:val="FootnoteAnchor"/>
          <w:rtl w:val="true"/>
        </w:rPr>
        <w:footnoteReference w:id="48"/>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يَوْمَئِذٍ يُوَفِّيهِمُ‌ اللّهُ‌ دِينَهُمُ‌ الْحَقَّ‌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تَزْرَعُ‌ تَحْصُدُ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گونه كه مى كارى درو مى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زندگى خود هر چه بكارد همان را درو خواهد كرد؛ و مثلاً نمى توان گندم كاشت و انتظار خرما داشت، اگر گندم كاشتيد بايد انتظار گندم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و پس از مرگ نيز چنين است، هر كس همان گونه كه رفتار كرده است نتيجه و پاداش و يا كيفر آن را خواهد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 تَزْرَعُ‌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 گونه كه كشت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مردم آزار و اذيت برسانى و شكنجه كنى در قيامت آزار خواهى ديد و شكنجه خواهى شد؛ بلكه اساساً همان آزارها و اذيت هايى كه به مردم كرده اى مار و عقرب مى شود و تو را نيش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است براى اعمال و رفتار انسان در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براى نتايج اين اعمال و پاداش و مجازاتهايى كه در پى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قَدَّمْتَ‌ الْيَوْمَ‌ تَقْدَمُ‌ عَلَيْهِ‌ غَداً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گونه كه امروز پيش فرستادى فردا بر آن وارد مى آيى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اعمال و كردارت خوب بود فردا هم نتيجۀ خوب خواهى گرفت؛ و اگر اعمال زشت انجام دادى به مجازات آن گرفتار خواهى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76" w:name="pg14756_157658"/>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 قَدَّمْتَ‌ الْيَوْمَ‌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همين طور كه امروز پيش فرستادى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عَلَيْهِ‌ غَداً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فردا بر آن وارد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آيۀ شريفۀ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يَعْمَلْ‌ مِثْقالَ‌ ذَرَّةٍ‌ شَرًّا يَرَهُ‌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هموزن ذرّه اى نيكى كند آن را خواهد ديد؛ و هر كس هموزن ذرّه اى بدى كند آن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تُقَدِّمُوا لِأَنْفُسِكُمْ‌ مِنْ‌ خَيْرٍ تَجِدُوهُ‌ عِنْدَ اللّهِ‌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از نيكى براى خودتان پيش مى فرستيد، نزد خداوند آن را خواهيد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فَامْهَدْ لِقَدَمِكَ‌، وَ قَدِّمْ‌ لِيَوْمِكَ‌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براى قدم خود آماده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روز خويش پيش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مهيّا و آماده كردن و گستردن و پهن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روز قيامت خود جاى پاى خوبى مهيّا كن و بگستران، جاى پايى كه موجب لغزش تو در آتش نشود؛ و ذخيره اى براى خودت در آن روز پيش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فَامْهَدْ لِقَدَمِكَ‌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قدم خودت جاى پايى آماده ساز و بگستر؛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لِيَوْمِكَ‌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روز قيامت خود پيش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عيشى به گور خويش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نيارد ز پس، تو پيش فرست</w:t>
      </w:r>
      <w:r>
        <w:rPr>
          <w:rStyle w:val="FootnoteAnchor"/>
          <w:rtl w:val="true"/>
        </w:rPr>
        <w:footnoteReference w:id="52"/>
      </w:r>
    </w:p>
    <w:p>
      <w:pPr>
        <w:pStyle w:val="Heading3"/>
        <w:numPr>
          <w:ilvl w:val="2"/>
          <w:numId w:val="1"/>
        </w:numPr>
        <w:rPr/>
      </w:pPr>
      <w:bookmarkStart w:id="77" w:name="__RefHeading___Toc1173965_730472459"/>
      <w:bookmarkStart w:id="78" w:name="_Toc27"/>
      <w:bookmarkEnd w:id="77"/>
      <w:r>
        <w:rPr>
          <w:rtl w:val="true"/>
        </w:rPr>
        <w:t>هشدار جدّى نسبت به مرگ و قيامت</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فَالْحَذَرَ الْحَذَرَ أَيُّهَا الْمُسْتَمِعُ‌، وَ الْجِدَّ الْجِدَّ أَيُّهَا الْغَافِلُ‌ وَ لا يُنَبِّئُكَ‌ مِثْلُ‌ خَبِيرٍ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را پرهيز را، و اى بى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را تلاش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مانند بسيار آگاه مطّلع نمى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مفعول مطلق براى فعل محذوف باشد؛ كه بر اين اساس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يعنى پرهيز كن جنس پرهيز را، به طور كلّى پرهيز كن، پرهيزى تام و تمام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مفعول به براى فعل محذوف باشد؛ كه در اين صورت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پرهيز را مانند يك سپر دربرابر خود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خوف از ضرر مشكوك ترس دارى ولى در حذر از ضرر محتمل ترس دارى كه ممكن است مظنون و يا متيقّن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مفعول مطلق باشد،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جدّيت كن جنس جدّيت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و تام و تمام جدّيت را پيشۀ خود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مفعول به باشد،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جدّيت را به عنوان ابزار راه كمال و نيل به سعادت اخذ كن و شيوۀ خود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جدّى بگير و شوخى فرض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براى اطاعت از فرامين خداوند تلاش و كوشش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فَالْحَذَرَ الْحَذَرَ أَيُّهَا الْمُسْتَمِعُ‌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مرگ يا روز قيامت و از آيندۀ خود ترس و وحشت داشته باش و بپرهيز از اين كه در برابر فرامين خداوند نافرمانى كنى و نسبت به آخرت خود غافل باشى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 الْجِدَّ أَيُّهَا الْغَافِلُ‌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اى بى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رسيدن به كمال و سعادت و براى اطاعت از خدا تلاش و كوشش نما؛ و مطالب و حقايق را جدّى بگير و آنان را بازيچه و شوخى فرض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صد و بيست و چهار هزار پيامبر كه آمدند و همه از مرگ و قيامت و حساب و كتاب سخن گفتند، شوخى نكردند و شما هم نبايد آنها را شوخى بگيريد</w:t>
      </w:r>
      <w:r>
        <w:rPr>
          <w:rFonts w:eastAsia="IRNazanin" w:cs="IRNazanin"/>
          <w:color w:val="111111"/>
          <w:sz w:val="28"/>
          <w:szCs w:val="28"/>
          <w:rtl w:val="true"/>
          <w:lang w:bidi="fa-IR"/>
        </w:rPr>
        <w:t>.</w:t>
      </w:r>
      <w:bookmarkStart w:id="79" w:name="pg14756_157660"/>
    </w:p>
    <w:p>
      <w:pPr>
        <w:pStyle w:val="BookText"/>
        <w:rPr/>
      </w:pPr>
      <w:bookmarkEnd w:id="79"/>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يُنَبِّئُكَ‌ مِثْلُ‌ خَبِيرٍ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مانند بسيار آگاه خبردار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هيچ كس مانند خداوند يا پيامبران او كه آگاه و خيبر هستند تو را از واقعيات و حقايق عالم با خبر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أَنْعِمِ‌ الْفِكْرَ فِيمَا جَاءَكَ‌ عَلى‌ لِسَانِ‌ النَّبِيِّ‌ الْأُمِّىِّ‌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مى خواهد بفرمايد پيامبراكرم صلى الله عليه و آله و سلم آنچه را كه فرموده خبر داشته است</w:t>
      </w:r>
      <w:r>
        <w:rPr>
          <w:rFonts w:eastAsia="IRNazanin" w:cs="IRNazanin"/>
          <w:color w:val="111111"/>
          <w:sz w:val="28"/>
          <w:szCs w:val="28"/>
          <w:rtl w:val="true"/>
          <w:lang w:bidi="fa-IR"/>
        </w:rPr>
        <w:t>.</w:t>
      </w:r>
    </w:p>
    <w:p>
      <w:pPr>
        <w:pStyle w:val="Heading3"/>
        <w:numPr>
          <w:ilvl w:val="2"/>
          <w:numId w:val="1"/>
        </w:numPr>
        <w:rPr/>
      </w:pPr>
      <w:bookmarkStart w:id="80" w:name="__RefHeading___Toc1173967_730472459"/>
      <w:bookmarkStart w:id="81" w:name="_Toc28"/>
      <w:bookmarkEnd w:id="80"/>
      <w:r>
        <w:rPr>
          <w:rtl w:val="true"/>
        </w:rPr>
        <w:t>خصلت هاى هلاك كننده</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عَزَائِمِ‌ اللَّهِ‌ فِي الذِّكْرِ الْحَكِيمِ‌ الَّتِي عَلَيْهَا يُثِيبُ‌ وَ يُعَاقِبُ‌ وَ لَهَا يَرْضى‌ وَ يَسْخَطُ‍‌، أَنَّهُ‌ لايَنْفَعُ‌ عَبْداً وَ إِنْ‌ أَجْهَدَ نَفْسَهُ‌ وَ أَخْلَصَ‌ فِعْلَهُ‌ أَنْ‌ يَخْرُجَ‌ مِنَ‌ الدُّنْيَا لاقِياً رَبَّهُ‌ بِخَصْلَةٍ‌ مِنْ‌ هذِهِ‌ الْخِصَالِ‌ لَمْ‌يَتُبْ‌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از جمله حكم هاى قطعى خدا در ذكر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آنها پاداش مى دهد و عقاب مى نمايد و به خاطر آنها خشنود مى شود و به خشم مى آيد، آن است كه هيچ بنده اى را سودى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خود را به كوشش واداشته و عملش را خالص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دنيا برود در حالى كه پروردگارش را با يك خصلت از اين خصلت ها كه از آن توبه نكرده ملاقات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فريضه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چيزهايى است كه خداوند نسبت به آنها تصميم گرفته و انجام يا ترك آنها را واجب و لازم الاجرا دانسته است؛ يعنى حكم هايى است كه قطعى است و ترديد برنمى دارد، و قابل نسخ و تأويل و تخصيص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عبارتى كه خوانديم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عزائم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باشد؛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شأن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همين مناسبت منصوب است؛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حالِ‌ منصوب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اوّل اين است كه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در اينجا مناسب تراست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دوّم اين كه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نظام تكوين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عزائم و واجبات يا امور قطعى خدا در قرآن يا در امّ‌ الكتاب وجود دارد كه خداوند به سبب يا بر اساس آنها ثواب و پاداش مى دهد و يا كيفر مى كند و به خاطر آنها راضى و يا خشمناك مى گردد؛ از جملۀ اين عزائم آن است كه اگر بنده اى تلاش زياد كند و خود را به زحمت بيندازد و به خيال خود كارهاى نيكويش را به خاطر خدا انجام دهد ولى با اين همه از دنيا برود و پروردگارش را ملاقات كند در حالى كه يكى از پنج خصلت ذيل را داشته و از آنها توبه نكرده باشد، هيچ سودى نخواهد برد و كارهاى او به هيچ وجه او را نجات نخواهد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عبارت تحف العقول اين قسمت از خطبه با مقدارى تفاوت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عزائم اللّه فى الذّكر الحكيم الّتى لها يَرضى‌ و لها يَسْخَطُ‍‌ و لها يُثيبُ‌ و عليها يُعاقِبُ‌ أنّهُ‌ لَيْسَ‌ بِمُؤمنٍ‌ وَ إنْ‌ حَسُنَ‌ قَولُهُ‌ وَ زَيّنَ‌ وَصْفَهُ‌ و فَضْلَهُ‌ غَيْرُهُ‌ إذا خَرَجَ‌ مِنَ‌ الدّنيا فَلَقِىَ‌ اللّهَ‌ 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فيما افْتَرَضَ‌ عَلَيْهِ‌ مِن عبادَتِه، أو شِفاءِ غيضٍ‌ بهلاكِ‌ نَفْسِه، أو يُقِرّ بِعَمَلٍ‌ فَعَمِلَ‌ بِغَيْره، أو يَسْتَنْجِحَ‌ حاجَةً‌ إلَى النّاسِ‌ بِإظهارٍ بِدْعَةٍ‌ فى دينه، أو سَرّه أن يَحْمَدَهُ‌ النّاس بِما لَم يَفْعَلْ‌ مِنْ‌ خَيْرٍ، أو مَشى فى النّاس بِوَجْهَيْنِ‌ و لِسانَيْنِ‌ و التّجَبّرِ و الأُبُهّةِ‌</w:t>
      </w:r>
      <w:r>
        <w:rPr>
          <w:rFonts w:eastAsia="Amiri" w:cs="Amiri" w:ascii="Amiri" w:hAnsi="Amiri"/>
          <w:color w:val="111111"/>
          <w:sz w:val="28"/>
          <w:szCs w:val="28"/>
          <w:rtl w:val="true"/>
          <w:lang w:bidi="ar-SA"/>
        </w:rPr>
        <w:t>.»</w:t>
      </w:r>
      <w:r>
        <w:rPr>
          <w:rStyle w:val="FootnoteAnchor"/>
        </w:rPr>
        <w:footnoteReference w:id="5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كه ملاحظه مى كنيد عبارتها شبيه عبارات نهج البلاغه است؛ با اين تفاوت كه در تحف العقول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لايَنْفَعُ‌ عَبْداً وَ إنْ‌ أجْهَدَ نَفْسَهُ‌ وَ أخْلَصَ‌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لَيْسَ‌ بِمُؤْمِنٍ‌ وَ إنْ‌ حَسُنَ‌ قَوْلُهُ‌ وَ زَيَّنَ‌ وَصْفَهُ‌ وَ فَضْلَهُ‌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كه خدا را ملاقات كند در حالى كه يكى از اين خصلت ها در او باشد و از آنها توبه نكرده باشد مؤمن نيست؛ هر چند گفتارش نيكو باشد و ديگران توصيف و فضيلت او را آراسته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ديگر اين است كه در عبارت تحف العقول به هشت خصلت اشاره شده، در حالى كه در نهج البلاغه پنج خصلت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فرقهاى ديگرى نيز وجود دارد كه ما از آنها صرف نظر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از روى عبارت نهج البلاغه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خصلت كه انسان بايد آنها را نداشته باشد يا اگر داشته از آنها توبه كند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 در عبادت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يُشْرِكَ‌ بِاللَّهِ‌ فِيمَا افْتَرَضَ‌ عَلَيْهِ‌ مِنْ‌ عِبَادَتِهِ‌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به خداوند شرك بورزد در آنچه بر او از عبادت خود واجب گردانيده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خصلت كه حضرت در اينجا بيان مى فرمايد شرك در عبادت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يُشْرِكَ‌ بِاللَّهِ‌ فِيمَا افْتَرَضَ‌ عَلَيْهِ‌ مِنْ‌ عِبَادَتِهِ‌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شرك به خدا بياورد در آنچه خدا بر او از عبادت خود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مقصود از شرك به قرينۀ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افْتَرَضَ‌ عَلَيْهِ‌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بايد خالص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همراه با ريا باشد فايده ندارد و شرك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در عبادات مالى مانند زكات و خمس بيشتر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پرداخت هاى مالى در مواردى است كه قدرتمندان را راضى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ممكن است به خيال خود عبادت را</w:t>
      </w:r>
    </w:p>
    <w:p>
      <w:pPr>
        <w:pStyle w:val="BookText"/>
        <w:rPr/>
      </w:pPr>
      <w:r>
        <w:rPr>
          <w:rFonts w:ascii="IRNazanin" w:hAnsi="IRNazanin" w:eastAsia="IRNazanin"/>
          <w:color w:val="111111"/>
          <w:sz w:val="28"/>
          <w:sz w:val="28"/>
          <w:szCs w:val="28"/>
          <w:rtl w:val="true"/>
          <w:lang w:bidi="fa-IR"/>
        </w:rPr>
        <w:t>براى خدا انجام دهد، ولى اگر در واقع چنين نباشد هيچ سودى ندارد و انسان در عبادت شرك به خدا ورزيده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در 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ديدار پروردگارش را اميد دارد بايد عمل شايسته انجام دهد و هيچ كس را در عبادت پروردگارش شريك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آيه و نيز شأن نزول و بيشتر روايات وارد شده دربارۀ آن فهميده مى شود كه مقصود از لا يُشْرِكْ‌ بِعِبادَةِ‌ رَبِّهِ‌ أَحَداً ريا در عبادت است؛</w:t>
      </w:r>
      <w:r>
        <w:rPr>
          <w:rStyle w:val="FootnoteAnchor"/>
          <w:rtl w:val="true"/>
        </w:rPr>
        <w:footnoteReference w:id="56"/>
      </w:r>
      <w:r>
        <w:rPr>
          <w:rFonts w:ascii="IRNazanin" w:hAnsi="IRNazanin" w:eastAsia="IRNazanin"/>
          <w:color w:val="111111"/>
          <w:sz w:val="28"/>
          <w:sz w:val="28"/>
          <w:szCs w:val="28"/>
          <w:rtl w:val="true"/>
          <w:lang w:bidi="fa-IR"/>
        </w:rPr>
        <w:t>يا حدّاقل يكى از مصاديق آن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محتواى آيه و نيز صدر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مِثْلُكُمْ‌ يُوحى‌ إِلَيَّ‌ أَنَّما إِلهُكُمْ‌ إِلهٌ‌ واحِدٌ به دست مى آيد كه شريك قرار دادن در عبادت خدا با توحيد و معاد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و اميد هر دو را شامل مى شود، شايد از اين باب باشد كه احتمال معاد نيز كافى است در اين كه انسان عمل صالح و مخلصانه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احتمال داده اند مقصود از لِقاءَ رَبِّهِ‌ ثواب و رحمت پروردگار است كه مناسب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احتمال از ظاهر آيه بعيد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يُشْرِكَ‌ بِاللَّهِ‌ فِيمَا افْتَرَضَ‌ عَلَيْهِ‌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كرده اند كه اين شرك در عبادت و ريا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فرمود منافات دارد؛ زيرا اگر اخلاص در كار باشد ديگر خصلت شرك به خدا در عبادت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نظر و خيال خودش مخلص است؛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تغليب است، يعنى به اعتبار چهار خصلت ديگر مى باشد كه با اخلاص منافات ندارد؛ همچنين ممكن است در اعمال غير عبادى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 باشد اما در عبادات ريا نمايد؛ يا بگوييم خلوص دارد اما خلوصش براى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عبارتى كه از تحف العقول نقل شد ديگر اين اشكال مطرح نيست؛ زيرا در آنجا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حَسُنَ‌ قَوْلُهُ‌ و زَيَّنَ‌ وَصْفَهُ‌ وَ فَضْلَهُ‌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فرونشاندن خشم با كشتن 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يَشْفِيَ‌ غَيْظَهُ‌ بِهَلاكِ‌ 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اين كه خشم خود را با هلاك كردن نفسى درمان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غضب شديد و پنهان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ساختن غيظ‍‌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خصلت اين است كه انسان با كشتن ديگرى خشم خود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كارى كه پادشاهان و قدرتمندان معمولاً انجام مى دادند، وقتى كه به سبيلشان بر مى خورد فوراً دستور اعدام كسى را مى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يَشْفِيَ‌ غَيْظَهُ‌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غيظ‍‌ و عصبانيت خود را شفا بدهد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بِهَلاكِ‌ 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كه نفسى را هلاك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برخى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شكل از تعدّى و تجاوز به زندگى انسانى را شامل مى گردد؛ مثلاً اگر كسى آب و نان مردم و آنچه حيات آنان به آن وابسته است را از آنان سلب نمايد، در حقيقت آنان را هلاك كرده و با واسطه جان آنان را ستانده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منهاج البراعة عبارت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بِهَلاكِ‌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Style w:val="FootnoteAnchor"/>
          <w:rtl w:val="true"/>
        </w:rPr>
        <w:footnoteReference w:id="58"/>
      </w:r>
      <w:r>
        <w:rPr>
          <w:rFonts w:ascii="IRNazanin" w:hAnsi="IRNazanin" w:eastAsia="IRNazanin"/>
          <w:color w:val="111111"/>
          <w:sz w:val="28"/>
          <w:sz w:val="28"/>
          <w:szCs w:val="28"/>
          <w:rtl w:val="true"/>
          <w:lang w:bidi="fa-IR"/>
        </w:rPr>
        <w:t>كه اگر درست باشد معنايش تفاوت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بِهَلاكِ‌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خشم خود را با كشتن جان شفا مى دهد 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مى نشاند؛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بِهَلاكِ‌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خشم خود را با كشتن خود فرو مى نشاند؛ براى اين كه معمولاً كسانى كه خودكشى مى كنند بسيار ناراحت و عصبانى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گفته اند ممكن است مراد هلاك اخروى باشد؛ به اين كه از عصبانيت خود شفا نيابد مگر با انجام گناهى كه او را به هلاكت و شقاوت اندازد؛ مثلاً با نمّامى يا غيبت از كسى كه با او دشمنى دارد يا تهمت زدن به او غيظ‍‌ خود را درمان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خصلت از آن پنج خصلت تا اينجا گفته شد؛ و ادامۀ آن در درس بعدى دنبال مى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2" w:name="pg14756_157666"/>
    </w:p>
    <w:p>
      <w:pPr>
        <w:pStyle w:val="Heading2"/>
        <w:numPr>
          <w:ilvl w:val="1"/>
          <w:numId w:val="1"/>
        </w:numPr>
        <w:rPr/>
      </w:pPr>
      <w:bookmarkStart w:id="83" w:name="__RefHeading___Toc1173969_730472459"/>
      <w:bookmarkStart w:id="84" w:name="_Toc29"/>
      <w:bookmarkEnd w:id="82"/>
      <w:bookmarkEnd w:id="83"/>
      <w:r>
        <w:rPr>
          <w:rtl w:val="true"/>
        </w:rPr>
        <w:t>(</w:t>
      </w:r>
      <w:r>
        <w:rPr>
          <w:rtl w:val="true"/>
        </w:rPr>
        <w:t xml:space="preserve">درس </w:t>
      </w:r>
      <w:r>
        <w:rPr/>
        <w:t>251</w:t>
      </w:r>
      <w:r>
        <w:rPr>
          <w:rtl w:val="true"/>
        </w:rPr>
        <w:t xml:space="preserve">) - </w:t>
      </w:r>
      <w:r>
        <w:rPr>
          <w:rtl w:val="true"/>
        </w:rPr>
        <w:t xml:space="preserve">خطبۀ </w:t>
      </w:r>
      <w:r>
        <w:rPr/>
        <w:t>153</w:t>
      </w:r>
      <w:r>
        <w:rPr>
          <w:rtl w:val="true"/>
        </w:rPr>
        <w:t xml:space="preserve"> (</w:t>
      </w:r>
      <w:r>
        <w:rPr>
          <w:rtl w:val="true"/>
        </w:rPr>
        <w:t>قسمت سوّم</w:t>
      </w:r>
      <w:r>
        <w:rPr>
          <w:rtl w:val="true"/>
        </w:rPr>
        <w:t>)</w:t>
      </w:r>
      <w:bookmarkEnd w:id="84"/>
    </w:p>
    <w:p>
      <w:pPr>
        <w:pStyle w:val="Heading3"/>
        <w:numPr>
          <w:ilvl w:val="2"/>
          <w:numId w:val="1"/>
        </w:numPr>
        <w:rPr/>
      </w:pPr>
      <w:bookmarkStart w:id="85" w:name="__RefHeading___Toc1173971_730472459"/>
      <w:bookmarkStart w:id="86" w:name="_Toc30"/>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نگاهى به آنچه گذشت</w:t>
      </w:r>
    </w:p>
    <w:p>
      <w:pPr>
        <w:pStyle w:val="BookText"/>
        <w:rPr/>
      </w:pPr>
      <w:r>
        <w:rPr>
          <w:rFonts w:ascii="Amiri" w:hAnsi="Amiri" w:eastAsia="Amiri" w:cs="Amiri"/>
          <w:color w:val="111111"/>
          <w:sz w:val="28"/>
          <w:sz w:val="28"/>
          <w:szCs w:val="28"/>
          <w:rtl w:val="true"/>
          <w:lang w:bidi="ar-SA"/>
        </w:rPr>
        <w:t>ادامۀ خصلت هاى هلاك كننده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زشت خود را به ديگرى نسبت دادن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بدعت در دين به خاطر نياز به مردم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دورويى و نفاق</w:t>
      </w:r>
    </w:p>
    <w:p>
      <w:pPr>
        <w:pStyle w:val="BookText"/>
        <w:rPr/>
      </w:pPr>
      <w:r>
        <w:rPr>
          <w:rFonts w:ascii="Amiri" w:hAnsi="Amiri" w:eastAsia="Amiri" w:cs="Amiri"/>
          <w:color w:val="111111"/>
          <w:sz w:val="28"/>
          <w:sz w:val="28"/>
          <w:szCs w:val="28"/>
          <w:rtl w:val="true"/>
          <w:lang w:bidi="ar-SA"/>
        </w:rPr>
        <w:t>اهميت تمثيل، و كلام ابن أبى الحديد</w:t>
      </w:r>
    </w:p>
    <w:p>
      <w:pPr>
        <w:pStyle w:val="BookText"/>
        <w:rPr/>
      </w:pPr>
      <w:r>
        <w:rPr>
          <w:rFonts w:ascii="Amiri" w:hAnsi="Amiri" w:eastAsia="Amiri" w:cs="Amiri"/>
          <w:color w:val="111111"/>
          <w:sz w:val="28"/>
          <w:sz w:val="28"/>
          <w:szCs w:val="28"/>
          <w:rtl w:val="true"/>
          <w:lang w:bidi="ar-SA"/>
        </w:rPr>
        <w:t>ذكر سه مثال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هاى مؤمنان</w:t>
      </w:r>
      <w:bookmarkStart w:id="87" w:name="pg14756_157668"/>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يَعُرَّ بِأَمْرٍ فَعَلَهُ‌ غَيْرَهُ‌، أَوْ يَسْتَنْجِحَ‌ حَاجَةً‌ إِلَى النَّاسِ‌ بِإِظْهَارِ بِدْعَةٍ‌ فِي دِينِهِ‌، أَوْ يَلْقَى النَّاسَ‌ بِوَجْهَيْنِ‌، أَوْ يَمْشِيَ‌ فِيهِمْ‌ بِلِسَانَيْنِ‌؛ إعْقِلْ‌ ذلِكَ‌، فَإِنَّ‌ الْمَثَلَ‌ دَلِيلٌ‌ عَلى‌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الْبَهَائِمَ‌ هَمُّهَا بُطُونُهَا، وَ إِنَّ‌ السِّبَاعَ‌ هَمُّهَا الْعُدْوَانُ‌ عَلى‌ غَيْرِهَا، وَ إِنَّ‌ النِّسَاءَ هَمُّهُنَّ‌ زِينَةُ‌ الْحَيَاةِ‌ الدُّنْيَا وَ الْفَسَادُ فِيهَا، إِنَّ‌ الْمُؤْمِنِينَ‌ مُسْتَكِينُونَ‌، إِنَّ‌ الْمُؤْمِنِينَ‌ مُشْفِقُونَ‌، إِنَّ‌ الْمُؤْمِنِينَ‌ خَائِفُونَ‌</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173973_730472459"/>
      <w:bookmarkStart w:id="89" w:name="_Toc31"/>
      <w:bookmarkEnd w:id="88"/>
      <w:r>
        <w:rPr>
          <w:rtl w:val="true"/>
        </w:rPr>
        <w:t>نگاهى به آنچه گذشت</w:t>
      </w:r>
      <w:bookmarkEnd w:id="89"/>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تصميمات قطعى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بنده اى خود را به زحمت بيندازد و با اخلاص تلاش كند ولى داراى يكى از اين خصلت ها باشد و در حالى كه توبه نكرده است از دنيا برود، هيچ يك از كارها و اعمال او برايش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مورد از اين پنج خصلت كه در درس گذشته بحث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فرونشاندن خشم با كشتن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بررسى سوّمين خصلت مى پردازيم</w:t>
      </w:r>
      <w:r>
        <w:rPr>
          <w:rFonts w:eastAsia="IRNazanin" w:cs="IRNazanin"/>
          <w:color w:val="111111"/>
          <w:sz w:val="28"/>
          <w:szCs w:val="28"/>
          <w:rtl w:val="true"/>
          <w:lang w:bidi="fa-IR"/>
        </w:rPr>
        <w:t>.</w:t>
      </w:r>
    </w:p>
    <w:p>
      <w:pPr>
        <w:pStyle w:val="Heading3"/>
        <w:numPr>
          <w:ilvl w:val="2"/>
          <w:numId w:val="1"/>
        </w:numPr>
        <w:rPr/>
      </w:pPr>
      <w:bookmarkStart w:id="90" w:name="__RefHeading___Toc1173975_730472459"/>
      <w:bookmarkStart w:id="91" w:name="_Toc32"/>
      <w:bookmarkEnd w:id="90"/>
      <w:r>
        <w:rPr>
          <w:rtl w:val="true"/>
        </w:rPr>
        <w:t>ادامۀ خصلت هاى هلاك كننده</w:t>
      </w:r>
      <w:bookmarkEnd w:id="9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زشت خود را به ديگرى نسبت دادن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يَعُرَّ بِأَمْرٍ فَعَلَهُ‌ غَيْرَهُ‌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به خاطر كارى كه انجام داده است غير خود را سرزنش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فاعل آن ضمير مستتر در آن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 يَعُرُّ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سرزنش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 بِأمْرٍ فَعَلَهُ‌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عيبجويى و سرزنش كند غير خودش را به كارى كه خودش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خصلت كه خداوند بدون توبه نمى بخشد اين است كه انسان كارى را انجام دهد ولى ديگرى را به خاطر آن 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كار زشت و بد خود را به گردن ديگرى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كه طلحه و زبير خود در قتل عثمان نقش داشتند ولى حضرت على عليه السلام را متهم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برخى شارحان همچون ابن أبى الحديد احتمال مى دهند كه اين جملات به نوعى كنايه به طلحه و زبير و عايشه باشد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براى اين كه آنان ابتدا در قتل عثمان شركت كردند و نقش داشتند و بعد كه به هوس حكومت كوفه و بصره با حضرت على عليه السلام بيعت كردند و حضرت حكومت كوفه و بصره را به آنان نداد، از حضرت ناراحت و عصبانى شدند و قتل عثمان را به آن حضرت نسبت دادند و در نهايت باعث جنگ جمل و كشتار بسيارى از مردم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حضرت در مورد آنان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فرونشاندن خشم خود ديگران را به كشتن مى دهند و كارى را كه خود انجام داده اند ديگرى را نسبت به آن متهم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سخنان حضرت كلّى و عمومى است؛ ولى از مصاديق آن مى تواند طلحه و زبير در آن زمان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شخصى كه كار زشت خود را به ديگران نسبت مى دهد، درحقيقت مصداق آيۀ شريفۀ قرآن مى شود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يَكْسِبْ‌ خَطِيئَةً‌ أَوْ إِثْماً ثُمَّ‌ يَرْمِ‌ بِهِ‌ بَرِيئاً فَقَدِ احْتَمَلَ‌ بُهْتاناً وَ إِثْماً مُبِيناً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كه خطا يا گناهى را مرتكب شود آنگاه بى گناهى را به آن تهمت زند، هرآينه بهتان و گناه آشكارى را متحمل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عبارت در شرح ابن ميثم به اين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يُقِرَّ بِأَمْرٍ فَعَلَهُ‌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اقرار و بيان كند به كارى كه ديگران آن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تعبير ديگر كار زشت ديگران را پخش كرده و منتشر سازد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اگر عبارت را به اين معنا گرفتيم از مصاديق اين آيۀ شريفه مى شود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كسانى كه دوست مى دارند كار زشت در ميان مؤمنان اشاعه يابد، براى آنان در دنيا و آخرت عذابى دردناك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اين آيه تفسير شده است به اين كه كسى كار زشت ديگران را پخش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كافى از امام صادق عليه السلام نقل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دربارۀ مؤمنى آنچه را دو چشمش ديده و دو گوشش شنيده است بگويد، مصداق اين آيۀ شريفه خواهد بود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يعنى اگر كار زشتى را حتى با چشم خود ديده اى نبايد بازگو كنى؛ تا چه رسد به كارى كه ديگران گفته اند و تو بخواهى آن را اشاعه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حضرت موسى بن جعفر عليهما السلام 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سمعك و بصرك عن أخيك؛ و إن شهد عندك خمسون قسامة و قال لك قولٌ‌، فَصَدِّقْهُ‌ و كَذِّبْهُمْ‌، و لاتذيعنّ‌ عليه شيئاً تشينه به و تهدم به مروءته، فتكون من الّذين قال اللّه عزّوجلّ‌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گوش و چشم خويش را نسبت به برادر خود تكذيب كن؛ و اگر نزد تو پنجاه نفر گواهى دادند و قسم ياد كردند و برادر تو كلامى به تو گفت، پس او را تصديق و آنان را تكذيب نما؛ و بر عليه او چيزى را كه موجب سرشكستگى اوست و آبروى او را از</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مى برد منتشر مكن، كه در اين صورت از كسانى خواهى بود كه خداى عزّوجلّ‌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كسانى كه دوست مى دارند كار زشت در ميان مؤمنان اشاعه يابد، براى آنان در دنيا و آخرت عذابى دردناك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ديگر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 بِأَمْرٍ فَعَلَهُ‌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چنين شخصى كار نيك ديگران را به خود نسبت دهد و آن را به نام خود تمام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بدعت در دين به خاطر نياز به مردم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يَسْتَنْجِحَ‌ حَاجَةً‌ إِلَى النَّاسِ‌ بِإِظْهَارِ بِدْعَةٍ‌ 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بخواهد احتياج به مردم را به وسيلۀ آشكار نمودن بدعتى در دين خود برآورده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چهارمين خصلتى را كه سبب محروميت از بهشت و بخشش الهى مى گردد اين گونه بيان 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يَسْتَنْجِحَ‌ حَاجَةً‌ إِلَى النَّاسِ‌ بِإِظْهَارِ بِدْعَةٍ‌ فِي دِينِهِ‌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براى اين كه به مردم نيازمند است و مى خواهد آنان را به طرف خود جلب كند در دين بدعت جديدى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جملات گذشته را نوعى كنايه به طلحه و زبير بدانيم، اينجا هم ممكن است آنان از مصاديق اين عبارت باشند؛ و آنان براى اين كه در مقابل اميرالمؤمنين عليه السلام موقعيتى كسب كنند و با آن حضرت مقابله نمايند، بدعت هايى به دين نسبت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بدعت در دين، تنها به اين نيست كه انسان آيه يا روايت جديدى به دروغ بياورد و يا چيزى كه از دين نبوده آن را به دين نسبت دهد، بلكه ممكن است آيه يا روايت را برخلاف واقع معنا كند تا به نفع خود و به ضرر دشمنش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چهارمين خصلت خطرناك اين است كه انسان به خاطر به دست آوردن مال يا احترام مردم و اين كه به خواسته اش برسد، در دين خدا بدعتى آشكار 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اديان باطلى كه پيدا شدند نوعاً به خاطر همين بوده است كه افراد دنبال مقام و</w:t>
      </w:r>
    </w:p>
    <w:p>
      <w:pPr>
        <w:pStyle w:val="BookText"/>
        <w:rPr/>
      </w:pPr>
      <w:r>
        <w:rPr>
          <w:rFonts w:ascii="IRNazanin" w:hAnsi="IRNazanin" w:eastAsia="IRNazanin"/>
          <w:color w:val="111111"/>
          <w:sz w:val="28"/>
          <w:sz w:val="28"/>
          <w:szCs w:val="28"/>
          <w:rtl w:val="true"/>
          <w:lang w:bidi="fa-IR"/>
        </w:rPr>
        <w:t>موقعيت اجتماعى بوده اند و مى خواسته اند در جامعه براى خود جايى باز كنند؛ اين بود كه يا آيات و روايات را در مقام تفسير يا تطبيق تحريف مى كردند، يا دين جديدى مى آوردند كه يك عده مريد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آيات و روايات متعددى وارد شده است كه من در اينجا به مناسبت به چند نمونه از آنها اشاره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در سورۀ بقره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 وَيْلٌ‌ لَهُمْ‌ مِمّا يَكْسِبُونَ‌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آنان كه كتاب را با دست هاى خود مى نويسند آنگاه مى گويند اين از ناحيۀ خداوند است تا به وسيلۀ آن بهايى اندك را به دست آورند؛ پس واى بر آنان بابت آنچه دست هاشان نوشته، و واى بر آنان بابت آنچه به دست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هر چند ظاهراً در شأن برخى علماى يهود نازل شده، اما شامل همۀ عالمان بدعت گذار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سورۀ أنعام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مِمَّنِ‌ افْتَرى‌ عَلَى اللّهِ‌ كَذِباً لِيُضِلَّ‌ النّاسَ‌ بِغَيْرِ 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كيست ستمكارتر از كسى كه بر خدا دروغ بندد تا بدون دانش مردم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كسانى است كه حلال خدا را به عنوان حرام به مردم معرفى كردند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شيخ صدوق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از حضرت امام صادق عليه السلام ذكر مى كند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صُونُوا دينَكُمْ‌ بِالْوَرَعِ‌ وَ قُوّةِ‌ التّقى‌ وَالْإِسْتِغْناءِ بِاللّهِ‌ عَزَّوَجَلَّ‌ عَنْ‌ طَلَبِ‌ الْحَوائِجِ‌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با پرهيزكارى و تقويت تقوا و بى نياز شدن به وسيلۀ خداوند عزّوجلّ‌ از درخواست نيازها از سلطان حفظ‍‌ نماييد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خودتان را به وسيلۀ پرهيزكارى و تقويت تقوا حفظ‍‌ كنيد؛ و نيز با بى نياز شدن به سبب خدا از اين كه حاجتتان را از قدرتمندان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انسان حاجت هاى خود را نزد قدرتمندان مالى يا سياسى ببرد و از آنان درخواست كمك كند، نتيجه اش چيزى است كه دنبالۀ روايت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أَنّهُ‌ أيّما مُؤمِنٍ‌ خَضَعَ‌ لِصاحِبِ‌ سُلْطانٍ‌ أَوْ مَن يُخالِفُهُ‌ عَلى‌ دينِهِ‌ طالباً لِما فى يَدَيْهِ‌، أَخْمَلَهُ‌ اللّهُ‌ وَ مَقتَهُ‌ وَ وَكَلَهُ‌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هر مؤمنى كه در مقابل سلطان و قدرتمندان يا كسانى كه با دين او مخالف هستند كرنش و تواضع كند به خاطر به دست آوردن آنچه در دست آنهاست، خداوند او را بى قدر و منزلت مى گرداند، و همان سلطان و صاحب قدرت را عليه او به خشم وا مى دارد، و خداوند او را به همان صاحب قدرت حواله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طمع مال و مقام دنيا سراغ قدرتمندان برود كه يك مقدار از مال و ثروت آنان را به دست بياورد، خداوند اين فرد را ساقط‍‌ مى كند و كارى مى كند كه همان صاحب قدرت نسبت به اين فرد خشم بگيرد؛ و خداوند او را به همان صاحب قدرت محوّل مى كند، يعنى او را رها ساخته و ديگر به او كمك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غير خدا پناه جويد و از غير او طلب حاجت نمايد و خود را كوچك و حقير كند، انسانيت خود را از دست بدهد و شخصيت خود را به خاطر اندكى از مال و مقام دنيا بفروشد و كرامت خود را نابود سازد، خداوند او را به حال خود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افرادى بودند كه در مقابل قدرتمندان كرنش و تواضع كردند، اما در نهايت خود مبغوض آنان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انسان داراى كرامت و شخصيت است و نبايد كرامت خود را در برابر انسان ديگر فدا 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هُوَ غَلَبَ‌ عَلى‌ شَىْ‌ءٍ مِنْ‌ دُنياهُ‌ وَ صارَ فى يَدِهِ‌ مِنْهُ‌ شَىْ‌ءٌ نَزَعَ‌ اللّهُ‌ الْبَرَكَةَ‌ مِنْه وَ</w:t>
      </w:r>
    </w:p>
    <w:p>
      <w:pPr>
        <w:pStyle w:val="BookText"/>
        <w:rPr/>
      </w:pPr>
      <w:r>
        <w:rPr>
          <w:rFonts w:ascii="Amiri" w:hAnsi="Amiri" w:eastAsia="Amiri" w:cs="Amiri"/>
          <w:color w:val="111111"/>
          <w:sz w:val="28"/>
          <w:sz w:val="28"/>
          <w:szCs w:val="28"/>
          <w:rtl w:val="true"/>
          <w:lang w:bidi="ar-SA"/>
        </w:rPr>
        <w:t>لَمْ‌ يُؤجِرهُ‌ عَلى‌ شَىْ‌ءٍ يُنْفِقُهُ‌ فى حَجّ‌ وَ لا عُمْرَةٍ‌ وَ لا عِتْقٍ‌</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و اگر اين فرد موفق و پيروز شود به اين كه مقدارى از مال دنياى قدرتمند مورد نظر به دستش برسد، خداوند بركت آن مال را مى گيرد؛ و اگر اين مال را در حج و عمره و آزاد كردن بردگان نيز انفاق كند، خداوند به او اجر و پاداشى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مالى كه بركت نداشته باشد صرف قماربازى مى شود و با يك قمار از دست مى رود، و يا صرف كارهاى بيهودۀ ديگر يا خسارتهاى مالى يا جانى مى شود؛ و اگر در راه خير هم مصرف شود اجر و پاداشى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دين خود را با نزديك شدن به قدرتمندان از دست مى دهد و چيزى هم به دست نمى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بعدى تكان دهنده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هشام بن الحكم عن ابى عبداللّه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رَجُلٌ‌ فِى الزّمن الأَوّل طَلَب الدّنيا مِنْ‌ حَلالٍ‌ فَلَمْ‌ يَقْدِرْ عَلَيْها، وَ طَلَبَها مِنْ‌ حَرام فَلَمْ‌ يَقدِرْ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از امام صادق عليه السلام نقل مى 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شخصى وجود داشت كه مى خواست از راه حلال دنيا را به دست آورد پس نتوانست؛ سپس خواست تا آن را از راه حرام پيدا كند، از راه حرام نيز نتوانست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 الشّيطان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 عَلى‌ شَىْ‌ءٍ تكثرُ بِهِ‌ دُنياكَ‌ و تكثرُ به تَبَعُك‌؟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به سراغ او آمد و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راه حلال خواستى دنيا را به دست آورى نتوانستى، و از راه حرام هم به طلب دنيا رفتى باز نتوانستى آن را به دست آورى؛ بنابراين آيا تو را به چيزى راهنمايى نكنم كه به وسيلۀ آن مال و دنياى تو زياد شود و پيروانت افزايش يابد؟ او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راهنمايى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تَبْتَدع ديناً و تَدْعُو النّاس إليه؛ فَفَعَل، فَاستَجَابَ‌ لَه النّاسُ‌ فَأطاعوهُ‌ وَ أَصابَ‌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را ايجاد مى كنى و مردم را به سوى آن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نيز كارى را كه شيطان گفته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مردم دعوت او را اجابت و از او اطاعت كردند، و او به ثروت و مقام دنيا نايل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افرادى كه دين يا مكتب جديدى درست مى كنند حساسيت هاى مردم را مى دانند و تا اندازه اى روانشناسى و روحيات مردم را به دست آورده اند و مى دانند كه مردم از چه امورى ناراحت و عصبانى هستند، و بنابراين سراغ امورى مى روند كه براى مردم جاذبه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سيّد على محمّد باب مى بيند كه مردم از دادن خمس و زكات ناراحت هستند و برايشان مشكل است، در نتيجه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عنكم حكم الخمس و الزّكاة فضلاً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فضل خداوند، خمس و زكات از جانب او از شما برداشته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صادق عليه السلام در ادامۀ روايت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فَكّر،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إبْتَدَعْتُ‌ ديناً وَ دَعَوْتُ‌ النّاسَ‌ إليه وَ ما أَرى‌ لي من توبة إلّاأنْ‌ أتى مِنْ‌ دَعْوَتِهِ‌ إليه فَأردّه فَجَعَلَ‌ يأتى أصْحابهُ‌ الّذين أجابُوه،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الّذى دَعَوْتُكُمْ‌ إلَيْهِ‌ باطلٌ‌ و انّما ابْتَدَعْتُهُ‌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مورد نظر مقدارى انديشه و تأمل كرد و پيش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انجام دادم؛ دين جديدى درست كردم و مردم را به آن فرا خواندم و راه توبه اى نيز براى خود نمى بينم، مگر اين كه به سراغ تك تك افرادى بروم كه آنها را دعوت به دين خود كرده ام و آنها را از اين دين باز گردانم و بگويم كه اين دين را من جعل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كرد به رفتن نزد پيروانش كه دعوت او را اجابت كرده بودند، و به آنان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كه من شما را به آن دعوت كرده ام باطل است و آن را من جعل كرده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هذا الحقّ‌ و لكنّك شَكَكْتَ‌ فى دينِك فَرَجَعْتَ‌ عَنه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پيروان او شروع به گفتن اين مطلب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گويى، اين دين حق است ولى تو در دين خود شك و ترديد كرده اى و از آن بازگشت نموده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 ذلك عمد الى سلسلة فوتد لها وتداً ثُمَّ‌ جَعَلَها فى عُنُقِهِ‌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أحلّها حَتّى‌ يَتوبَ‌ اللّهُ‌ عَزَّوجلَّ‌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مشاهده كرد كه مردم سخن او را نمى پذيرند و از راه باطل خود بازنمى گردند، زنجيرى به گردن خود آويزان كرد و آن را با يك ميخ بر روى زمين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زنجير را از گردن خود باز نمى كنم تا خداوند توبۀ مرا بپذيرد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عَزّوجلَّ‌ إلى‌ نَبِىّ‌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لَوْ دَعَوْتَني حَتّى‌ تَنْقَطِعَ‌ أَوصالُكَ‌ مَا اسْتَجَبْتُ‌ لَك حَتّى‌ تَرُدّ مَنْ‌ ماتَ‌ عَلى‌ ما دَعَوْتَه إليه فَيَرْجِعَ‌ عَنْه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پس خداوند به پيامبرى كه در زمان او بود وحى كرد كه به اين شخص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اگر به اندازه اى مرا بخوانى كه بندهاى بدنت از يكديگر جدا گردد، دعاى تو را اجابت نمى كنم تا اين كه افرادى را كه به دين تو از دنيا رفتند به دنيا بازگردانى و آنان نيز پس از آمدن به دنيا از دين تو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نمى توان مردگان را زنده كرد تا از دين فاسد خود دست بردارند، توبۀ چنين بدعت گذارى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كه انسان به خاطر معروف شدن يا پيدا كردن ثروت و مقام بخواهد دين جديدى درست كند و يا آيات و روايات را طورى معنا و تحريف نمايد كه ديگران خوششان بيايد، عقوبت سختى دارد و به اين زوديها گناهش بخشيده نمى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خداوند همۀ گناهان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يَغْفِرُ الذُّنُوبَ‌ جَمِيعاً </w:t>
      </w:r>
      <w:r>
        <w:rPr>
          <w:rStyle w:val="FootnoteAnchor"/>
          <w:rtl w:val="true"/>
        </w:rPr>
        <w:footnoteReference w:id="69"/>
      </w:r>
      <w:r>
        <w:rPr>
          <w:rFonts w:ascii="IRNazanin" w:hAnsi="IRNazanin" w:eastAsia="IRNazanin"/>
          <w:color w:val="111111"/>
          <w:sz w:val="28"/>
          <w:sz w:val="28"/>
          <w:szCs w:val="28"/>
          <w:rtl w:val="true"/>
          <w:lang w:bidi="fa-IR"/>
        </w:rPr>
        <w:t>ولى با شرايط‍‌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بخشيده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مردم را خورده ايد بايد جبران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منحرف كردن مردم بايد شرايطى را فراهم كنيد تا از انحراف بازگردند؛ آن وقت إن شاءاللّه خداوند گناهان را مى بخشد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دورويى و نفاق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يَلْقَى النَّاسَ‌ بِوَجْهَيْنِ‌، أَوْ يَمْشِيَ‌ فِيهِمْ‌ بِلِسَانَيْنِ‌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مردم را با دورويى ديدار كند، يا در ميان ايشان با دو زبان رفتار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و زبير همين گونه بودند؛ ابتدا خود را مخالف عثمان قلمداد كردند و اساساً طلحه از محركين قتل عثمان بود، بعد هم با اميرالمؤمنين عليه السلام بيعت كردند، ولى پس از آن به نام خونخواهى عثمان جنگ و اختلاف به راه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يَلْقَى النَّاسَ‌ بِوَجْهَيْنِ‌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كسى كه ديدارش با مردم با دو چهره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برخورد با يك فرد طورى وانمود مى كند كه طرفدار اوست و بعد در برخورد با مخالف آن شخص هم وانمود كند كه طرفدار او و مخالف شخص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يَمْشِيَ‌ فِيهِمْ‌ بِلِسَانَيْنِ‌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با دو زبان در ميان مردم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دو چهره يا با دو زبان كه در اين عبارت آمده است تقريباً به يك معنا مى باشد، و معناى هر دو اين است كه فرد منافق باشد و ظاهر و باطن او يكى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اين آقا مى رود و مى گويد آقا ما مخلص شما هستيم، بعد دو قدم دور مى شود و پشت سرش فحش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از شارحان گفته اند كه اين معنا مربوط‍‌ به ذوالوجهين است كه با اين رفتارش هم منافقانه رفتار كرده و هم مرتكب گناه غيبت شده است؛ اما ذواللّسانين كسى است كه حرفهاى هر يك از افرادى را كه با يكديگر دشمنى يا كدورت دارند براى ديگرى نقل كرده و موجب فتنه و مفسده مى شود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منهاج البراعة دو روايت از اصول كافى نقل مى كند كه سند آنها خوب است؛ در روايت اوّل آمده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92" w:name="pg14756_157678"/>
    </w:p>
    <w:p>
      <w:pPr>
        <w:pStyle w:val="BookText"/>
        <w:rPr/>
      </w:pPr>
      <w:bookmarkEnd w:id="92"/>
      <w:r>
        <w:rPr>
          <w:rFonts w:ascii="Amiri" w:hAnsi="Amiri" w:eastAsia="Amiri" w:cs="Amiri"/>
          <w:color w:val="111111"/>
          <w:sz w:val="28"/>
          <w:sz w:val="28"/>
          <w:szCs w:val="28"/>
          <w:rtl w:val="true"/>
          <w:lang w:bidi="ar-SA"/>
        </w:rPr>
        <w:t>فى الكافى بِسَنَدِهِ‌ عَنْ‌ إبْنِ‌ أبى يَعفور،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لَقَى الْمُسْلِمينَ‌ بِوجهَيْنِ‌ وَ لِسانَيْنِ‌ جاءَ يَوْمَ‌ الْقيامَةِ‌ وَ لَهُ‌ لِسانان مِنْ‌ نارٍ</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شيخ كلينى رحمه الله در كتاب كافى با سند خود از ابن أبى يعفور و او از امام صادق عليه السلام نقل مى كند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مسلمانان با دو چهره و با دو زبان برخورد و ملاقات كند، روز قيامت در حالى محشور مى شود كه دو زبان از آتش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دو زبانه بود، در آخرت هم با دو زبان محشور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دوّم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يَكون ذا وَجْهَيْنِ‌ و ذا لِسانَيْنِ‌، يُطْري أخاهُ‌ شاهِداً وَ يأكُلُهُ‌ غائِباً، إنْ‌ أُعْطِيَ‌ حَسَدَهُ‌، وَ إنِ‌ ابْتُلِىَ‌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عليه السلام نقل شده است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بنده اى است آن بنده كه داراى دو چهره و دو زبان باشد؛ برادر دينى خود را در پيش رو مى ستايد، و در غياب او بدگويى اش مى كند، اگر عطايى به برادرش رسد حسد برد، و اگر گرفتار گردد او را وانهد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روحيه در زمان ما بسيار رايج است و بسيارى از مردم نان را به نرخ روز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فردى موقعيتى دارد از او تعريف مى كنند و تملّق مى گويند، ولى وقتى گرفتار شد رهايش مى كنند، و يا بدتر از رها كردن بدگويى او را كرده و توى سرش مى زنند</w:t>
      </w:r>
      <w:r>
        <w:rPr>
          <w:rFonts w:eastAsia="IRNazanin" w:cs="IRNazanin"/>
          <w:color w:val="111111"/>
          <w:sz w:val="28"/>
          <w:szCs w:val="28"/>
          <w:rtl w:val="true"/>
          <w:lang w:bidi="fa-IR"/>
        </w:rPr>
        <w:t>.</w:t>
      </w:r>
    </w:p>
    <w:p>
      <w:pPr>
        <w:pStyle w:val="Heading3"/>
        <w:numPr>
          <w:ilvl w:val="2"/>
          <w:numId w:val="1"/>
        </w:numPr>
        <w:rPr/>
      </w:pPr>
      <w:bookmarkStart w:id="93" w:name="__RefHeading___Toc1173977_730472459"/>
      <w:bookmarkStart w:id="94" w:name="_Toc33"/>
      <w:bookmarkEnd w:id="93"/>
      <w:r>
        <w:rPr>
          <w:rtl w:val="true"/>
        </w:rPr>
        <w:t>اهميت تمثيل، و كلام ابن أبى الحديد</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إِعْقِلْ‌ ذلِكَ‌، فَإِنَّ‌ الْمَثَلَ‌ دَلِيلٌ‌ عَلى‌ شِبْهِهِ‌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نيك بينديش، پس همانا مثال راهنمايى بر مانند خويش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 دادن مسائل و مطالب و ساده كردن آنها نقش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كه مى خواهد انسانها را آگاه كند از راه مثال يا مَثَل پيش آمده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يَسْتَحْيِي أَنْ‌ يَضْرِبَ‌ مَثَلاً ما بَعُوضَةً‌ فَما فَوْقَها </w:t>
      </w:r>
      <w:r>
        <w:rPr>
          <w:rStyle w:val="FootnoteAnchor"/>
          <w:rtl w:val="true"/>
        </w:rPr>
        <w:footnoteReference w:id="72"/>
      </w:r>
      <w:r>
        <w:rPr>
          <w:rFonts w:ascii="Amiri" w:hAnsi="Amiri" w:eastAsia="Amiri" w:cs="Amiri"/>
          <w:color w:val="111111"/>
          <w:sz w:val="28"/>
          <w:sz w:val="28"/>
          <w:szCs w:val="28"/>
          <w:rtl w:val="true"/>
          <w:lang w:bidi="ar-SA"/>
        </w:rPr>
        <w:t xml:space="preserve">شرح ابن أبى الحديد،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شرم نمى كند از اين كه به پشه اى و بالاتر از آن مَثَل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 عبارت حضرت يا اشاره به مطالب گذشته است، به اين معنا كه گناهان كبيرۀ ديگرى كه خداوند وعدۀ عذاب دربارۀ آنها داده همانند اين پنج گناهى است كه بيان شد و چنانچه مرتكب آن بدون توبه از دنيا برود سعادتمند نخواهد بود؛ و يا زمينه اى براى بيان مثالهايى است كه در ادامه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به ظاهر عبارت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أبى الحديد در شرح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عبارت حضرت اين است كه مخاطب اين كلام به خوبى دقّت كند تا به باطن كلام امام عليه السلام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باطن كلام حضرت، اشاره به سران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بودند كه خواستند خشم خود نسبت به اميرالمؤمنين عليه السلام را با از ميان بردن آن حضرت و هلاك كردن جان مسلمانان درمان كنند، و آنان بودند كه بر عثمان شوريدند و او را محاصره كردند ولى كار خود را به حضرت نسبت دادند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ابن أبى الحديد همۀ اين گناهان و ويژگى هاى پنجگانه را با سران جمل تطبيق مى دهد، و در ادامه به اشكالى مقدّر مى پردازد؛ و آن اشكال اين كه ممكن است كسى بگويد اين تبيين و تفسير از كلام امام عليه السلام به همان عقيدۀ شيعه دربارۀ سران جمل مى انجامد؛ زيرا شيعه معتقد است كه آنان به خاطر خروج مسلحانه بر امام به حق و معصوم رستگار نشده و اهل نجات نيستند، و اگر اين فراز از كلام امام عليه السلام اشاره به آنان باشد بر عدم رستگارى آنان دلالت دارد، در حالى كه اهل سنّت چنين اعتقادى ندارند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ابن أبى الحديد در پاسخ به اين اشكال مقدّر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ايراد خطبه، قبل از</w:t>
      </w:r>
      <w:r>
        <w:rPr>
          <w:rFonts w:eastAsia="IRNazanin" w:cs="IRNazanin"/>
          <w:color w:val="111111"/>
          <w:sz w:val="28"/>
          <w:szCs w:val="28"/>
          <w:lang w:bidi="fa-IR"/>
        </w:rPr>
        <w:t>2</w:t>
      </w:r>
      <w:r>
        <w:rPr>
          <w:rFonts w:eastAsia="IRNazanin" w:cs="IRNazanin"/>
          <w:color w:val="111111"/>
          <w:sz w:val="28"/>
          <w:szCs w:val="28"/>
          <w:rtl w:val="true"/>
          <w:lang w:bidi="fa-IR"/>
        </w:rPr>
        <w:t>.</w:t>
      </w:r>
      <w:bookmarkStart w:id="95" w:name="pg14756_157680"/>
    </w:p>
    <w:p>
      <w:pPr>
        <w:pStyle w:val="BookText"/>
        <w:rPr/>
      </w:pPr>
      <w:bookmarkEnd w:id="95"/>
      <w:r>
        <w:rPr>
          <w:rFonts w:ascii="IRNazanin" w:hAnsi="IRNazanin" w:eastAsia="IRNazanin"/>
          <w:color w:val="111111"/>
          <w:sz w:val="28"/>
          <w:sz w:val="28"/>
          <w:szCs w:val="28"/>
          <w:rtl w:val="true"/>
          <w:lang w:bidi="fa-IR"/>
        </w:rPr>
        <w:t>جنگ و پس از آن بود كه آنان مرتكب اين گناهان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حضرت در كلام خود عدم رستگارى آنان را در صورت عدم توبۀ ايشان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اين كه براى ما ثابت شده است كه آنان از كردار خود توبه كرده اند، عقيدۀ شيعه در عدم رستگارى آنان ثابت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مى كند رواياتى كه دلالت بر توبۀ آنان دارد زياد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ابن أبى الحديد از اين راه درصدد توجيه سران جمل برآمده، اما توضيح نداده است كه بر فرض ثبوت اظهار توبۀ آنان، چگونه مى توان به پذيرش آن نظر داد در حالى كه مسلمانان زيادى به وسيلۀ آنان گمراه شده و بر روى امام بر حق شمشير كشيدند و عدۀ زيادى از دو طرف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عرض كردم مطابق برخى از روايات، از جمله روايتى كه از حضرت امام صادق عليه السلام نقل شد، توبۀ حقيقى و پذيرفته در همه جا با زبان و قلب حاصل نمى شود؛ بلكه نيازمند تدارك و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كسانى را كه به واسطۀ آنان در دين خدا منحرف شدند و در گمراهى از دنيا رفتند تدارك نمود و ادّعاى پذيرش توبه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در اينجا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إِعْقِلْ‌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پيرامون آنچه گفتم به خوبى فكر كن و تعقل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الْمَثَلَ‌ دَلِيلٌ‌ عَلى‌ شِبْهِهِ‌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كه به راستى مثال بر نظير و شبيه خود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 بسيار آموزنده و قابل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در اينجا چند مثال براى بيدارى ما مطرح مى فرمايند</w:t>
      </w:r>
      <w:r>
        <w:rPr>
          <w:rFonts w:eastAsia="IRNazanin" w:cs="IRNazanin"/>
          <w:color w:val="111111"/>
          <w:sz w:val="28"/>
          <w:szCs w:val="28"/>
          <w:rtl w:val="true"/>
          <w:lang w:bidi="fa-IR"/>
        </w:rPr>
        <w:t>:</w:t>
      </w:r>
    </w:p>
    <w:p>
      <w:pPr>
        <w:pStyle w:val="Heading3"/>
        <w:numPr>
          <w:ilvl w:val="2"/>
          <w:numId w:val="1"/>
        </w:numPr>
        <w:rPr/>
      </w:pPr>
      <w:bookmarkStart w:id="96" w:name="__RefHeading___Toc1173979_730472459"/>
      <w:bookmarkStart w:id="97" w:name="_Toc34"/>
      <w:bookmarkEnd w:id="96"/>
      <w:r>
        <w:rPr>
          <w:rtl w:val="true"/>
        </w:rPr>
        <w:t>ذكر سه مثال</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الْبَهَائِمَ‌ هَمُّهَا بُطُونُهَا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نهايت آرزوى چهارپايان شكم هايشان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حيوانات چهارپا گفته مى شود؛ و به اين خاطر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از نظر نطق و فهم و تشخيص مبهم و ناشناخته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و نهايت آرزوى چهارپايان از زندگى شكم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افرادى كه تنها به دنبال پركردن شكم خود هستند نيز مانند بهائم مى باشند و با آنان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تنها به دنبال مال دنيا باشد و به خاطر آن هزار دروغ مى گويد و حلال و حرام برايش تفاوتى نمى كند، و حتى دين خود را براى آن مى فروشد، با بهائم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ديگر آن كمال انسانى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السِّبَاعَ‌ هَمُّهَا الْعُدْوَانُ‌ عَلى‌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همّت درندگان تجاوز بر غير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دو قوّه و نيروى مهم و بسيار مؤثر وجود دارد كه در صورت عدم كنترل، انسان را به فساد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نيروى شهوت است كه مربوط‍‌ به كسانى مى شود كه به دنبال شكم و شهوت خود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 بُطُونُهَا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نيروى غضب است كه مربوط‍‌ به درندگان است؛ و كسانى كه اين نيرو را در وجود خود كنترل نكرده و تقويت كنند مانند درندگان هستند و يا بدتر از آنها، از دريدن و كشتن مردم لذّت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السِّبَاعَ‌ هَمُّهَا الْعُدْوَانُ‌ عَلى‌ غَيْرِهَا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همّت درندگان اين است كه به ديگران تجاوز كنند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 پيش كه قحطى بود نقل مى كردند كه يك نوجوان هفده هجده ساله از كشتن پيرمردان و پيرزنان خوشش مى آمده و لذّت مى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وقتى پيرمرد يا پيرزنى را در جاى خلوتى پيدا مى كرده است تير به او مى زده و در حالى كه فرد تيرخورده جان مى داده است او با سردادن قهقهه و خنده به سراغ كشتن ديگرى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نيروى غضب در انسان تقويت شود انسان مانند درندگان يا بدتر از آنان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النِّسَاءَ هَمُّهُنَّ‌ زِينَةُ‌ الْحَيَاةِ‌ الدُّنْيَا وَ الْفَسَادُ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همّت زنان آرايش زندگانى دنيا و تباهكارى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بايد توجّه داشته باشيم كه اين فرمايش حضرت در مورد همۀ زنان نيست</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اگر زن مؤمن باشد و اگر عقل او بر شهوت و غضبش غالب باشد، اين ويژگى ها را ندارد؛ ولى با توجّه به اين كه حضرت در زمان خود گرفتار طلحه و زبير و عايشه بود و به همين مناسبت در جملات قبل نسبت به طلحه و زبير كنايه هايى داشت، مى توان اين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قسمت دوّم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كنايه به عايشه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نهايت آرزوى زنان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زينت و آرايش زندگى دنيا كه از درخواست هاى قوّۀ شهويه است؛ به اين معناكه طبيعت اكثر زنان اين است كه مى خواهند گوشواره يا دستبند يا پيراهن و لباسشان طورى باشد كه جاذبه داشته باشد؛ اين يك واقعيت است كه زنان نوعاً بيش از مردان به آرايش و زينت خود اهميت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ويژگى ديگر فساد در دنياست كه از آثار و خواهش هاى قوّۀ غضبيه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قوّه هستند كه بر عقل عملى سيطره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گونه كه عرض كردم با توجّه به لسان اين خطبه و زمانى كه حضرت آن را بيان فرمودند، اين جمله كنايه به عايشه و فتنه اى است كه او به وسيلۀ جنگ جمل به پا كرد؛ چنان كه در جملات قبلى نيز امام عليه السلام به طلحه و زبير كنايه هايى داشتند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اين ويژگى ها شامل همۀ زنان نمى شود و زنان مؤمن اين صفات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98" w:name="pg14756_157683"/>
    </w:p>
    <w:p>
      <w:pPr>
        <w:pStyle w:val="Heading3"/>
        <w:numPr>
          <w:ilvl w:val="2"/>
          <w:numId w:val="1"/>
        </w:numPr>
        <w:rPr/>
      </w:pPr>
      <w:bookmarkStart w:id="99" w:name="__RefHeading___Toc1173981_730472459"/>
      <w:bookmarkStart w:id="100" w:name="_Toc35"/>
      <w:bookmarkEnd w:id="98"/>
      <w:bookmarkEnd w:id="99"/>
      <w:r>
        <w:rPr>
          <w:rtl w:val="true"/>
        </w:rPr>
        <w:t>ويژگى هاى مؤمنان</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مُسْتَكِينُونَ‌، إِنَّ‌ الْمُؤْمِنِينَ‌ مُشْفِقُونَ‌، إِنَّ‌ الْمُؤْمِنِينَ‌ خَائِفُونَ‌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راستى مؤمنان فروتن اند، همانا مؤمنان بيمناكند، به درستى كه مؤمنان ترسانند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خائف است؛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است، و اين كه به فرد ناصح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از اين باب است كه او به خاطر محبتى كه نسبت به منصوح دارد نسبت به او بيمناك و به مصلحت او حريص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إِنّا كُنّا قَبْلُ‌ فِي أَهْلِنا مُشْفِقِينَ‌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آنجا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پيش از اين در ميان اهل و خانوادۀ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عنايتى آميخته با ترس است كه اگر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معناى خوف و بيم در آن ظهور بيشترى دارد، و اگر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معناى عنايت در آن ظهور بيشترى 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مُسْتَكِينُونَ‌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شامل زنان نيز مى شود؛ يعنى مردان و زنان مؤمن براى خدا خاضع و خاشع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مُشْفِقُونَ‌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زنان و مردان مؤمن از خدا ترس دارند و نسبت به حساب و كتاب بيمناكند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الْمُؤْمِنِينَ‌ خَائِفُونَ‌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مؤمن از خداوند خائف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مؤمنان ويژگى هايى را كه در عبارات پيشين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شكمبارگى، درنده خوئى و فساد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نيستند، بلكه نسبت به خداوند خاضع و خاشع هستند و از عاقبت خويش و قهر و عذاب خداوند مى ترسند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1" w:name="pg14756_157684"/>
    </w:p>
    <w:p>
      <w:pPr>
        <w:pStyle w:val="Heading2"/>
        <w:numPr>
          <w:ilvl w:val="1"/>
          <w:numId w:val="1"/>
        </w:numPr>
        <w:rPr/>
      </w:pPr>
      <w:bookmarkStart w:id="102" w:name="__RefHeading___Toc1173983_730472459"/>
      <w:bookmarkStart w:id="103" w:name="_Toc36"/>
      <w:bookmarkEnd w:id="101"/>
      <w:bookmarkEnd w:id="102"/>
      <w:r>
        <w:rPr>
          <w:rtl w:val="true"/>
        </w:rPr>
        <w:t>(</w:t>
      </w:r>
      <w:r>
        <w:rPr>
          <w:rtl w:val="true"/>
        </w:rPr>
        <w:t xml:space="preserve">درس </w:t>
      </w:r>
      <w:r>
        <w:rPr/>
        <w:t>252</w:t>
      </w:r>
      <w:r>
        <w:rPr>
          <w:rtl w:val="true"/>
        </w:rPr>
        <w:t xml:space="preserve">) - </w:t>
      </w:r>
      <w:r>
        <w:rPr>
          <w:rtl w:val="true"/>
        </w:rPr>
        <w:t xml:space="preserve">خطبۀ </w:t>
      </w:r>
      <w:r>
        <w:rPr/>
        <w:t>154</w:t>
      </w:r>
      <w:r>
        <w:rPr>
          <w:rtl w:val="true"/>
        </w:rPr>
        <w:t xml:space="preserve"> (</w:t>
      </w:r>
      <w:r>
        <w:rPr>
          <w:rtl w:val="true"/>
        </w:rPr>
        <w:t>قسمت اوّل</w:t>
      </w:r>
      <w:r>
        <w:rPr>
          <w:rtl w:val="true"/>
        </w:rPr>
        <w:t>)</w:t>
      </w:r>
      <w:bookmarkEnd w:id="103"/>
    </w:p>
    <w:p>
      <w:pPr>
        <w:pStyle w:val="Heading3"/>
        <w:numPr>
          <w:ilvl w:val="2"/>
          <w:numId w:val="1"/>
        </w:numPr>
        <w:rPr/>
      </w:pPr>
      <w:bookmarkStart w:id="104" w:name="__RefHeading___Toc1173985_730472459"/>
      <w:bookmarkStart w:id="105" w:name="_Toc37"/>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بصيرت قلب</w:t>
      </w:r>
    </w:p>
    <w:p>
      <w:pPr>
        <w:pStyle w:val="BookText"/>
        <w:rPr/>
      </w:pPr>
      <w:r>
        <w:rPr>
          <w:rFonts w:ascii="IRNazanin" w:hAnsi="IRNazanin" w:eastAsia="IRNazanin"/>
          <w:color w:val="111111"/>
          <w:sz w:val="28"/>
          <w:sz w:val="28"/>
          <w:szCs w:val="28"/>
          <w:rtl w:val="true"/>
          <w:lang w:bidi="fa-IR"/>
        </w:rPr>
        <w:t>فرو رفتن در فتنه ها</w:t>
      </w:r>
    </w:p>
    <w:p>
      <w:pPr>
        <w:pStyle w:val="BookText"/>
        <w:rPr/>
      </w:pPr>
      <w:r>
        <w:rPr>
          <w:rFonts w:ascii="Amiri" w:hAnsi="Amiri" w:eastAsia="Amiri" w:cs="Amiri"/>
          <w:color w:val="111111"/>
          <w:sz w:val="28"/>
          <w:sz w:val="28"/>
          <w:szCs w:val="28"/>
          <w:rtl w:val="true"/>
          <w:lang w:bidi="ar-SA"/>
        </w:rPr>
        <w:t>تمسّك به بدعت ها به جاى سنّت ها</w:t>
      </w:r>
    </w:p>
    <w:p>
      <w:pPr>
        <w:pStyle w:val="BookText"/>
        <w:rPr/>
      </w:pPr>
      <w:r>
        <w:rPr>
          <w:rFonts w:ascii="IRNazanin" w:hAnsi="IRNazanin" w:eastAsia="IRNazanin"/>
          <w:color w:val="111111"/>
          <w:sz w:val="28"/>
          <w:sz w:val="28"/>
          <w:szCs w:val="28"/>
          <w:rtl w:val="true"/>
          <w:lang w:bidi="fa-IR"/>
        </w:rPr>
        <w:t>انزواى مؤمنان و سخنگويى گمراهان</w:t>
      </w:r>
    </w:p>
    <w:p>
      <w:pPr>
        <w:pStyle w:val="BookText"/>
        <w:rPr/>
      </w:pPr>
      <w:r>
        <w:rPr>
          <w:rFonts w:ascii="IRNazanin" w:hAnsi="IRNazanin" w:eastAsia="IRNazanin"/>
          <w:color w:val="111111"/>
          <w:sz w:val="28"/>
          <w:sz w:val="28"/>
          <w:szCs w:val="28"/>
          <w:rtl w:val="true"/>
          <w:lang w:bidi="fa-IR"/>
        </w:rPr>
        <w:t>وابستگان و ياران پيامبر صلى الله عليه و آله و سلم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گنجينه داران و درهاى علوم پيامبر صلى الله عليه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 قَلْبِ‌ اللَّبِيبِ‌ بِهِ‌ يُبْصِرُ أَمَدَهُ‌ وَ يَعْرِفُ‌ غَوْرَهُ‌ وَ نَجْدَهُ‌؛ دَاعٍ‌ دَعَا وَ رَاعٍ‌ رَعى‌، فَاسْتَجِيبُوا لِلدَّاعِي، وَاتَّبِعُوا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خَاضُوا بِحَارَ الْفِتَنِ‌، وَ أَخَذُوا بِالْبِدَعِ‌ دُونَ‌ السُّنَنِ‌، وَ أَرَزَ الْمُؤْمِنُونَ‌، وَ نَطَقَ‌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 وَ الْأَصْحَابُ‌، وَ الْخَزَنَةُ‌ وَ الْأَبْوَابُ‌، وَ لاتُؤْتَى الْبُيُوتُ‌ إِلَّا مِنْ‌ أَبْوَابِهَا، فَمَنْ‌ أَتَاهَا مِنْ‌ غَيْرِ أَبْوَابِهَا سُمِّيَ‌ سَارِقاً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گذشته كه تقريباً مفصّل و دربارۀ مسائل مختلف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پايانى آن حضرت به پنج خصلت اشاره فرمودند كه اگر انسان يكى از آنها را داشته باشد و بدون توبۀ واقعى از دنيا برود، هيچ عبادت و يا كار خيرى را كه انجام داده است براى او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خطبۀ بعدى را شروع مى كنيم كه چند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دربارۀ فضائل اهل بيت عليهم السلام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06" w:name="pg14756_157687"/>
    </w:p>
    <w:p>
      <w:pPr>
        <w:pStyle w:val="Heading3"/>
        <w:numPr>
          <w:ilvl w:val="2"/>
          <w:numId w:val="1"/>
        </w:numPr>
        <w:rPr/>
      </w:pPr>
      <w:bookmarkStart w:id="107" w:name="__RefHeading___Toc1173987_730472459"/>
      <w:bookmarkStart w:id="108" w:name="_Toc38"/>
      <w:bookmarkEnd w:id="106"/>
      <w:bookmarkEnd w:id="107"/>
      <w:r>
        <w:rPr>
          <w:rtl w:val="true"/>
        </w:rPr>
        <w:t>بصيرت قلب</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 قَلْبِ‌ اللَّبِيبِ‌ بِهِ‌ يُبْصِرُ أَمَدَهُ‌ وَ يَعْرِفُ‌ غَوْرَهُ‌ وَ نَجْدَهُ‌؛ دَاعٍ‌ دَعَا وَ رَاعٍ‌ رَعى‌، فَاسْتَجِيبُوا لِلدَّاعِي وَ اتَّبِعُوا الرَّاعِيَ‌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دل خردمند، با آن پايان كار خود را مى بيند و نشيب و فرازش را مى شناسد؛ دعوت كننده اى دعوت نمود و تدبير كننده اى تدبير كرد، پس دعوت كننده را پاسخ گوييد و تدبيركننده را پيروى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سياهى چشم گفته مى شود كه انسان به وسيلۀ آن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آن بخش از چشم كه مربوط‍‌ به ديدن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قلب را به چشم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قلب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تشبيه است به همان ناظرى كه در چشم هست، و به معناى بصيرت و آگاهى در قلب انسان خردمند و عاقل است كه به وسيلۀ آن حقايق را درك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منتها و هم به معناى مدّت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لغويون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نزديك به هم دارند؛ با اين تفاوت كه أبد به مدّت زمانى گفته مى شود كه براى آن حدّى نيست؛ و أمد به مدّت زمانى مى گويند كه داراى حدّ است، هر چند اين حدّ اگر مطلق بيان شده باشد مجهول و ناشناخته است؛ و تفاوت زمان و أمد هم به اين است كه أمد به اعتبار غايت گفته مى شود، در حالى كه زمان هم در مبدأ و هم در غايت به كار مى رود</w:t>
      </w:r>
      <w:r>
        <w:rPr>
          <w:rFonts w:eastAsia="IRNazanin" w:cs="IRNazanin"/>
          <w:color w:val="111111"/>
          <w:sz w:val="28"/>
          <w:szCs w:val="28"/>
          <w:rtl w:val="true"/>
          <w:lang w:bidi="fa-IR"/>
        </w:rPr>
        <w:t>.</w:t>
      </w:r>
      <w:r>
        <w:rPr>
          <w:rStyle w:val="FootnoteAnchor"/>
          <w:rtl w:val="true"/>
        </w:rPr>
        <w:footnoteReference w:id="7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قعر و پستى،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ارتفاع و بلندى همراه با استحكام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سرزمين عربستان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 است كه سرزمينِ‌ بلندى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كسى گفته مى شود كه گوسفندان را مى چراند؛ ولى در لغت عرب به مدير جامعه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براى اين كه زندگى مردم را تدبير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معناى اين جمله شرح كنندگان نهج البلاغه دو احتمال ذكر كرده اند كه بر اساس دو نوع تركيب از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اوّل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يُبْصِرُ أَمَدَهُ‌ وَ يَعْرِفُ‌ غَوْرَهُ‌ وَ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خبر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قَلْبِ‌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ندانيم، بلكه آن را صفت بدانيم، و خبر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 دَعَا وَ رَاعٍ‌ 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تركيب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و آگاهى اى كه در قلب انسان خردمند وجود دارد، كه به وسيلۀ آن مدّت و نهايت زندگى خويش و فراز و نشيب آن و ظاهر و باطن و خصوصيات زندگى خود را مشاهده مى كند، دعوت كننده اى است كه دعوت خود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از او پيامبراكرم صلى الله عليه و آله و سلم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رعايت كننده و مدبّرى است كه امور را تدبير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خود اميرالمؤمنين و ائمۀ اطهار عليهم السلام مى باشند كه به عنوان اداره كنندۀ جامعه و نگهبان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معنايى است كه منهاج البراعة از اين عبارت داشته است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دوّم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يُبْصِرُ أَمَدَهُ‌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قَلْبِ‌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 دَعَا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مستقلى به شمار آيد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تركيب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دل خردمند به واسطۀ بصيرت و آگاهى اى كه دارد، مدّت و نهايت زندگى و كار خود را مى بيند و پستى 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بلنديهاى زندگى خود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جمله تمام و جملۀ بعدى آغاز مى 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دعوت كننده اى كه رسول خدا صلى الله عليه و آله و سلم باشد دعوت كرد، و يك تدبيركننده اى نيز كه امام عليه السلام باشد تدبير خود را به كار بست و جامعه را اداره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فَاسْتَجِيبُوا للدَّاعِي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شما داعى را كه پيامبر بود اجابت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الرَّاعِيَ‌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راعى كه امام مسلمين مى باشد پيروى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بنابر احتمال دوّم اينجا دو جمله داريم؛ ابتدا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انسان آگاه و بصير سبب مى شود كه زندگى خود را برانداز كند و فراز و نشيب هاى آن را مشاهده نمايد؛ پس از آن به عنوان مطلب جديد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اجابت كنيد داعى را كه دعوت كنندۀ به حق و پيامبر خدا صلى الله عليه و آله و سلم مى باشد، و از كسى كه مدير و مدبّر و در حقيقت امام شماست نيز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تركيب و معناى اين عبارت دو احتمال ذكر كرده اند؛ ولى به نظر مى رسد كه احتمال دوّم صحيح است و احتمال اوّل خلاف ظاهر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بر اساس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قلب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 شود و بايد گفت پيامبر است كه قلب انسان را مى گرداند، كه اين معنا مقدارى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 قَلْبِ‌ اللَّبِيبِ‌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بينندۀ قلب خردمند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يُبْصِرُ أمَدَهُ‌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وسيلۀ آن ناظر و بيننده كه كنايه از بصيرت و آگاهى است غايت و منتهاى خويش را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مرگ و زندگى پس از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يَعْرِفُ‌ غَوْرَهُ‌ وَ نَجْدَهُ‌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نشيب و فرازش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و عاقل توجّه دارد كه زندگى دوام ندارد و هميشگى نيست و عمر انسان در اين دنيا كوتاه است و سرانجام همه بايد برويم؛ علاوه بر آن زندگى پستى و بلندى و فراز و نشيب دارد و هميشه انسان در اوج موفقيت يا نشيب شكست نيست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كنايه از خير و شرّ يا سعادت و شقاوت باشد؛</w:t>
      </w:r>
    </w:p>
    <w:p>
      <w:pPr>
        <w:pStyle w:val="BookText"/>
        <w:rPr/>
      </w:pPr>
      <w:r>
        <w:rPr>
          <w:rFonts w:ascii="IRNazanin" w:hAnsi="IRNazanin" w:eastAsia="IRNazanin"/>
          <w:color w:val="111111"/>
          <w:sz w:val="28"/>
          <w:sz w:val="28"/>
          <w:szCs w:val="28"/>
          <w:rtl w:val="true"/>
          <w:lang w:bidi="fa-IR"/>
        </w:rPr>
        <w:t>چنان كه در سورۀ بلد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هَدَيْناهُ‌ النَّجْدَيْنِ‌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دو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 شرّ يا سعادت و شقاوت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او نمايانديم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 دَعَا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كننده اى كه به حق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دعوت كننده، پيامبراكرم صلى الله عليه و آله و سلم است؛ يا قرآن كريم و پيامبراكرم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إِنّا أَرْسَلْناكَ‌ شاهِداً وَ مُبَشِّراً وَ 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داعِياً إِلَى اللّهِ‌ بِإِذْنِهِ‌ وَ سِراجاً مُنِيراً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عنوان گواه و بشارت دهنده و بيم دهنده فرستاديم، و به عنوان دعوت كنندۀ به سوى خدا به اذن او و چراغى فروزان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خبرش حذف شده؛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 فِى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كه فاعل براى فعل محذوف باشد چنان كه برخى از شارحان احتمال داده 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جَاءَكُمْ‌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رَاعٍ‌ رَعى‌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مديرى كه امور را تدبير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خود اميرالمؤمنين عليه السلام و پس از آن حضرت ائمۀ طاهرين عليهم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فَاسْتَجِيبُوا لِلدّاعِي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شما اين پيامبر دعوت كننده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خطاب به مؤمنان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اسْتَجِيبُوا لِلّهِ‌ وَ لِلرَّسُولِ‌ إِذا دَعاكُمْ‌ لِما يُحْيِيكُمْ‌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هرگاه كه خدا و رسول شما را به چيزى فرا خواندند كه حيات بخش شماست، آنان را اجابت كنيد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الرَّاعِيَ‌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مدير و امام مسلمين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كه حضرت اين گونه مطلق مى فرمايد تا از او پيروى كنند، به دليل اين است كه پيامبراكرم صلى الله عليه و آله و سلم</w:t>
      </w:r>
      <w:r>
        <w:rPr>
          <w:rFonts w:eastAsia="IRNazanin" w:cs="IRNazanin"/>
          <w:color w:val="111111"/>
          <w:sz w:val="28"/>
          <w:szCs w:val="28"/>
          <w:lang w:bidi="fa-IR"/>
        </w:rPr>
        <w:t>4</w:t>
      </w:r>
      <w:r>
        <w:rPr>
          <w:rFonts w:eastAsia="IRNazanin" w:cs="IRNazanin"/>
          <w:color w:val="111111"/>
          <w:sz w:val="28"/>
          <w:szCs w:val="28"/>
          <w:rtl w:val="true"/>
          <w:lang w:bidi="fa-IR"/>
        </w:rPr>
        <w:t>.</w:t>
      </w:r>
      <w:bookmarkStart w:id="109" w:name="pg14756_157691"/>
    </w:p>
    <w:p>
      <w:pPr>
        <w:pStyle w:val="BookText"/>
        <w:rPr/>
      </w:pPr>
      <w:bookmarkEnd w:id="109"/>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عَلِىّ‌ يَدُورُ حَيْثُما دار</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همچنين در حديثى ديگر از پيغمبر خدا صلى الله عليه و آله و سلم 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يدور مع الحقّ‌ حيث دار، و إنّ‌ عليّاً هو الصّدّيق و الفاروق يُفَرّقُ‌ بَيْنَ‌ الحقّ‌ و الباطل</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10" w:name="__RefHeading___Toc1173989_730472459"/>
      <w:bookmarkStart w:id="111" w:name="_Toc39"/>
      <w:bookmarkEnd w:id="110"/>
      <w:r>
        <w:rPr>
          <w:rtl w:val="true"/>
        </w:rPr>
        <w:t>فرو رفتن در فتنه ها</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خَاضُوا بِحَارَ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تحقيق در درياهاى فتنه ها فرو رفتند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معناى فرو رفتن است؛ معمولاً اين واژه دربارۀ فرو رفتن در امورى است كه مورد مذمّت واقع شده؛ و در قرآن كريم هم بيشتر در مواردى به كار رفته كه فرو رفتن مذموم بوده است؛ مانند آنچه از قول گناهكاران در جهنم نقل مى فرمايد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 نَخُوضُ‌ مَعَ‌ الْخائِضِينَ‌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اهل باطل در باطل فرو مى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المعنا هستند،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فرورفتنى نيست كه مذموم باشد و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افراد متخلفى بازگردد كه پيش از اين دربارۀ آنان سخن گفته شده است؛ و چون در عبارات قبل سخن از چنين افرادى نداشتيم، به نظر مى رسد كه عبارتهايى از خطبه حذف شده است</w:t>
      </w:r>
      <w:r>
        <w:rPr>
          <w:rFonts w:eastAsia="IRNazanin" w:cs="IRNazanin"/>
          <w:color w:val="111111"/>
          <w:sz w:val="28"/>
          <w:szCs w:val="28"/>
          <w:rtl w:val="true"/>
          <w:lang w:bidi="fa-IR"/>
        </w:rPr>
        <w:t>.</w:t>
      </w:r>
      <w:bookmarkStart w:id="112" w:name="pg14756_157692"/>
    </w:p>
    <w:p>
      <w:pPr>
        <w:pStyle w:val="BookText"/>
        <w:rPr/>
      </w:pPr>
      <w:bookmarkEnd w:id="112"/>
      <w:r>
        <w:rPr>
          <w:rFonts w:ascii="Amiri" w:hAnsi="Amiri" w:eastAsia="Amiri" w:cs="Amiri"/>
          <w:color w:val="111111"/>
          <w:sz w:val="28"/>
          <w:sz w:val="28"/>
          <w:szCs w:val="28"/>
          <w:rtl w:val="true"/>
          <w:lang w:bidi="ar-SA"/>
        </w:rPr>
        <w:t>ابن أبى الحديد</w:t>
      </w:r>
      <w:r>
        <w:rPr>
          <w:rStyle w:val="FootnoteAnchor"/>
          <w:rtl w:val="true"/>
        </w:rPr>
        <w:footnoteReference w:id="89"/>
      </w:r>
      <w:r>
        <w:rPr>
          <w:rFonts w:ascii="IRNazanin" w:hAnsi="IRNazanin" w:eastAsia="IRNazanin"/>
          <w:color w:val="111111"/>
          <w:sz w:val="28"/>
          <w:sz w:val="28"/>
          <w:szCs w:val="28"/>
          <w:rtl w:val="true"/>
          <w:lang w:bidi="fa-IR"/>
        </w:rPr>
        <w:t>و بعضى ديگر از شرح دهندگان نهج البلاغه مى گويند كه حضرت قبلاً دربارۀ افرادى كه اهل تخلف بوده اند سخن گفته و به دنبال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خَاضُوا بِحَارَ الْفِتَنِ‌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افراد در درياهاى فتنه ها فرو رفته و غرق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فتنه ها تشبيه به درياها شده است كه اگر كسى در آن فرو رود غرق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نويسندۀ منهاج البراعة</w:t>
      </w:r>
      <w:r>
        <w:rPr>
          <w:rStyle w:val="FootnoteAnchor"/>
          <w:rtl w:val="true"/>
        </w:rPr>
        <w:footnoteReference w:id="90"/>
      </w:r>
      <w:r>
        <w:rPr>
          <w:rFonts w:ascii="IRNazanin" w:hAnsi="IRNazanin" w:eastAsia="IRNazanin"/>
          <w:color w:val="111111"/>
          <w:sz w:val="28"/>
          <w:sz w:val="28"/>
          <w:szCs w:val="28"/>
          <w:rtl w:val="true"/>
          <w:lang w:bidi="fa-IR"/>
        </w:rPr>
        <w:t xml:space="preserve">معتقد است كه لازم نيست حضرت قبل از اين عبارت، دربارۀ افراد متخلف و ناسازگار سخن گفته باشد؛ بلكه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فَاسْتَجِيبُوا لِلدَّاعِي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فهميم كه بالاخره گروهى هستند كه برخلاف سفارش حضرت، دعوت پيامبراكرم صلى الله عليه و آله و سلم را استجابت نمى كنند؛ بنابراين همانهايى كه استجابت دعوت نمى كنند در فتنه ها فرو رفته و غرق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شارحان هم گفته اند ممكن است اشاره به كسانى باشد كه براى مخاطبان آشنا و شناخته شده هستند؛ مانند معاويه، خوارج و اصحاب جمل</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13" w:name="__RefHeading___Toc1173991_730472459"/>
      <w:bookmarkStart w:id="114" w:name="_Toc40"/>
      <w:bookmarkEnd w:id="113"/>
      <w:r>
        <w:rPr>
          <w:rtl w:val="true"/>
        </w:rPr>
        <w:t>تمسّك به بدعت ها به جاى سنّت ها</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بِالْبِدَعِ‌ دُونَ‌ السُّنَنِ‌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 ها را گرفتند نه سنّت 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ايجاد و احداث چيزى است كه مسبوق به سابقه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احداث چيزى در دين كه در كتاب خدا و سنّت رسول خدا صلى الله عليه و آله و سلم و اهل بيت عصمت و طهارت عليهم السلام ريشه نداشته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كه اين جملات اشاره به خلفا و متصدّيان امور، قبل از به دست گرفتن حكومت توسط‍‌ اميرالمؤمنين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رفتار آنان و پيروانشان به</w:t>
      </w:r>
      <w:bookmarkStart w:id="115" w:name="pg14756_157693"/>
    </w:p>
    <w:p>
      <w:pPr>
        <w:pStyle w:val="BookText"/>
        <w:rPr/>
      </w:pPr>
      <w:bookmarkEnd w:id="115"/>
      <w:r>
        <w:rPr>
          <w:rFonts w:ascii="IRNazanin" w:hAnsi="IRNazanin" w:eastAsia="IRNazanin"/>
          <w:color w:val="111111"/>
          <w:sz w:val="28"/>
          <w:sz w:val="28"/>
          <w:szCs w:val="28"/>
          <w:rtl w:val="true"/>
          <w:lang w:bidi="fa-IR"/>
        </w:rPr>
        <w:t>اين صورت بود كه سنّت هاى پيامبراكرم صلى الله عليه و آله و سلم را رها كردند و به دنبال بدعت 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حكومت حق نباشد و حاكم با زور و چماق حكومت كند، طبيعتاً سنّت هاى اسلامى كنار گذاشته شده و بدعت ها رواج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بدعت هايى كه در زمان خلفا پايه گذارى شد نماز تراويح</w:t>
      </w:r>
      <w:r>
        <w:rPr>
          <w:rStyle w:val="FootnoteAnchor"/>
          <w:rtl w:val="true"/>
        </w:rPr>
        <w:footnoteReference w:id="92"/>
      </w:r>
      <w:r>
        <w:rPr>
          <w:rFonts w:ascii="IRNazanin" w:hAnsi="IRNazanin" w:eastAsia="IRNazanin"/>
          <w:color w:val="111111"/>
          <w:sz w:val="28"/>
          <w:sz w:val="28"/>
          <w:szCs w:val="28"/>
          <w:rtl w:val="true"/>
          <w:lang w:bidi="fa-IR"/>
        </w:rPr>
        <w:t>است كه در بين اهل سنّت رايج است و به جماعت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نماز مستحبى را نبايد به جماعت خواند، اهل سنّت اصرار دارند كه آن را با جماعت بخوانند؛ و در شب هاى احياء يا ديگر شب هاى ماه رمضان آن را به طور رسمى در مسجدالحرام به جماعت برگزار مى نمايند؛ با اين كه روايات فراوانى از ائمه عليهم السلام وارد شده است كه نماز مستحبى را نبايد به جماعت خواند و خواندن آن به صورت جماعت بدعت است و هر بدعتى ضلالت مى باشد و هر گمراهى و ضلالتى نيز در آتش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البته بدعت هاى خلفا به خواندن نماز تراويح به جماعت منحصر نمى شود و از اين بدعت ها زياد داشته اند</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173993_730472459"/>
      <w:bookmarkStart w:id="117" w:name="_Toc41"/>
      <w:bookmarkEnd w:id="116"/>
      <w:r>
        <w:rPr>
          <w:rtl w:val="true"/>
        </w:rPr>
        <w:t>انزواى مؤمنان و سخنگويى گمراهان</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أَرَزَ الْمُؤْمِنُونَ‌، وَ نَطَقَ‌ الضَّالُّونَ‌ الْمُكَذِّبُونَ‌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به گوشه اى خزيدند، و گمراهان تكذيبگر گويا شدند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گوشه اى خزيد و خاموش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أرزت الْحَيَّة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مار در گوشه اى از سوراخ خود خزيد</w:t>
      </w:r>
      <w:r>
        <w:rPr>
          <w:rFonts w:eastAsia="IRNazanin" w:cs="IRNazanin"/>
          <w:color w:val="111111"/>
          <w:sz w:val="28"/>
          <w:szCs w:val="28"/>
          <w:rtl w:val="true"/>
          <w:lang w:bidi="fa-IR"/>
        </w:rPr>
        <w:t>.</w:t>
      </w:r>
      <w:bookmarkStart w:id="118" w:name="pg14756_157694"/>
    </w:p>
    <w:p>
      <w:pPr>
        <w:pStyle w:val="BookText"/>
        <w:rPr/>
      </w:pPr>
      <w:bookmarkEnd w:id="118"/>
      <w:r>
        <w:rPr>
          <w:rFonts w:ascii="IRNazanin" w:hAnsi="IRNazanin" w:eastAsia="IRNazanin"/>
          <w:color w:val="111111"/>
          <w:sz w:val="28"/>
          <w:sz w:val="28"/>
          <w:szCs w:val="28"/>
          <w:rtl w:val="true"/>
          <w:lang w:bidi="fa-IR"/>
        </w:rPr>
        <w:t>اين ويژگى سوّم خيلى مهم است؛ وقتى حكومت به دست اهل آن نباشد، جامعه طورى مى شود كه مؤمنين بايد خانه نشين شوند و در گوشه اى بخزند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خلفا مؤمنين به نوعى زمين گير و خانه نشين شدند؛ و از طرف ديگر افراد دروغگو وگمراه، سخنگو و ميداندار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مؤمنين از جامعه كنار زده و خانه نشين شدند و گمراهان و دروغگويان يا تكذيب كنندگان سخنگوى جامعه شدند و منبرها و خطبه ها را در اختيار گرفته و به ادارۀ جامعه پرداختند</w:t>
      </w:r>
      <w:r>
        <w:rPr>
          <w:rFonts w:eastAsia="IRNazanin" w:cs="IRNazanin"/>
          <w:color w:val="111111"/>
          <w:sz w:val="28"/>
          <w:szCs w:val="28"/>
          <w:rtl w:val="true"/>
          <w:lang w:bidi="fa-IR"/>
        </w:rPr>
        <w:t>.</w:t>
      </w:r>
    </w:p>
    <w:p>
      <w:pPr>
        <w:pStyle w:val="Heading3"/>
        <w:numPr>
          <w:ilvl w:val="2"/>
          <w:numId w:val="1"/>
        </w:numPr>
        <w:rPr/>
      </w:pPr>
      <w:bookmarkStart w:id="119" w:name="__RefHeading___Toc1173995_730472459"/>
      <w:bookmarkStart w:id="120" w:name="_Toc42"/>
      <w:bookmarkEnd w:id="119"/>
      <w:r>
        <w:rPr>
          <w:rtl w:val="true"/>
        </w:rPr>
        <w:t>وابستگان و ياران پيامبر صلى الله عليه و آله و سلم</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الشِّعَارُ وَ الْأَصْحَابُ‌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وابستگان نزديك و ياران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از مضاف اليه است و تقدير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شِعار رسول اللّه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يك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يك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رويى گفته مى شود، كه شامل پتو يا چيزهاى ديگرى هم مى شود كه روى خود مى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الْمُدَّثِّرُ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تاء در دال ادغام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يعنى جامه بر خود پيچيده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 زيرين گفته مى شود؛ براى اين كه لباس زيرين معمولاً به موهاى بدن انسان چسبيده و برخورد دارد كه در عربى موى بدن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زيرين خيلى به انسان چسبيده و به او نزديك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حضرت با كنايه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اهل بيت پيامبر صلى الله عليه و آله و سلم از وابستگان نزديك او مى باشيم و همان گونه كه لباس زيرين يا زير پيراهن چسبيده به</w:t>
      </w:r>
      <w:bookmarkStart w:id="121" w:name="pg14756_157695"/>
    </w:p>
    <w:p>
      <w:pPr>
        <w:pStyle w:val="BookText"/>
        <w:rPr/>
      </w:pPr>
      <w:bookmarkEnd w:id="121"/>
      <w:r>
        <w:rPr>
          <w:rFonts w:ascii="IRNazanin" w:hAnsi="IRNazanin" w:eastAsia="IRNazanin"/>
          <w:color w:val="111111"/>
          <w:sz w:val="28"/>
          <w:sz w:val="28"/>
          <w:szCs w:val="28"/>
          <w:rtl w:val="true"/>
          <w:lang w:bidi="fa-IR"/>
        </w:rPr>
        <w:t>بدن مى باشد ما عترت پيامبر چسبيده و نزديك به او بوده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وَالْأَصْحَابُ‌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از اصحاب و ياران پيامبر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شعار بودن نسبت به پيامبر، از صحابۀ آن حضرت بودن نيز بالاتر است؛ زيرا ديگر اصحاب مانند حضرت على عليه السلام و عترت عليهم السلام اين گونه به پيامبر صلى الله عليه و آله و سلم نزديك و چسبيده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وجود اين كه اميرالمؤمنين عليه السلام و حضرت زهرا عليها السلام و اولاد آن حضرت وابسته به پيامبر صلى الله عليه و آله و سلم و نزديك به او بودند و آن حضرت بارها نسبت به آنها سفارش كرده بودند، عده اى اندك كه نفرات اصلى آنها از پنج نفر تجاوز نمى كرد گرد هم آمدند و در سقيفه با ابوبكر بيعت كردند و بعد هم با شانتاژ و تهديد ديگران از آنان بيعت گرفته و على عليه السلام را از صحنه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بيشتر گوشه و كنايه به خلفاى ثلاث و پيروان آنان مى باشد</w:t>
      </w:r>
      <w:r>
        <w:rPr>
          <w:rFonts w:eastAsia="IRNazanin" w:cs="IRNazanin"/>
          <w:color w:val="111111"/>
          <w:sz w:val="28"/>
          <w:szCs w:val="28"/>
          <w:rtl w:val="true"/>
          <w:lang w:bidi="fa-IR"/>
        </w:rPr>
        <w:t>.</w:t>
      </w:r>
    </w:p>
    <w:p>
      <w:pPr>
        <w:pStyle w:val="Heading3"/>
        <w:numPr>
          <w:ilvl w:val="2"/>
          <w:numId w:val="1"/>
        </w:numPr>
        <w:rPr/>
      </w:pPr>
      <w:bookmarkStart w:id="122" w:name="__RefHeading___Toc1173997_730472459"/>
      <w:bookmarkStart w:id="123" w:name="_Toc43"/>
      <w:bookmarkEnd w:id="122"/>
      <w:r>
        <w:rPr>
          <w:rtl w:val="true"/>
        </w:rPr>
        <w:t>گنجينه داران و درهاى علوم پيامبر صلى الله عليه و آله و سلم</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الْخَزَنَةُ‌ وَ الْأَبْوَابُ‌، وَ لاتُؤْتَى الْبُيُوتُ‌ إِلَّا مِنْ‌ أَبْوَابِهَا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گنجينه داران و درها، و داخل خانه ها نمى توان شد مگر از درهاى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نگهبان شىء نفيس و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 و لام عوض از مضاف اليه است؛ و تقدير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نحن خزنة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أبواب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پيامبراكرم صلى الله عليه و آله و سلم نقل شده است كه دربارۀ حضرت امير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علمى</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ابن أبى الحديد در شرح خود احتمال داده است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روايت هايى را در اين زمينه و در فضائل حضرت امير عليه السلام ذكر كرده است</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هر حال ما گنجينه داران علوم پيامبراكرم صلى الله عليه و آله و سلم و درهاى ورود به علوم آن حضرت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وارد خانه يا شهر شود بايد از درهاى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دانش هستم و على درب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عاقل و دانا باشد بايد از درب خانه و شهر وارد آن شود، ودر نتيجه اگر كسى خواهان علم و سيرۀ پيامبراكرم صلى الله عليه و آله و سلم باشد بايد آن را از اميرالمؤمنين عليه السلام و اهل بيت پيامبر صلى الله عليه و آله و سلم فرا بگيرد، نه از كسانى كه بعضاً حتى در زمان پيغمبر نبوده اند و او را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اربعۀ اهل سنّت كه در زمان پيامبر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شرايط‍‌ به گونه اى پيش رود كه مالك بن انس و امثال او محور فقه شوند ولى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عترت پيامبر صلى الله عليه و آله و سلم و مورد سفارش آن حضرت است و حديث خود را به حديث پيامبر متصل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فقه نباشد، جاى نگرانى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كريم هم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الْبُيُوتَ‌ مِنْ‌ أَبْوابِها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خانه ها را از درهاى آن وارد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كافى در تفسير اين آيۀ شريفه از امام صادق عليه السلام نقل شده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الأوصياء هم أبواب اللّه عزّوجلّ‌ الّتى يؤتى‌ منها، و لولا هم ما عُرِفَ‌ اللّهُ‌ عزّوجلّ‌؛ وَ بِهِمُ‌ احْتَجَّ‌ اللّهُ‌ تبارك و تعالى على‌ خلقه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اوصيا 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خدايند، كه بايد از آن درها وارد شد؛ و اگر آنان نبودند خداى عزّوجلّ‌ شناخته نمى شد؛ و به وسيلۀ ايشان است كه خداى تبارك و تعالى بر بندگانش احتجاج مى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أَتَاهَا مِنْ‌ غَيْرِ أَبْوَابِهَا سُمِّيَ‌ سَارِقاً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از غير درهاى خانه ها داخل آنها گرديد دزد 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علاوه بر خانه ها شهرها نيز درب ورودى داشتند و بنابراين مردم عادى از درب ورودى داخل شهر مى شدند، و كسى از بيراهه داخل شهر مى شد كه مثلاً جاسوس يا خلافكار و يا قاچاقچى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خانه ها از پشت بام هم كار دزدها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با توجّه به اين حقيقت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أَتَاهَا مِنْ‌ غَيْرِ أَبْوَابِهَا سُمِّيَ‌ سَارِقاً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علوم حقيقى پيامبر صلى الله عليه و آله و سلم را كه نزد ماست از ما نگرفته، مانند كسى است كه از بام خانه به داخل آن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اگر چنين شخصى علمى را هم ارائه دهد علم او واقعى و نجات دهنده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علم حقيقى نزد اميرالمؤمنين عليه السلام و اهل بيت پيامبر صلى الله عليه و آله و سلم مى باشد و در نتيجه كسى كه غير از اين طريق به دنبال علوم پيامبراكرم صلى الله عليه و آله و سلم باشد سارق است و متاع و كالاى ارائه شده توسط‍‌ او غصبى و بى ارزش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24" w:name="pg14756_157698"/>
    </w:p>
    <w:p>
      <w:pPr>
        <w:pStyle w:val="Heading2"/>
        <w:numPr>
          <w:ilvl w:val="1"/>
          <w:numId w:val="1"/>
        </w:numPr>
        <w:rPr/>
      </w:pPr>
      <w:bookmarkStart w:id="125" w:name="__RefHeading___Toc1173999_730472459"/>
      <w:bookmarkStart w:id="126" w:name="_Toc44"/>
      <w:bookmarkEnd w:id="124"/>
      <w:bookmarkEnd w:id="125"/>
      <w:r>
        <w:rPr>
          <w:rtl w:val="true"/>
        </w:rPr>
        <w:t>(</w:t>
      </w:r>
      <w:r>
        <w:rPr>
          <w:rtl w:val="true"/>
        </w:rPr>
        <w:t xml:space="preserve">درس </w:t>
      </w:r>
      <w:r>
        <w:rPr/>
        <w:t>253</w:t>
      </w:r>
      <w:r>
        <w:rPr>
          <w:rtl w:val="true"/>
        </w:rPr>
        <w:t xml:space="preserve">) - </w:t>
      </w:r>
      <w:r>
        <w:rPr>
          <w:rtl w:val="true"/>
        </w:rPr>
        <w:t xml:space="preserve">خطبۀ </w:t>
      </w:r>
      <w:r>
        <w:rPr/>
        <w:t>154</w:t>
      </w:r>
      <w:r>
        <w:rPr>
          <w:rtl w:val="true"/>
        </w:rPr>
        <w:t xml:space="preserve"> (</w:t>
      </w:r>
      <w:r>
        <w:rPr>
          <w:rtl w:val="true"/>
        </w:rPr>
        <w:t>قسمت دوّم</w:t>
      </w:r>
      <w:r>
        <w:rPr>
          <w:rtl w:val="true"/>
        </w:rPr>
        <w:t>)</w:t>
      </w:r>
      <w:bookmarkEnd w:id="126"/>
    </w:p>
    <w:p>
      <w:pPr>
        <w:pStyle w:val="Heading3"/>
        <w:numPr>
          <w:ilvl w:val="2"/>
          <w:numId w:val="1"/>
        </w:numPr>
        <w:rPr/>
      </w:pPr>
      <w:bookmarkStart w:id="127" w:name="__RefHeading___Toc1174001_730472459"/>
      <w:bookmarkStart w:id="128" w:name="_Toc45"/>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قرآن و اهل بيت عليهم السلام</w:t>
      </w:r>
    </w:p>
    <w:p>
      <w:pPr>
        <w:pStyle w:val="BookText"/>
        <w:rPr/>
      </w:pPr>
      <w:r>
        <w:rPr>
          <w:rFonts w:ascii="IRNazanin" w:hAnsi="IRNazanin" w:eastAsia="IRNazanin"/>
          <w:color w:val="111111"/>
          <w:sz w:val="28"/>
          <w:sz w:val="28"/>
          <w:szCs w:val="28"/>
          <w:rtl w:val="true"/>
          <w:lang w:bidi="fa-IR"/>
        </w:rPr>
        <w:t>گنجينه هاى خداوند</w:t>
      </w:r>
    </w:p>
    <w:p>
      <w:pPr>
        <w:pStyle w:val="BookText"/>
        <w:rPr/>
      </w:pPr>
      <w:r>
        <w:rPr>
          <w:rFonts w:ascii="IRNazanin" w:hAnsi="IRNazanin" w:eastAsia="IRNazanin"/>
          <w:color w:val="111111"/>
          <w:sz w:val="28"/>
          <w:sz w:val="28"/>
          <w:szCs w:val="28"/>
          <w:rtl w:val="true"/>
          <w:lang w:bidi="fa-IR"/>
        </w:rPr>
        <w:t>سخن گفتن اهل بيت عليهم السلام و سكوت آنان</w:t>
      </w:r>
    </w:p>
    <w:p>
      <w:pPr>
        <w:pStyle w:val="BookText"/>
        <w:rPr/>
      </w:pPr>
      <w:r>
        <w:rPr>
          <w:rFonts w:ascii="IRNazanin" w:hAnsi="IRNazanin" w:eastAsia="IRNazanin"/>
          <w:color w:val="111111"/>
          <w:sz w:val="28"/>
          <w:sz w:val="28"/>
          <w:szCs w:val="28"/>
          <w:rtl w:val="true"/>
          <w:lang w:bidi="fa-IR"/>
        </w:rPr>
        <w:t>لزوم صداقت پيشوا و پيروى از عقل</w:t>
      </w:r>
    </w:p>
    <w:p>
      <w:pPr>
        <w:pStyle w:val="BookText"/>
        <w:rPr/>
      </w:pPr>
      <w:r>
        <w:rPr>
          <w:rFonts w:ascii="Amiri" w:hAnsi="Amiri" w:eastAsia="Amiri" w:cs="Amiri"/>
          <w:color w:val="111111"/>
          <w:sz w:val="28"/>
          <w:sz w:val="28"/>
          <w:szCs w:val="28"/>
          <w:rtl w:val="true"/>
          <w:lang w:bidi="ar-SA"/>
        </w:rPr>
        <w:t>بايد فرزندان آخرت بود</w:t>
      </w:r>
    </w:p>
    <w:p>
      <w:pPr>
        <w:pStyle w:val="BookText"/>
        <w:rPr/>
      </w:pPr>
      <w:r>
        <w:rPr>
          <w:rFonts w:ascii="IRNazanin" w:hAnsi="IRNazanin" w:eastAsia="IRNazanin"/>
          <w:color w:val="111111"/>
          <w:sz w:val="28"/>
          <w:sz w:val="28"/>
          <w:szCs w:val="28"/>
          <w:rtl w:val="true"/>
          <w:lang w:bidi="fa-IR"/>
        </w:rPr>
        <w:t>توجّه به پيامدهاى اعمال</w:t>
      </w:r>
    </w:p>
    <w:p>
      <w:pPr>
        <w:pStyle w:val="BookText"/>
        <w:rPr/>
      </w:pPr>
      <w:r>
        <w:rPr>
          <w:rFonts w:ascii="IRNazanin" w:hAnsi="IRNazanin" w:eastAsia="IRNazanin"/>
          <w:color w:val="111111"/>
          <w:sz w:val="28"/>
          <w:sz w:val="28"/>
          <w:szCs w:val="28"/>
          <w:rtl w:val="true"/>
          <w:lang w:bidi="fa-IR"/>
        </w:rPr>
        <w:t>نقش علم و آگاهى در راهيابى به مقصود</w:t>
      </w:r>
    </w:p>
    <w:p>
      <w:pPr>
        <w:pStyle w:val="BookText"/>
        <w:rPr/>
      </w:pPr>
      <w:r>
        <w:rPr>
          <w:rFonts w:ascii="IRNazanin" w:hAnsi="IRNazanin" w:eastAsia="IRNazanin"/>
          <w:color w:val="111111"/>
          <w:sz w:val="28"/>
          <w:sz w:val="28"/>
          <w:szCs w:val="28"/>
          <w:rtl w:val="true"/>
          <w:lang w:bidi="fa-IR"/>
        </w:rPr>
        <w:t>هماهنگى ظاهر و باطن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ناهماهنگى ظاهر و باطن</w:t>
      </w:r>
      <w:bookmarkStart w:id="129" w:name="pg14756_157700"/>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كَرَائِمُ‌ الْقُرْآنِ‌، وَ هُمْ‌ كُنُوزُ الرَّحْمنِ‌، إِنْ‌ نَطَقُوا صَدَقُوا، وَ إِنْ‌ صَمَتُوا لَمْ‌ يُسْبَقُوا؛ فَلْيَصْدُقْ‌ رَائِدٌ أَهْلَهُ‌، وَلْيُحْضِرْ عَقْلَهُ‌، وَلْيَكُنْ‌ مِنْ‌ أَبْنَاءِ الْآخِرَةِ‌، فَإِنَّهُ‌ مِنْهَا قَدِمَ‌ وَ إِلَيْهَا يَنْقَلِبُ‌؛ فَالنَّاظِرُ بِالْقَلْبِ‌ الْعَامِلُ‌ بِالْبَصَرِ يَكُونُ‌ مُبْتَدَأُ عَمَلِهِ‌ أَنْ‌ يَعْلَمَ‌ أَعَمَلُهُ‌ عَلَيْهِ‌ أَمْ‌ لَهُ‌؛ فَإِنْ‌ كَانَ‌ لَهُ‌ مَضى‌ فِيهِ‌، وَ إِنْ‌ كَانَ‌ عَلَيْهِ‌ وَقَفَ‌ عَنْهُ‌؛ فَإِنَّ‌ الْعَامِلَ‌ بِغَيْرِ عِلْمٍ‌ كَسَائِرٍ عَلى‌ غَيْرِ طَرِيقٍ‌؛ فَلايَزِيدُهُ‌ بُعْدُهُ‌ عَنِ‌ الطَّرِيقِ‌ الْوَاضِحِ‌ إِلَّا بُعْداً مِنْ‌ حَاجَتِهِ‌، وَالْعَامِلُ‌ بِالْعِلْمِ‌ كَسَائِرٍ عَلَى الطَّرِيقِ‌ الْوَاضِحِ‌، فَلْيَنْظُرْ نَاظِرٌ أَسَائِرٌ هُوَ أَمْ‌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لِكُلِّ‌ ظَاهِرٍ بَاطِناً عَلى‌ مِثَالِهِ‌، فَمَا طَابَ‌ ظَاهِرُهُ‌ طَابَ‌ بَاطِنُهُ‌، وَ مَا خَبُثَ‌ ظَاهِرُهُ‌ خَبُثَ‌ بَاطِنُهُ‌؛ وَ قَدْ قَالَ‌ الرَّسُولُ‌ الصَّادِقُ‌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الْعَبْدَ وَ يُبْغِضُ‌ عَمَلَهُ‌، وَ يُحِبُّ‌ الْعَمَلَ‌ وَ يُبْغِضُ‌ بَدَنَهُ‌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عبارتهاى قبل حضرت دربارۀ عترت پيامبر صلى الله عليه و آله و سلم سخن گفتند؛ حالا ظاهراً قسمتى از خطبه حذف شده و در ادامه آمده است</w:t>
      </w:r>
      <w:r>
        <w:rPr>
          <w:rFonts w:eastAsia="IRNazanin" w:cs="IRNazanin"/>
          <w:color w:val="111111"/>
          <w:sz w:val="28"/>
          <w:szCs w:val="28"/>
          <w:rtl w:val="true"/>
          <w:lang w:bidi="fa-IR"/>
        </w:rPr>
        <w:t>:</w:t>
      </w:r>
    </w:p>
    <w:p>
      <w:pPr>
        <w:pStyle w:val="Heading3"/>
        <w:numPr>
          <w:ilvl w:val="2"/>
          <w:numId w:val="1"/>
        </w:numPr>
        <w:rPr/>
      </w:pPr>
      <w:bookmarkStart w:id="130" w:name="__RefHeading___Toc1174003_730472459"/>
      <w:bookmarkStart w:id="131" w:name="_Toc46"/>
      <w:bookmarkEnd w:id="130"/>
      <w:r>
        <w:rPr>
          <w:rtl w:val="true"/>
        </w:rPr>
        <w:t>قرآن و اهل بيت عليهم السلام</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كَرَائِمُ‌ الْقُرْآنِ‌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ايشان است آيات كريمۀ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سخاوتمند و هم به معناى شىء با ارزش و نفيس مى باشد كه طبعاً آثار و منافع خوبى در بردارد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در اين باره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عزّ و كان نفيساً</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چيزى كه عزيز و نفيس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هم كه كريم گفته مى شود براى اين است كه غلبه دارد و با ارزش و نفيس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قرآن و حقايق آن بر ديگر مطالب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تنها همۀ قرآن كريم است، بلكه هر آيۀ قرآن نيز به طور جداگانه كريم و با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عبارتى كه خوانده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كَرَائِمُ‌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مبتداى مؤخّر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عترت پيامبر صلى الله عليه و آله و سلم و اهل بيت عليهم السلام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معناى فرمايش حضرت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 كَرَائِمُ‌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 است كه تمام ارزشهايى كه قرآن بيان كرده نزد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آنان جامع فضايل و كرامتهايى هستند كه قرآن براى انسان كامل بيان كرده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تفسير و حقيقت آيات قرآن كريم نزد اهل بيت مى باشد؛ و اگر كسى بخواهد به حقيقت قرآن راه يابد بايد سراغ اهل بيت عليهم السلام برود و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واقعيت قرآن نزد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وقتى قرآنها را بر سر نيزه كردند حضرت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الْكِتابُ‌ النّاطِق</w:t>
      </w:r>
      <w:r>
        <w:rPr>
          <w:rFonts w:eastAsia="IRNazanin" w:cs="IRNazanin"/>
          <w:color w:val="111111"/>
          <w:sz w:val="28"/>
          <w:szCs w:val="28"/>
          <w:rtl w:val="true"/>
          <w:lang w:bidi="fa-IR"/>
        </w:rPr>
        <w:t xml:space="preserve">»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ناطق من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امام باقر عليه السلام نيز روايت شده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كسى قرآن را مى شناسد كه به او خطاب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مخاطب اصلى قرآن اهل بيت عليهم السلام هستند و آنان هستند كه مفسّر حقيقى اين كتاب مى باشند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32" w:name="pg14756_157702"/>
    </w:p>
    <w:p>
      <w:pPr>
        <w:pStyle w:val="BookText"/>
        <w:rPr/>
      </w:pPr>
      <w:bookmarkEnd w:id="132"/>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سوّم اين است كه شأن نزول آيات قرآن يا برخى از آنها اهل بيت مى باشند؛ مانند آيۀ شريفۀ يا أَيُّهَا الرَّسُولُ‌ بَلِّغْ‌ ما أُنْزِلَ‌ إِلَيْكَ‌ مِنْ‌ رَبِّكَ‌ وَ إِنْ‌ لَمْ‌ تَفْعَلْ‌ فَما بَلَّغْتَ‌ رِسالَتَهُ‌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آنچه را كه از پروردگارت بر تو نازل شده است ابلاغ كن؛ كه اگر انجام ندهى رسالتش را نرسانده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اين آيۀ شريفه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برايتان كامل گردانيدم و نعمتم را بر شما تمام كردم و اسلام را براى شما به عنوان دين پسنديدم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در مورد قضيۀ غديرخم نازل شده است؛ و بسيارى ديگر از آيات كه شأن نزول آنها اهل بيت مى باشند و يا دربارۀ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آمده است كه يك سوّم از قرآن در شأن اهل بيت نازل شده است؛</w:t>
      </w:r>
      <w:r>
        <w:rPr>
          <w:rStyle w:val="FootnoteAnchor"/>
          <w:rtl w:val="true"/>
        </w:rPr>
        <w:footnoteReference w:id="105"/>
      </w:r>
      <w:r>
        <w:rPr>
          <w:rFonts w:ascii="IRNazanin" w:hAnsi="IRNazanin" w:eastAsia="IRNazanin"/>
          <w:color w:val="111111"/>
          <w:sz w:val="28"/>
          <w:sz w:val="28"/>
          <w:szCs w:val="28"/>
          <w:rtl w:val="true"/>
          <w:lang w:bidi="fa-IR"/>
        </w:rPr>
        <w:t>و در برخى ديگر نقل شده است كه يك چهارم قرآن در حق آن حضرات نازل شده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لازم به ذكر است كه در برخى از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 كَرَائِمُ‌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 كَرَائِمُ‌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اهل بيت عليهم السلام است نفيس ترين و ارزشمندترين ويژگى هاى ايمانى در اعتقادات و اخلاق و اعمال صالحه؛ كه به سبب اين خصوصيات ارزشمند، آنان مقربترين بندگان خدا به شمار مى آيند</w:t>
      </w:r>
      <w:r>
        <w:rPr>
          <w:rFonts w:eastAsia="IRNazanin" w:cs="IRNazanin"/>
          <w:color w:val="111111"/>
          <w:sz w:val="28"/>
          <w:szCs w:val="28"/>
          <w:rtl w:val="true"/>
          <w:lang w:bidi="fa-IR"/>
        </w:rPr>
        <w:t>.</w:t>
      </w:r>
    </w:p>
    <w:p>
      <w:pPr>
        <w:pStyle w:val="Heading3"/>
        <w:numPr>
          <w:ilvl w:val="2"/>
          <w:numId w:val="1"/>
        </w:numPr>
        <w:rPr/>
      </w:pPr>
      <w:bookmarkStart w:id="133" w:name="__RefHeading___Toc1174005_730472459"/>
      <w:bookmarkStart w:id="134" w:name="_Toc47"/>
      <w:bookmarkEnd w:id="133"/>
      <w:r>
        <w:rPr>
          <w:rtl w:val="true"/>
        </w:rPr>
        <w:t>گنجينه هاى خداوند</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كُنُوزُ 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گنجينه هاى خداوند بخشنده هستند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است؛ و در آن استعاره به كار</w:t>
      </w:r>
      <w:bookmarkStart w:id="135" w:name="pg14756_157703"/>
    </w:p>
    <w:p>
      <w:pPr>
        <w:pStyle w:val="BookText"/>
        <w:rPr/>
      </w:pPr>
      <w:bookmarkEnd w:id="135"/>
      <w:r>
        <w:rPr>
          <w:rFonts w:ascii="IRNazanin" w:hAnsi="IRNazanin" w:eastAsia="IRNazanin"/>
          <w:color w:val="111111"/>
          <w:sz w:val="28"/>
          <w:sz w:val="28"/>
          <w:szCs w:val="28"/>
          <w:rtl w:val="true"/>
          <w:lang w:bidi="fa-IR"/>
        </w:rPr>
        <w:t>رفته است؛ يعنى اهل بيت عليهم السلام گنج هاى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گنج هاى طلا و نقره و يا ديگر معادن زمينى، بلكه اهل بيت پيامبر صلى الله عليه و آله و سلم گنجينه هاى علمى اند؛ و علوم اسلامى در همۀ زمينه هاى اعتقادى، اخلاقى، فقهى و كلامى نزد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عليه السلام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إنّا لَخُزّانُ‌ اللّه فى سَمائه و أرضه، لا عَلى‌ ذَهَبٍ‌ و لا عَلى‌ فِضَّةٍ‌ إلّاعَلى‌ علمه</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 آينه ما خزانه داران خداييم در آسمان و زمين او؛ نه اين كه خزانه دار طلا و نقره باشيم، بلكه خزانه دار علم خدا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روايت ديگر آن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خُزّانُ‌ عِلْمِ‌ اللّه، و نَحْنُ‌ تراجمة وَحْىِ‌ اللّه، وَ نَحْنُ‌ الْحُجَّةُ‌ الْبالغة عَلى‌ مَنْ‌ دون السَّماء و مَنْ‌ فوق الْأرض</w:t>
      </w:r>
      <w:r>
        <w:rPr>
          <w:rFonts w:eastAsia="IRNazanin" w:cs="IRNazanin"/>
          <w:color w:val="111111"/>
          <w:sz w:val="28"/>
          <w:szCs w:val="28"/>
          <w:rtl w:val="true"/>
          <w:lang w:bidi="fa-IR"/>
        </w:rPr>
        <w:t xml:space="preserve">»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خزانه داران علم خداييم، و ما ترجمان وحى خداييم، ما حجّت رساى خداييم بر هر آن كس كه زير آسمان و روى زمين است</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174007_730472459"/>
      <w:bookmarkStart w:id="137" w:name="_Toc48"/>
      <w:bookmarkEnd w:id="136"/>
      <w:r>
        <w:rPr>
          <w:rtl w:val="true"/>
        </w:rPr>
        <w:t>سخن گفتن اهل بيت عليهم السلام و سكوت آنان</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نَطَقُوا صَدَقُوا، وَ إِنْ‌ صَمَتُوا لَمْ‌ يُسْبَقُوا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گويند راست گويند، و اگر سكوت كنند پيشى گرفته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و عترت پيامبر صلى الله عليه و آله و سلم اگر سخن بگويند حقيقت و سخن راست و صحيح گويند؛ و اگر در جايى ساكت شدند و سخن نگفتند، هيبت و اهميت آنان باعث مى شود كه ديگران جرأت نكنند بر آنان سبقت گيرند و اظهار فضل كرده و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مطالب علمى، آنان فصل الخطابند و حرف آخر و نهايى را مى گويند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افراد نادان و كينه توز همه جا و در همۀ زمانها فضيلت ها را انكار مى كنند و خود ميداندار و سخنگو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نيز در بخش پيشين خطبه فرمودند كه</w:t>
      </w:r>
      <w:bookmarkStart w:id="138" w:name="pg14756_157704"/>
    </w:p>
    <w:p>
      <w:pPr>
        <w:pStyle w:val="BookText"/>
        <w:rPr/>
      </w:pPr>
      <w:bookmarkEnd w:id="138"/>
      <w:r>
        <w:rPr>
          <w:rFonts w:ascii="IRNazanin" w:hAnsi="IRNazanin" w:eastAsia="IRNazanin"/>
          <w:color w:val="111111"/>
          <w:sz w:val="28"/>
          <w:sz w:val="28"/>
          <w:szCs w:val="28"/>
          <w:rtl w:val="true"/>
          <w:lang w:bidi="fa-IR"/>
        </w:rPr>
        <w:t>گمراهان و دروغگويان سخنگو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افراد عاقل و دانا وقتى مشاهده مى كنند كه داناتر از خودشان در جايى سكوت كرده است، ديگر اظهار فضل نمى كنند و سخن نمى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كه خود آن حضرت نيز اوّلين مصداق آنان مى باشد، سخنانشان حقيقت و عارى از اشتباه و باطل است، و سكوتشان از روى حكمت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جملۀ امام عليه السلام مى تواند اشاره به عصمت اهل البيت عليهم السلام هم باشد</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174009_730472459"/>
      <w:bookmarkStart w:id="140" w:name="_Toc49"/>
      <w:bookmarkEnd w:id="139"/>
      <w:r>
        <w:rPr>
          <w:rtl w:val="true"/>
        </w:rPr>
        <w:t>لزوم صداقت پيشوا و پيروى از عقل</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فَلْيَصْدُقْ‌ رَائِدٌ أَهْلَهُ‌، وَلْيُحْضِرْ عَقْلَهُ‌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پيشرو با اهل خود راست گويد، و بايد عقل خود را حاضر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كسى گفته مى شود كه به عنوان مقدّمة الجيش به دنبال آب و گياه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وقتى لشكرى از جايى به جايى مى رفت عده اى را پيشاپيش مى فرستادند به عنوان طالب آب و گياه، تا منطقۀ مناسب و با آب و گياه پيدا كنند و لشكر در آنجا براى استراحت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باب افعال از همين مادّه و به معناى طلب كردن مى باشد؛ اسم فاعل در ثلاثى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تبديل واو به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يا كسى را كه براى طلب آب و گياه پيشاپيش لشكر يا جمعيتى مى فرستند بايد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 بود از جهت آب و آذوقه و وضعيت زمين و ديگر خصوصيات اطلاع داشته باشند، از اين رو معمولاً فرد مورد اطمينانى انتخاب مى شد و بعد به قول او اعتماد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اينجا هم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يا جلودار جمعيت بايد به اهل خود راست بگويد و صادقانه رفتار</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مَثَل معروف در عرب بوده كه به وسيلۀ آن مى خواستند بگويند كسى كه مورد اعتماد يك جمعيت است به آن جمعيت دروغ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اين مَثَل را در كلماتشان به كار مى بردند،</w:t>
      </w:r>
      <w:r>
        <w:rPr>
          <w:rStyle w:val="FootnoteAnchor"/>
          <w:rtl w:val="true"/>
        </w:rPr>
        <w:footnoteReference w:id="109"/>
      </w:r>
      <w:r>
        <w:rPr>
          <w:rFonts w:ascii="Amiri" w:hAnsi="Amiri" w:eastAsia="Amiri" w:cs="Amiri"/>
          <w:color w:val="111111"/>
          <w:sz w:val="28"/>
          <w:sz w:val="28"/>
          <w:szCs w:val="28"/>
          <w:rtl w:val="true"/>
          <w:lang w:bidi="ar-SA"/>
        </w:rPr>
        <w:t>و در اينجا اميرالمؤمنين عليه السلام هم از آن استفاده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شرح كنندگان نهج البلاغه</w:t>
      </w:r>
      <w:r>
        <w:rPr>
          <w:rStyle w:val="FootnoteAnchor"/>
          <w:rtl w:val="true"/>
        </w:rPr>
        <w:footnoteReference w:id="110"/>
      </w:r>
      <w:r>
        <w:rPr>
          <w:rFonts w:ascii="IRNazanin" w:hAnsi="IRNazanin" w:eastAsia="IRNazanin"/>
          <w:color w:val="111111"/>
          <w:sz w:val="28"/>
          <w:sz w:val="28"/>
          <w:szCs w:val="28"/>
          <w:rtl w:val="true"/>
          <w:lang w:bidi="fa-IR"/>
        </w:rPr>
        <w:t>گفته اند كه خود انسان رائد خود مى باشد و بنابراين بايد انسان به خود دروغ نگويد و با خود صادقانه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واقعيت اين است كه ما گاهى به خود نيز دروغ مى گوييم و توجيهاتى براى كارهاى ناشايست خود مطرح مى كنيم كه واقعاً پذيرفتنى نيست، و اگر عقل خود را قاضى قرار دهيم خودمان هم آنها را نمى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عقيدۀ قلبى دارد كه صحيح است، ولى وقتى مى خواهد كار خلافى انجام دهد برخلاف عقيدۀ خود توجيهاتى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حقيقت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با خود صادقانه رفتار كند و به خود راست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راهى را غلط‍‌ و خطرناك تشخيص داد آن راه را نرود و به توجيهات نفسانى خود گوش ندهد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 اين است كه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حق را فهميد و تشخيص داد، بايد آن را به ديگران نيز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طالب حق مى باشند وقتى تشخيص دادند حق با على عليه السلام و ائمۀ اطهار عليهم السلام مى باشد نبايد حق را كتمان كنند و مقهور سياست هاى روز و قدرتمندان شوند؛ بلكه بايد به طور صريح به ديگران بگويند كه حق با اميرالمؤمنين عليه السلام و عترت پيامبراكرم صلى الله عليه و آله و سلم مى باشد</w:t>
      </w:r>
      <w:r>
        <w:rPr>
          <w:rFonts w:eastAsia="IRNazanin" w:cs="IRNazanin"/>
          <w:color w:val="111111"/>
          <w:sz w:val="28"/>
          <w:szCs w:val="28"/>
          <w:rtl w:val="true"/>
          <w:lang w:bidi="fa-IR"/>
        </w:rPr>
        <w:t>.</w:t>
      </w:r>
      <w:r>
        <w:rPr>
          <w:rStyle w:val="FootnoteAnchor"/>
        </w:rPr>
        <w:footnoteReference w:id="11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41" w:name="pg14756_157706"/>
    </w:p>
    <w:p>
      <w:pPr>
        <w:pStyle w:val="BookText"/>
        <w:rPr/>
      </w:pPr>
      <w:bookmarkEnd w:id="141"/>
      <w:r>
        <w:rPr>
          <w:rFonts w:ascii="Amiri" w:hAnsi="Amiri" w:eastAsia="Amiri" w:cs="Amiri"/>
          <w:color w:val="111111"/>
          <w:sz w:val="28"/>
          <w:sz w:val="28"/>
          <w:szCs w:val="28"/>
          <w:rtl w:val="true"/>
          <w:lang w:bidi="ar-SA"/>
        </w:rPr>
        <w:t>بنابراين در معناى اين جمله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رائد و راهنماى خود باشد و با خود صادقانه رفتار نمايد و با توجيهات نفس امّاره به خود دروغ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عقل انسان راهى را خطرناك مى داند انسان بايد مواظب باشد و تحت تأثير القائات شيطان و نفس امّاره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وقتى حق را فهميد آن را به ديگران بگويد و از قدرتمندان نهراسد؛ و با توجّه به اين كه بحث حضرت در مورد اهل بيت پيامبر بود، افراد حق طلب بايد فضائل و حق حضرت على عليه السلام و عترت پيامبر صلى الله عليه و آله و سلم را به طور صريح براى مردم بازگو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معناى اوّل را ذكر مى كند</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كه به نظر مى رسد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وَلْيُحْضِرْ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 و در حقيقت اين جملۀ دوّم آن معنا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عقل خود را حاضر كند و پيرو احساسات آنى و زودگذر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بسيارى از مردم عقل خود را رها مى كنند و پيرو احساسات زودگذر خود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مى دانيد توليد احساسات 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وسايل و امكانات امروزى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سادگى امكان پذير است و مى توان با يك سخنرانى يا شعار يا يك برنامۀ تبليغاتى مردم را تحريك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اين است كه انسان نبايد خود را اسير احساسات زودگذر نمايد؛ بلكه بايد عقل خود را حاضر كند و مطابق عقلش عمل نمايد</w:t>
      </w:r>
      <w:r>
        <w:rPr>
          <w:rFonts w:eastAsia="IRNazanin" w:cs="IRNazanin"/>
          <w:color w:val="111111"/>
          <w:sz w:val="28"/>
          <w:szCs w:val="28"/>
          <w:rtl w:val="true"/>
          <w:lang w:bidi="fa-IR"/>
        </w:rPr>
        <w:t>.</w:t>
      </w:r>
    </w:p>
    <w:p>
      <w:pPr>
        <w:pStyle w:val="Heading3"/>
        <w:numPr>
          <w:ilvl w:val="2"/>
          <w:numId w:val="1"/>
        </w:numPr>
        <w:rPr/>
      </w:pPr>
      <w:bookmarkStart w:id="142" w:name="__RefHeading___Toc1174011_730472459"/>
      <w:bookmarkStart w:id="143" w:name="_Toc50"/>
      <w:bookmarkEnd w:id="142"/>
      <w:r>
        <w:rPr>
          <w:rtl w:val="true"/>
        </w:rPr>
        <w:t>بايد فرزندان آخرت بود</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مِنْ‌ أَبْنَاءِ الْآخِرَةِ‌، فَإِنَّهُ‌ مِنْهَا قَدِمَ‌ وَ إِلَيْهَا يَنْقَلِبُ‌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از فرزندان آخرت باشد، پس همانا او از آنجا آمده است و به سوى آن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برمى گردد كه در جملۀ قبل دربارۀ آنان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خود دروغ نگويد و عقل خود را قاضى و حَكَم قرار دهد و از فرزندان آخرت باشد؛ زيرا او در اين دنيا همچون عابر است و از آن عالم آمده است و به همان عالم نيز بازگشت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و عبده اين جمله را بدين صورت معنا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عالم عدم به عرصۀ وجود آمده است؛ به تعبير ديگر انسان معدوم بوده و اكنون موجود شده است و پس از اين نيز معدوم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زندگى انسان در اين دنيا هميشگى نيست؛ ابتدا در اين دنيا نبودى، پس از آن آمدى و دوباره نيست و نابود شده و به عالم عدم رهسپار مى شوى</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برخى هم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آخرت برنمى گردانند، بلكه مرجع ضمير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مى كنند؛ يعنى از زمين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با ظاهر عبارت حضرت چندان سازگار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از شرح كنندگان نهج البلاغه احتمال ديگرى در معناى اين جمله مطرح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ابتدا از عالم ربوبى به اين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همۀ ما مخلوق خداوند هستيم و بنابراين قبل از آمدن به اين دنيا در عالم ربوبى يك نحو وجودى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وجودى كه معلول در علّت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در صقع ربوبى يك نحو وجودى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همۀ موجودات معلول حضرتِ‌ حق هستند و معلول در علّت خود يك نحو وجودى دارد ولى به صورت وجود جمعى؛ كه فلاسفه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بسيط‍‌ الحقيقة كلّ‌ الأشياء</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در نتيجه معنا چنين مى شود كه شما همه از جانب خدا آمده ايد و به طرف خدا هم بازمى گرديد، كهت</w:t>
      </w:r>
      <w:r>
        <w:rPr>
          <w:rFonts w:eastAsia="IRNazanin" w:cs="IRNazanin"/>
          <w:color w:val="111111"/>
          <w:sz w:val="28"/>
          <w:szCs w:val="28"/>
          <w:rtl w:val="true"/>
          <w:lang w:bidi="fa-IR"/>
        </w:rPr>
        <w:t>.</w:t>
      </w:r>
      <w:bookmarkStart w:id="144" w:name="pg14756_157708"/>
    </w:p>
    <w:p>
      <w:pPr>
        <w:pStyle w:val="BookText"/>
        <w:rPr/>
      </w:pPr>
      <w:bookmarkEnd w:id="144"/>
      <w:r>
        <w:rPr>
          <w:rFonts w:ascii="Amiri" w:hAnsi="Amiri" w:eastAsia="Amiri" w:cs="Amiri"/>
          <w:color w:val="111111"/>
          <w:sz w:val="28"/>
          <w:sz w:val="28"/>
          <w:szCs w:val="28"/>
          <w:rtl w:val="true"/>
          <w:lang w:bidi="ar-SA"/>
        </w:rPr>
        <w:t xml:space="preserve">مضمون آيۀ شريفۀ إِنّا لِلّهِ‌ وَ إِنّا إِلَيْهِ‌ راجِعُونَ‌ </w:t>
      </w:r>
      <w:r>
        <w:rPr>
          <w:rStyle w:val="FootnoteAnchor"/>
          <w:rtl w:val="true"/>
        </w:rPr>
        <w:footnoteReference w:id="115"/>
      </w:r>
      <w:r>
        <w:rPr>
          <w:rFonts w:ascii="Amiri" w:hAnsi="Amiri" w:eastAsia="Amiri" w:cs="Amiri"/>
          <w:color w:val="111111"/>
          <w:sz w:val="28"/>
          <w:sz w:val="28"/>
          <w:szCs w:val="28"/>
          <w:rtl w:val="true"/>
          <w:lang w:bidi="ar-SA"/>
        </w:rPr>
        <w:t xml:space="preserve">شرح ابن ميثم،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انسان از عالم ربوبى نازل شده است و به عالم ربوبى نيز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فرزند آخرت و مشتاق آن باشد و براى آن تلاش كند؛ آخرت يعنى غير از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برخى گفته اند آخرت يعنى عدم، خيلى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به عالم وراء مادّه گفته مى شود</w:t>
      </w:r>
      <w:r>
        <w:rPr>
          <w:rFonts w:eastAsia="IRNazanin" w:cs="IRNazanin"/>
          <w:color w:val="111111"/>
          <w:sz w:val="28"/>
          <w:szCs w:val="28"/>
          <w:rtl w:val="true"/>
          <w:lang w:bidi="fa-IR"/>
        </w:rPr>
        <w:t>.</w:t>
      </w:r>
    </w:p>
    <w:p>
      <w:pPr>
        <w:pStyle w:val="Heading3"/>
        <w:numPr>
          <w:ilvl w:val="2"/>
          <w:numId w:val="1"/>
        </w:numPr>
        <w:rPr/>
      </w:pPr>
      <w:bookmarkStart w:id="145" w:name="__RefHeading___Toc1174013_730472459"/>
      <w:bookmarkStart w:id="146" w:name="_Toc51"/>
      <w:bookmarkEnd w:id="145"/>
      <w:r>
        <w:rPr>
          <w:rtl w:val="true"/>
        </w:rPr>
        <w:t>توجّه به پيامدهاى اعمال</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فَالنَّاظِرُ بِالْقَلْبِ‌ الْعَامِلُ‌ بِالْبَصَرِ يَكُونُ‌ مُبْتَدَأُ عَمَلِهِ‌ أَنْ‌ يَعْلَمَ‌ أَعَمَلُهُ‌ عَلَيْهِ‌ أَمْ‌ لَهُ‌؛ فَإِنْ‌ كَانَ‌ لَهُ‌ مَضى‌ فِيهِ‌، وَ إِنْ‌ كَانَ‌ عَلَيْهِ‌ وَقَفَ‌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بينندۀ با دل و عمل كنندۀ با چشم، آغازكارش اين است كه بداند آيا عملش به زيان اوست يا به سودش؛ پس اگر به سودش بود در آن گذر كند، و اگر به زيانش بود از آن باز 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نگاه كردن يا ديدنِ‌ تنها نيست، بلكه به معناى دقّت يا نگاه با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بايد در اين دنيا عقل خود را به كار اندازد و ببيند كارهايى را كه انجام مى دهد آيا به نفع او مى باشند يا به ضرر او؛ اگر كار خيرى انجام مى دهد بداند كه در آخرت پاداش آن را خواهد داشت، و اگر چنانچه كار او شرّ يا شرارت و ظلم و جنايت باشد نتيجه اش عليه خود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در اينجا بايد روشن شود اين است كه حضرت در اين عبارت ابتدا دقّت با قلب را و بعد عمل با چشم را بيان مى فرمايند؛ در صورتى كه به نظر مى رسد انسان ابتدا با چشم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دقّت كنيم تعبير حضرت در اينجا رسا و دقيق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 كه انسان هر كارى را كه مى خواهد انجام دهد ابتدا در قلب و انديشۀ خود</w:t>
      </w:r>
      <w:bookmarkStart w:id="147" w:name="pg14756_157709"/>
    </w:p>
    <w:p>
      <w:pPr>
        <w:pStyle w:val="BookText"/>
        <w:rPr/>
      </w:pPr>
      <w:bookmarkEnd w:id="147"/>
      <w:r>
        <w:rPr>
          <w:rFonts w:ascii="IRNazanin" w:hAnsi="IRNazanin" w:eastAsia="IRNazanin"/>
          <w:color w:val="111111"/>
          <w:sz w:val="28"/>
          <w:sz w:val="28"/>
          <w:szCs w:val="28"/>
          <w:rtl w:val="true"/>
          <w:lang w:bidi="fa-IR"/>
        </w:rPr>
        <w:t>تصور مى كند و تصميم مى گيرد و بعد به دنبال آن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اعمال و رفتار انسان از اراده اى كه در دلش به وجود مى آيد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ابتدا در دل و قلب خود دقّت و انديشه مى كند و سپس راه يا عملى را كه با دقّت درستى آن را تشخيص داده در خارج انجام مى دهد و با چشم خود به دنبال آن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ابتدا تصور مى كنيد كه به مدرسۀ فيضيه برويد، و بعد در مقام عمل با چشم خود آن را دنبال مى كنيد تا به مقصود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فَالنَّاظِرُ بِالْقَلْبِ‌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قلب خود دقّت كرده و راه يا عملى را تشخيص داده و تصميم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بِالْبَصَرِ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مرحلۀ بعد با چشم خود آن را دنبال كرده و عمل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مُبْتَدَأُ عَمَلِهِ‌ أَنْ‌ يَعْلَمَ‌ أَعَمَلُهُ‌ عَلَيْهِ‌ أَمْ‌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كارش اين است كه بداند آيا كارى را كه تصميم گرفته است انجام دهد به سود اوست يا به ضررش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بايد توجّه كند كه اين كار او براى خداست يا براى هواى نفس، مطلوب و مورد رضايت خداوند مى باشد يا مورد رضايت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ابتدا كارى را انجام دهد و بعد ببيند بد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لَهُ‌ مَضى‌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تشخيص داد كه اين كار به سود اوست آن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عَلَيْهِ‌ وَقَفَ‌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بفهمد كه به زيان او مى باشد توقف كند و آن را انجام ندهد</w:t>
      </w:r>
      <w:r>
        <w:rPr>
          <w:rFonts w:eastAsia="IRNazanin" w:cs="IRNazanin"/>
          <w:color w:val="111111"/>
          <w:sz w:val="28"/>
          <w:szCs w:val="28"/>
          <w:rtl w:val="true"/>
          <w:lang w:bidi="fa-IR"/>
        </w:rPr>
        <w:t>.</w:t>
      </w:r>
    </w:p>
    <w:p>
      <w:pPr>
        <w:pStyle w:val="Heading3"/>
        <w:numPr>
          <w:ilvl w:val="2"/>
          <w:numId w:val="1"/>
        </w:numPr>
        <w:rPr/>
      </w:pPr>
      <w:bookmarkStart w:id="148" w:name="__RefHeading___Toc1174015_730472459"/>
      <w:bookmarkStart w:id="149" w:name="_Toc52"/>
      <w:bookmarkEnd w:id="148"/>
      <w:r>
        <w:rPr>
          <w:rtl w:val="true"/>
        </w:rPr>
        <w:t>نقش علم و آگاهى در راهيابى به مقصود</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الْعَامِلَ‌ بِغَيْرِ عِلْمٍ‌ كَسَائِرٍ عَلى‌ غَيْرِ طَرِيقٍ‌؛ فَلايَزِيدُهُ‌ بُعْدُهُ‌ عَنِ‌ الطَّرِيقِ‌ الْوَاضِحِ‌ إِلَّا بُعْداً مِنْ‌ حَاجَتِهِ‌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عمل كنندۀ بدون آگاهى مانند حركت كننده بر غير راه است؛ پس دور شدن او از راه روشن، بر او نمى افزايد مگر دور شدن از خواسته 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بدون اين كه ابتدا به صحيح بودن كارى علم پيدا كند آن را انجام دهد، ممكن است در پرتگاههاى خطرناك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ابتدا بررسى كند كه آيا اين كار به نفع او مى باشد يا به ضررش، و آنگاه اقدام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بخش كلمات قصار نهج البلاغه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خردمند در پس دل او قرار دارد، و دل نادان در پس زبان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ابتدا انديشه مى كند كه اگر كارى يا سخنى به نفع اوست آن را مى گويد و انجام مى دهد؛ ولى انسان نادان ابتدا كارى را انجام مى دهد يا با زبانش سخنى مى گويد و بعد متوجّه مى شود كه سخن او مصداق غيبت يا تهمت يا سخن چينى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حضرت در اينجا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الْعَامِلَ‌ بِغَيْرِ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همانا كسى كه بدون علم و دانش كارى را انجام دهد و مآل و عاقبت آن را نداند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عَلى‌ غَيْرِ طَرِيقٍ‌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مانند كسى است كه در غير راه سير و حركت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برخى از نسخه هاى نهج البلاغه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كَسَائِرٍ عَلى‌ غَيْرِ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كَسَابِلٍ‌ فِي غَيْرِ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به معناى كسى است كه راهى را طى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عبارت از نظر معنا چندان تفاوتى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كسى كه در غير راه اصلى حركت نمايد و به بيراهه رود، هر چه طى مسير كند از مقصود دورتر مى شود و در نهايت در پرتگاه سقوط‍‌ مى 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فَلايَزِيدُهُ‌ بُعْدُهُ‌ عَنِ‌ الطَّرِيقِ‌ الْوَاضِحِ‌ إِلَّا بُعْداً مِنْ‌ حَاجَتِهِ‌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وقتى در غير مسير واقعى حركت نمايد، دورى او از راه روشن، او را زياد نمى كند مگر دورى از حاجتش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بيشتر راه برود از مقصود خود دورتر مى شود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50" w:name="pg14756_157711"/>
    </w:p>
    <w:p>
      <w:pPr>
        <w:pStyle w:val="BookText"/>
        <w:rPr/>
      </w:pPr>
      <w:bookmarkEnd w:id="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الْعَامِلُ‌ بِالْعِلْمِ‌ كَسَائِرٍ عَلَى الطَّرِيقِ‌ الْوَاضِحِ‌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كنندۀ با آگاهى مانند حركت كننده بر راه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گروه اوّل كه بدون ارزيابى نتايج و پيامدهاى كارها و سخنان خود اقدام مى كردند، كسى كه ابتدا حق و باطل و حلال و حرام بودن كار و سخن خود را بررسى نمايد و آنگاه دست به اقدام بزند و يا سخن بگويد مانند كسى است كه در راه روشن حركت مى كند و سرانجام به مقصود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وَالْعَامِلُ‌ بِالْعِلْمِ‌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كه با علم و آگاهى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كَسَائِرٍ عَلَى الطَّرِيقِ‌ الْوَاضِحِ‌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آدمى مى ماند كه بر راه واضح و روشن سير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نَاظِرٌ أَسَائِرٌ هُوَ أَمْ‌ 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بيننده بايد با دقّت ببيند كه آيا پيشرو است يا پسرو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توضيح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ديدن و نگاهِ‌ تنها نيست، بلكه به معناى ديدن و نگاه دقيق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نَاظِرٌ أَسَائِرٌ هُوَ أَمْ‌ رَاجِعٌ‌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كسى كه در مسائل اهل دقّت و اهل نظر باشد بايد دقّت كند كه آيا در زندگى و در اين جهان پيشرفت مى كند و به طرف سعادت حركت مى كند يا به عقب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در زندگى كارهايى انجام مى دهند كه نه تنها پيشرفت نمى كنند بلكه به عقب هم بازمى گردند و هر روزشان بدتر از ديروز مى شود؛ در حالى كه انسان بايد هر روزش بهتر از گذشته باشد و به طرف سعادت و حق حركت كند، نه اين كه از حق دور و دورتر شود</w:t>
      </w:r>
      <w:r>
        <w:rPr>
          <w:rFonts w:eastAsia="IRNazanin" w:cs="IRNazanin"/>
          <w:color w:val="111111"/>
          <w:sz w:val="28"/>
          <w:szCs w:val="28"/>
          <w:rtl w:val="true"/>
          <w:lang w:bidi="fa-IR"/>
        </w:rPr>
        <w:t>.</w:t>
      </w:r>
    </w:p>
    <w:p>
      <w:pPr>
        <w:pStyle w:val="Heading3"/>
        <w:numPr>
          <w:ilvl w:val="2"/>
          <w:numId w:val="1"/>
        </w:numPr>
        <w:rPr/>
      </w:pPr>
      <w:bookmarkStart w:id="151" w:name="__RefHeading___Toc1174017_730472459"/>
      <w:bookmarkStart w:id="152" w:name="_Toc53"/>
      <w:bookmarkEnd w:id="151"/>
      <w:r>
        <w:rPr>
          <w:rtl w:val="true"/>
        </w:rPr>
        <w:t>هماهنگى ظاهر و باطن</w:t>
      </w:r>
      <w:bookmarkEnd w:id="15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لِكُلِّ‌ ظَاهِرٍ بَاطِناً عَلى‌ مِثَالِهِ‌، فَمَا طَابَ‌ ظَاهِرُهُ‌ طَابَ‌ بَاطِنُهُ‌، وَ مَا خَبُثَ‌ ظَاهِرُهُ‌ خَبُثَ‌ بَاطِنُهُ‌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همانا براى هر ظاهرى باطنى به مانند اوست، پس آنچه ظاهرش نيكو بود باطنش نيكو است، و آنچه ظاهرش پليد بود باطنش پليد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حضرت نظر به اعمال و نيّت هاى قلبى انسانها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كسى كه كار خيرى انجام مى دهد ظاهرش اين است كه نيّت او هم خير است؛ يعنى قصد كار خير دارد كه كار خير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كار زشتى انجام مى دهد معمولاً نيّت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نيّت نيز به ذات انسان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ذات پاك باشد نيّت هم پاك و در نتيجه كار هم خوب مى شود؛ ولى اگر ذات پاك نباشد نيّت و كار انسان نيز خير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مى توان ظاهر انسان را معلول، و باطن او را علّت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ظَاهِرٍ بَاطِناً عَلى‌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ظاهرى باطنى به مانند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طَابَ‌ ظَاهِرُهُ‌ طَابَ‌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كه ظاهرش خوب و خوش است معلوم مى شود نيّت خوب داشته است كه كار خوب انجام داده و سرشت او سرشت خوبى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خَبُثَ‌ ظَاهِرُهُ‌ خَبُثَ‌ بَاطِنُهُ‌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كه ظاهرش خبيث مى باشد معلوم مى شود كه باطن خبيثى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فهميده مى شود كه ظاهر و باطن معمولاً يك نحو توافقى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مطلب يك قاعدۀ صد در صد كلّى نيست و داراى استثنائاتى است كه حضرت در عبارت بعد به آن اشاره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شارحان احتمال ديگرى را در عبارت حضرت عليه السلام مطرح كرده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ظاهر، اعمال خوب يا بد انسانهاست؛ و مراد از باطن، تجسم آن اعمال است كه به صورت ثواب و عقاب در قيامت نمايان مى گردد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احتمال اوّل با ظاهر عبارت، به ويژه با عبارت بعدى سازگارتر است؛ چرا كه</w:t>
      </w:r>
      <w:r>
        <w:rPr>
          <w:rFonts w:eastAsia="IRNazanin" w:cs="IRNazanin"/>
          <w:color w:val="111111"/>
          <w:sz w:val="28"/>
          <w:szCs w:val="28"/>
          <w:lang w:bidi="fa-IR"/>
        </w:rPr>
        <w:t>5</w:t>
      </w:r>
      <w:r>
        <w:rPr>
          <w:rFonts w:eastAsia="IRNazanin" w:cs="IRNazanin"/>
          <w:color w:val="111111"/>
          <w:sz w:val="28"/>
          <w:szCs w:val="28"/>
          <w:rtl w:val="true"/>
          <w:lang w:bidi="fa-IR"/>
        </w:rPr>
        <w:t>.</w:t>
      </w:r>
      <w:bookmarkStart w:id="153" w:name="pg14756_157713"/>
    </w:p>
    <w:p>
      <w:pPr>
        <w:pStyle w:val="BookText"/>
        <w:rPr/>
      </w:pPr>
      <w:bookmarkEnd w:id="153"/>
      <w:r>
        <w:rPr>
          <w:rFonts w:ascii="IRNazanin" w:hAnsi="IRNazanin" w:eastAsia="IRNazanin"/>
          <w:color w:val="111111"/>
          <w:sz w:val="28"/>
          <w:sz w:val="28"/>
          <w:szCs w:val="28"/>
          <w:rtl w:val="true"/>
          <w:lang w:bidi="fa-IR"/>
        </w:rPr>
        <w:t>در عبارت بعد كه نقل روايتى از پيامبراكرم صلى الله عليه و آله و سلم و در حقيقت استثناء جملۀ فعلى است، از عمل انسان و صاحب آن عمل سخن گفته شده نه از عمل او و تجسم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مناسبت به سؤال معاويه از امام حسن عليه السلام اشاره مى كنيم كه چگونه سرشت ناپاك در قيافۀ ظاهرى انسان نيز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w:t>
      </w:r>
      <w:r>
        <w:rPr>
          <w:rStyle w:val="FootnoteAnchor"/>
          <w:rtl w:val="true"/>
        </w:rPr>
        <w:footnoteReference w:id="119"/>
      </w:r>
      <w:r>
        <w:rPr>
          <w:rFonts w:ascii="IRNazanin" w:hAnsi="IRNazanin" w:eastAsia="IRNazanin"/>
          <w:color w:val="111111"/>
          <w:sz w:val="28"/>
          <w:sz w:val="28"/>
          <w:szCs w:val="28"/>
          <w:rtl w:val="true"/>
          <w:lang w:bidi="fa-IR"/>
        </w:rPr>
        <w:t>روزى معاويه به امام حسن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معتقديد هر تر و خشكى در قرآن وجود دارد،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بگوييد به ريش من و شما در كجاى قرآن اشاره شده است‌؟ امام حسن عليه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الْبَلَدُ الطَّيِّبُ‌ يَخْرُجُ‌ نَباتُهُ‌ بِإِذْنِ‌ رَبِّهِ‌ وَ الَّذِي خَبُثَ‌ لا يَخْرُجُ‌ إِلاّ نَكِداً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سرزمين پاك گياهش به خواست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آيد، و زمين ناپاك گياهش بيرون نيايد مگر اندك و بى فايده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ريش پرپشت و زيبايى داشتند و در مقابل ريش معاويه كم پشت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استشهاد به اين آيۀ شريفه، در پاسخ معاويه با كنايه مى خواهد بفرمايد كه سرشت و ذات من كه خوب است ريش و شكل ظاهرى من نيز زيباست، ولى ذات تو كه ناپاك است حتى در ظاهر صورت و ريش تو اثر گذاشته است</w:t>
      </w:r>
      <w:r>
        <w:rPr>
          <w:rFonts w:eastAsia="IRNazanin" w:cs="IRNazanin"/>
          <w:color w:val="111111"/>
          <w:sz w:val="28"/>
          <w:szCs w:val="28"/>
          <w:rtl w:val="true"/>
          <w:lang w:bidi="fa-IR"/>
        </w:rPr>
        <w:t>.</w:t>
      </w:r>
    </w:p>
    <w:p>
      <w:pPr>
        <w:pStyle w:val="Heading3"/>
        <w:numPr>
          <w:ilvl w:val="2"/>
          <w:numId w:val="1"/>
        </w:numPr>
        <w:rPr/>
      </w:pPr>
      <w:bookmarkStart w:id="154" w:name="__RefHeading___Toc1174019_730472459"/>
      <w:bookmarkStart w:id="155" w:name="_Toc54"/>
      <w:bookmarkEnd w:id="154"/>
      <w:r>
        <w:rPr>
          <w:rtl w:val="true"/>
        </w:rPr>
        <w:t>ناهماهنگى ظاهر و باطن</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الرَّسُولُ‌ الصَّادِقُ‌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الْعَبْدَ وَ يُبْغِضُ‌ عَمَلَهُ‌، وَ يُحِبُّ‌ الْعَمَلَ‌ وَ يُبْغِضُ‌ بَدَنَهُ‌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فرستادۀ راستگو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بنده را دوست دارد و با كردار او دشمن است، و كردار را دوست دارد و با بدنش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عبارت قبل مطلبى فرمود به اين معنا كه ظاهر و باطن با هم توافق و هماهنگى دارند، ولى به نظر مى رسد اين يك قاعدۀ كلّى نباشد و داراى استثنائاتى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 الرَّسُولُ‌ الصَّادِقُ‌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استثنائات آن قاعده را بيان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افرادى پيدا مى شوند كه داراى ايمان هستند و انسان شايسته اى مى باشند ولى به هر حال مرتكب كار زشتى مى شوند؛ در اينجا خداوند از ايمان اين شخص خوشش مى آيد ولى عمل او را بد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مقتضاى ايمان اين است كه انسان مرتكب كار خلاف نشود ولى اين شخص با ايمان مرتكب كار خلاف و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شخصى كار خوبى انجام داده و خدمتى به جامعه و به مردم كرده است، لذا خداوند از اين عمل خوشش مى آيد ولى چون اين شخص ايمان به خدا ندارد خود او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استثناء از آن قاعدۀ كلّى صورت گرفته است؛ براى اين كه بر اساس آن قاعده شخص كافر و بى عقيده نبايد رفتارش خوب باشد؛ چون ظاهر از باطن، و معلول از علّت ريشه و سرچشمه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است كه حضرت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قَالَ‌ الرَّسُولُ‌ الصَّادِقُ‌ صلى الله عليه و آله و 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به تحقيق پيامبر راستگو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الْعَبْدَ وَ يُبْغِضُ‌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بنده اى را دوست مى دارد ولى از عمل او بدش مى آيد؛ و به عكس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يُحِبُّ‌ الْعَمَلَ‌ وَ يُبْغِضُ‌ بَدَنَهُ‌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بسا كارى را دوست مى دارد ولى از بدن كسى كه آن كار را انجام داده بدش مى آيد؛ يعنى صاحب و فاعل آن عمل را دوست نمى دارد؛ چون كافر است و به خدا ايمان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 كه اگر كسى ايمان داشته باشد و مرتكب خلاف و گناه شود برطبق روايات بالاخره اهل نجات است و بهشتى مى شود؛ يعنى اگر كسى بتواند با ايمان به خدا از دنيا برود و توحيد را همراه خود ببرد اهل بهشت خواهد بود؛ ولى ممكن است</w:t>
      </w:r>
    </w:p>
    <w:p>
      <w:pPr>
        <w:pStyle w:val="BookText"/>
        <w:rPr/>
      </w:pPr>
      <w:r>
        <w:rPr>
          <w:rFonts w:ascii="IRNazanin" w:hAnsi="IRNazanin" w:eastAsia="IRNazanin"/>
          <w:color w:val="111111"/>
          <w:sz w:val="28"/>
          <w:sz w:val="28"/>
          <w:szCs w:val="28"/>
          <w:rtl w:val="true"/>
          <w:lang w:bidi="fa-IR"/>
        </w:rPr>
        <w:t>مدّتى هر چند طولانى در آتش بماند و مثل طلاى ناخالص در كورۀ جهنم برود تا آن ناخالصى هايش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اعمال زشت او جهنم و عذاب دارد ولى در نهايت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اگر كسى كافر است ولى كار خوب و مفيد انجام مى دهد اهل نجات و اهل بهشت نيست ولى كار خوب او در دنيا برايش سودمند است و در آخرت نيز ممكن است موجب تخفيف مجازات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كسى است كه راه حق برايش روشن شده ولى از روى جحد و عناد بر آن سرپوش مى گذارد و حق را مى پوشاند و به بيراهه مى رود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56" w:name="pg14756_157716"/>
    </w:p>
    <w:p>
      <w:pPr>
        <w:pStyle w:val="Heading2"/>
        <w:numPr>
          <w:ilvl w:val="1"/>
          <w:numId w:val="1"/>
        </w:numPr>
        <w:rPr/>
      </w:pPr>
      <w:bookmarkStart w:id="157" w:name="__RefHeading___Toc1174021_730472459"/>
      <w:bookmarkStart w:id="158" w:name="_Toc55"/>
      <w:bookmarkEnd w:id="156"/>
      <w:bookmarkEnd w:id="157"/>
      <w:r>
        <w:rPr>
          <w:rtl w:val="true"/>
        </w:rPr>
        <w:t>(</w:t>
      </w:r>
      <w:r>
        <w:rPr>
          <w:rtl w:val="true"/>
        </w:rPr>
        <w:t xml:space="preserve">درس </w:t>
      </w:r>
      <w:r>
        <w:rPr/>
        <w:t>254</w:t>
      </w:r>
      <w:r>
        <w:rPr>
          <w:rtl w:val="true"/>
        </w:rPr>
        <w:t xml:space="preserve">) - </w:t>
      </w:r>
      <w:r>
        <w:rPr>
          <w:rtl w:val="true"/>
        </w:rPr>
        <w:t xml:space="preserve">خطبۀ </w:t>
      </w:r>
      <w:r>
        <w:rPr/>
        <w:t>154</w:t>
      </w:r>
      <w:r>
        <w:rPr>
          <w:rtl w:val="true"/>
        </w:rPr>
        <w:t xml:space="preserve"> (</w:t>
      </w:r>
      <w:r>
        <w:rPr>
          <w:rtl w:val="true"/>
        </w:rPr>
        <w:t>قسمت سوّم</w:t>
      </w:r>
      <w:r>
        <w:rPr>
          <w:rtl w:val="true"/>
        </w:rPr>
        <w:t>)</w:t>
      </w:r>
      <w:bookmarkEnd w:id="158"/>
    </w:p>
    <w:p>
      <w:pPr>
        <w:pStyle w:val="Heading3"/>
        <w:numPr>
          <w:ilvl w:val="2"/>
          <w:numId w:val="1"/>
        </w:numPr>
        <w:rPr/>
      </w:pPr>
      <w:bookmarkStart w:id="159" w:name="__RefHeading___Toc1174023_730472459"/>
      <w:bookmarkStart w:id="160" w:name="_Toc56"/>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نگاهى به درس گذشته</w:t>
      </w:r>
    </w:p>
    <w:p>
      <w:pPr>
        <w:pStyle w:val="BookText"/>
        <w:rPr/>
      </w:pPr>
      <w:r>
        <w:rPr>
          <w:rFonts w:ascii="Amiri" w:hAnsi="Amiri" w:eastAsia="Amiri" w:cs="Amiri"/>
          <w:color w:val="111111"/>
          <w:sz w:val="28"/>
          <w:sz w:val="28"/>
          <w:szCs w:val="28"/>
          <w:rtl w:val="true"/>
          <w:lang w:bidi="ar-SA"/>
        </w:rPr>
        <w:t>هر كردارى خصلت رشد و نمو دارد</w:t>
      </w:r>
    </w:p>
    <w:p>
      <w:pPr>
        <w:pStyle w:val="BookText"/>
        <w:rPr/>
      </w:pPr>
      <w:r>
        <w:rPr>
          <w:rFonts w:ascii="Amiri" w:hAnsi="Amiri" w:eastAsia="Amiri" w:cs="Amiri"/>
          <w:color w:val="111111"/>
          <w:sz w:val="28"/>
          <w:sz w:val="28"/>
          <w:szCs w:val="28"/>
          <w:rtl w:val="true"/>
          <w:lang w:bidi="ar-SA"/>
        </w:rPr>
        <w:t>آثار بيان و قلم</w:t>
      </w:r>
    </w:p>
    <w:p>
      <w:pPr>
        <w:pStyle w:val="BookText"/>
        <w:rPr/>
      </w:pPr>
      <w:r>
        <w:rPr>
          <w:rFonts w:ascii="IRNazanin" w:hAnsi="IRNazanin" w:eastAsia="IRNazanin"/>
          <w:color w:val="111111"/>
          <w:sz w:val="28"/>
          <w:sz w:val="28"/>
          <w:szCs w:val="28"/>
          <w:rtl w:val="true"/>
          <w:lang w:bidi="fa-IR"/>
        </w:rPr>
        <w:t>تشبيه نياز گياهان به آب با كردار انسان</w:t>
      </w:r>
    </w:p>
    <w:p>
      <w:pPr>
        <w:pStyle w:val="BookText"/>
        <w:rPr/>
      </w:pPr>
      <w:r>
        <w:rPr>
          <w:rFonts w:ascii="IRNazanin" w:hAnsi="IRNazanin" w:eastAsia="IRNazanin"/>
          <w:color w:val="111111"/>
          <w:sz w:val="28"/>
          <w:sz w:val="28"/>
          <w:szCs w:val="28"/>
          <w:rtl w:val="true"/>
          <w:lang w:bidi="fa-IR"/>
        </w:rPr>
        <w:t>آبهاى مختلف منشأ ثمرات مختلف</w:t>
      </w:r>
    </w:p>
    <w:p>
      <w:pPr>
        <w:pStyle w:val="BookText"/>
        <w:rPr/>
      </w:pPr>
      <w:r>
        <w:rPr>
          <w:rFonts w:ascii="Amiri" w:hAnsi="Amiri" w:eastAsia="Amiri" w:cs="Amiri"/>
          <w:color w:val="111111"/>
          <w:sz w:val="28"/>
          <w:sz w:val="28"/>
          <w:szCs w:val="28"/>
          <w:rtl w:val="true"/>
          <w:lang w:bidi="ar-SA"/>
        </w:rPr>
        <w:t>تمجيد اميرالمؤمنين عليه السلام از خود، و نظر ابن أبى الحديد</w:t>
      </w:r>
    </w:p>
    <w:p>
      <w:pPr>
        <w:pStyle w:val="BookText"/>
        <w:rPr/>
      </w:pPr>
      <w:r>
        <w:rPr>
          <w:rFonts w:ascii="Amiri" w:hAnsi="Amiri" w:eastAsia="Amiri" w:cs="Amiri"/>
          <w:color w:val="111111"/>
          <w:sz w:val="28"/>
          <w:sz w:val="28"/>
          <w:szCs w:val="28"/>
          <w:rtl w:val="true"/>
          <w:lang w:bidi="ar-SA"/>
        </w:rPr>
        <w:t>فضائل على عليه السلام به نقل از اهل سنّت</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ناتوانى بشر از توصيف ذات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حمد و تفاوت آنها</w:t>
      </w:r>
    </w:p>
    <w:p>
      <w:pPr>
        <w:pStyle w:val="BookText"/>
        <w:rPr/>
      </w:pPr>
      <w:r>
        <w:rPr>
          <w:rFonts w:ascii="Amiri" w:hAnsi="Amiri" w:eastAsia="Amiri" w:cs="Amiri"/>
          <w:color w:val="111111"/>
          <w:sz w:val="28"/>
          <w:sz w:val="28"/>
          <w:szCs w:val="28"/>
          <w:rtl w:val="true"/>
          <w:lang w:bidi="ar-SA"/>
        </w:rPr>
        <w:t>نظام هستى عين ارتباط‍‌ با خداوند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خطاى چشم</w:t>
      </w:r>
      <w:bookmarkStart w:id="161" w:name="pg14756_157718"/>
    </w:p>
    <w:p>
      <w:pPr>
        <w:pStyle w:val="Heading3"/>
        <w:numPr>
          <w:ilvl w:val="2"/>
          <w:numId w:val="1"/>
        </w:numPr>
        <w:rPr/>
      </w:pPr>
      <w:bookmarkStart w:id="162" w:name="__RefHeading___Toc1174025_730472459"/>
      <w:bookmarkStart w:id="163" w:name="_Toc57"/>
      <w:bookmarkEnd w:id="161"/>
      <w:bookmarkEnd w:id="162"/>
      <w:r>
        <w:rPr>
          <w:rtl w:val="true"/>
        </w:rPr>
        <w:t>«</w:t>
      </w:r>
      <w:r>
        <w:rPr>
          <w:rtl w:val="true"/>
        </w:rPr>
        <w:t xml:space="preserve">خطبۀ </w:t>
      </w:r>
      <w:r>
        <w:rPr/>
        <w:t>154</w:t>
      </w:r>
      <w:r>
        <w:rPr>
          <w:rtl w:val="true"/>
        </w:rPr>
        <w:t xml:space="preserve"> - </w:t>
      </w:r>
      <w:r>
        <w:rPr>
          <w:rtl w:val="true"/>
        </w:rPr>
        <w:t>قسمت سوّم</w:t>
      </w:r>
      <w:r>
        <w:rPr>
          <w:rtl w:val="true"/>
        </w:rPr>
        <w:t>»</w:t>
      </w:r>
      <w:bookmarkEnd w:id="163"/>
    </w:p>
    <w:p>
      <w:pPr>
        <w:pStyle w:val="Heading4"/>
        <w:numPr>
          <w:ilvl w:val="3"/>
          <w:numId w:val="1"/>
        </w:numPr>
        <w:rPr/>
      </w:pPr>
      <w:bookmarkStart w:id="164" w:name="__RefHeading___Toc1174027_730472459"/>
      <w:bookmarkStart w:id="165" w:name="_Toc58"/>
      <w:bookmarkEnd w:id="164"/>
      <w:r>
        <w:rPr>
          <w:rtl w:val="true"/>
        </w:rPr>
        <w:t>اشاره</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لِكُلِّ‌ عَمَلٍ‌ نَبَاتاً، وَ كُلُّ‌ نَبَاتٍ‌ لا غِنى‌ بِهِ‌ عَنِ‌ الْمَاءِ، وَ الْمِيَاهُ‌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طَابَ‌ سَقْيُهُ‌ طَابَ‌ غَرْسُهُ‌ وَ حَلَتْ‌ ثَمَرَتُهُ‌، وَ مَا خَبُثَ‌ سَقْيُهُ‌ خَبُثَ‌ غَرْسُهُ‌ وَ أَمَرَّتْ‌ ثَمَرَتُهُ‌</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174029_730472459"/>
      <w:bookmarkStart w:id="167" w:name="_Toc59"/>
      <w:bookmarkEnd w:id="166"/>
      <w:r>
        <w:rPr>
          <w:rtl w:val="true"/>
        </w:rPr>
        <w:t>نگاهى به درس گذشته</w:t>
      </w:r>
      <w:bookmarkEnd w:id="167"/>
    </w:p>
    <w:p>
      <w:pPr>
        <w:pStyle w:val="BookText"/>
        <w:rPr/>
      </w:pPr>
      <w:r>
        <w:rPr>
          <w:rFonts w:ascii="IRNazanin" w:hAnsi="IRNazanin" w:eastAsia="IRNazanin"/>
          <w:color w:val="111111"/>
          <w:sz w:val="28"/>
          <w:sz w:val="28"/>
          <w:szCs w:val="28"/>
          <w:rtl w:val="true"/>
          <w:lang w:bidi="fa-IR"/>
        </w:rPr>
        <w:t>در پايان درس گذشته گفتيم كه حضرت فرمودند هر ظاهرى باطنى دارد و ظاهر معمولاً نمونۀ باطن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باطن و سرشت انسان علّت، و ظاهر او معلول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قاعده به حسب نظر بدوى استثناء هم وجود دارد؛ زيرا ممكن است كسى ايمان داشته باشد ولى گاهى كار خلاف نيز انجام دهد، كه در اين صورت خداوند آن بنده را دوست مى دارد ولى با رفتار او دشمن است؛ يا اين كه كسى سرشت و ذات ناپاكى دارد ولى گاهى كار مفيدى هم انجام مى دهد، در اين صورت خداوند كار اين فرد را دوست مى دارد ولى نسبت به خود او دشمن مى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خوب دقّت كنيم مى بينيم قاعدۀ عقلى استثناءپذير نيست؛ و در اين موارد هم تا آن انسان با ايمان از نظر باطنى نقصانى نداشته باشد كار خلاف انجام نمى دهد، و آن انسان بى ايمان هم اگر از نظر باطنى نقطۀ قوّت و كمالى نداشته باشد عمل نيك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اتحاد عامل و عمل كه در جايگاه خود به اثبات رسيده است، حق تعالى آن جهت باطنى بنده كه منشأ عمل ناشايست از سوى مؤمن گرديده</w:t>
      </w:r>
      <w:bookmarkStart w:id="168" w:name="pg14756_157719"/>
    </w:p>
    <w:p>
      <w:pPr>
        <w:pStyle w:val="BookText"/>
        <w:rPr/>
      </w:pPr>
      <w:bookmarkEnd w:id="168"/>
      <w:r>
        <w:rPr>
          <w:rFonts w:ascii="Amiri" w:hAnsi="Amiri" w:eastAsia="Amiri" w:cs="Amiri"/>
          <w:color w:val="111111"/>
          <w:sz w:val="28"/>
          <w:sz w:val="28"/>
          <w:szCs w:val="28"/>
          <w:rtl w:val="true"/>
          <w:lang w:bidi="ar-SA"/>
        </w:rPr>
        <w:t>است را دوست نمى دارد، و آن جهت باطنى بنده كه منشأ عمل نيك از سوى شخص ناصالح شده است را دوست مى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به آخرين بخش خطبه مى رسيم كه مى فرمايد</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174031_730472459"/>
      <w:bookmarkStart w:id="170" w:name="_Toc60"/>
      <w:bookmarkEnd w:id="169"/>
      <w:r>
        <w:rPr>
          <w:rtl w:val="true"/>
        </w:rPr>
        <w:t>هر كردارى خصلت رشد و نمو دارد</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لِكُلِّ‌ عَمَلٍ‌ نَبَاتاً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همانا براى هر كردارى گياهى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كُلَّ‌ عَمَلٍ‌ يَكُونُ‌ نَبَاتاً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 كه هر رفتار و كردار، خود گياهى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مطلب چندان تفاوتى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حقيقت حضرت اعمال و رفتار انسان را تشبيه به گياه و روييدنى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 هاى گياه اين است كه معمولاً نمو دارد و آثارى بر آن مترتب است، اعمال انسان نيز همين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نتيجۀ عمل، دنباله دار است و رشد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كار خيرى انجام مى دهد و آثار آن ادامه مى يابد، و ممكن است غير از آثار آن ديگران نيز آن را ياد گرفته و از آن پيروى كنند؛ و كارهاى آنان هم به نوبۀ خود داراى آثار و نتايج بسيارى است و مى توان آنها را هم ثمرۀ همان عمل اوّل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همۀ اعمال پس از صادر شدن از انسان رشد و نمو دارند و نتايج و پيامدهايى بر آنها مترتب مى شود</w:t>
      </w:r>
      <w:r>
        <w:rPr>
          <w:rFonts w:eastAsia="IRNazanin" w:cs="IRNazanin"/>
          <w:color w:val="111111"/>
          <w:sz w:val="28"/>
          <w:szCs w:val="28"/>
          <w:rtl w:val="true"/>
          <w:lang w:bidi="fa-IR"/>
        </w:rPr>
        <w:t>.</w:t>
      </w:r>
    </w:p>
    <w:p>
      <w:pPr>
        <w:pStyle w:val="Heading4"/>
        <w:numPr>
          <w:ilvl w:val="3"/>
          <w:numId w:val="1"/>
        </w:numPr>
        <w:rPr/>
      </w:pPr>
      <w:bookmarkStart w:id="171" w:name="__RefHeading___Toc1174033_730472459"/>
      <w:bookmarkStart w:id="172" w:name="_Toc61"/>
      <w:bookmarkEnd w:id="171"/>
      <w:r>
        <w:rPr>
          <w:rtl w:val="true"/>
        </w:rPr>
        <w:t>آثار بيان و قلم</w:t>
      </w:r>
      <w:bookmarkEnd w:id="17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توجّه داشت كه سخنان انسان هم جزء اعمال او مى باشند و بنابراين سخنان نيز رشد و نمو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سخنى مى گويد و ديگران پيروى مى كنند و يا آن را نقل كرده و ترتيب اثر مى دهند، همۀ آنها از آثار آن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بارها تكرار كرده ام كه پيامبر اكرم صلى الله عليه و آله و سلم براى سخنان انسان بسيار اهميت قائل شده و آثار بزرگى را بيان فرموده اند؛ بر اساس اين روايت، شخصى خدمت پيامبر صلى الله عليه و آله و سلم عرض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أَوْصِنى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إحْفَظْ‍‌ لِسانَك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باز به پيامبر صلى الله عليه و آله و سلم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باز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إحْفَظْ‍‌ لِسانَك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آن شخص درخواست خود را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كه ديد اين فرد اهميت سفارش آن حضرت را متوجّه نمى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يَكُبُّ‌ النّاسَ‌ عَلى‌ مَناخِرِهِمْ‌ فِى النّار إلّاحَصائِدُ أَلْسِنَتِهِمْ‌؟</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چيزى مردم را به رو در آتش خواهد انداخت مگر درو شده هاى زبانهاى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سخنان انسان هم جزء اعمال و كردار او محسوب مى شوند و آثار و پيامدهاى بسيارى دارند، و به فرمايش پيامبراكرم صلى الله عليه و آله و سلم گناهان زبانى انسان جهنم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نكته هم نبايد غافل شد كه زبان و گناهان آن شامل قلم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شما نسبت به يكى از بندگان خدا سخنى مى گوييد و يا مطلبى به عنوان افشاگرى مى نويسيد و يا به عنوان ردّ صلاحيت بدون دليل صلاحيت كسى را ردّ مى كنيد و در نتيجه آثار سوئى بر آنها مترتب مى شود؛ و گناهش بر گردن كسى است كه آن سخن را گفته يا مطلبى را نوشته و يا كسى را بدون دليل ردّ صلاحيت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آثار سوئى كه در جامعه بر اين سخن يا نوشته مترتب است، گناهش برعهدۀ اين گوينده يا نويسنده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كلام يكى از اعمال انسان است و هر كارى كه انسان انجام مى دهد داراى آثار مثبت يا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ممكن است كار خيرى انجام دهد و ديگران از او</w:t>
      </w:r>
      <w:r>
        <w:rPr>
          <w:rFonts w:eastAsia="IRNazanin" w:cs="IRNazanin"/>
          <w:color w:val="111111"/>
          <w:sz w:val="28"/>
          <w:szCs w:val="28"/>
          <w:lang w:bidi="fa-IR"/>
        </w:rPr>
        <w:t>0</w:t>
      </w:r>
      <w:r>
        <w:rPr>
          <w:rFonts w:eastAsia="IRNazanin" w:cs="IRNazanin"/>
          <w:color w:val="111111"/>
          <w:sz w:val="28"/>
          <w:szCs w:val="28"/>
          <w:rtl w:val="true"/>
          <w:lang w:bidi="fa-IR"/>
        </w:rPr>
        <w:t>.</w:t>
      </w:r>
      <w:bookmarkStart w:id="173" w:name="pg14756_157721"/>
    </w:p>
    <w:p>
      <w:pPr>
        <w:pStyle w:val="BookText"/>
        <w:rPr/>
      </w:pPr>
      <w:bookmarkEnd w:id="173"/>
      <w:r>
        <w:rPr>
          <w:rFonts w:ascii="IRNazanin" w:hAnsi="IRNazanin" w:eastAsia="IRNazanin"/>
          <w:color w:val="111111"/>
          <w:sz w:val="28"/>
          <w:sz w:val="28"/>
          <w:szCs w:val="28"/>
          <w:rtl w:val="true"/>
          <w:lang w:bidi="fa-IR"/>
        </w:rPr>
        <w:t>پيروى كنند و در نتيجه آثار خوب و بركاتى بر آن مترتب گردد؛ در مقابل كسى ممكن است كار زشتى انجام دهد كه آثار سوئى بر آن مترتب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از نيّت شخص ناشى مى شود؛ كسى كه نيّت پاك و با اخلاصى دارد آثار زياد و بركاتى بر آن مترتب مى گردد، و كسى هم كه خبيث است و سوءنيّت دارد كار زشتى انجام مى دهد و يا سخن زشتى مى گويد و آثار سوئى بر آن مترتب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كارهاى انسان مانند يك گياه است كه مى رويد و ميوه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كردار و گفتار انسان را به گياه تشبيه كرده اند؛ همان گونه كه گياه رويش دارد، ميوه و ثمرات دارد، اعمال نيز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لِكُلِّ‌ عَمَلٍ‌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براى هر كردارى گياهى است، يعنى رويش و نموى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نمو و رشد است</w:t>
      </w:r>
      <w:r>
        <w:rPr>
          <w:rFonts w:eastAsia="IRNazanin" w:cs="IRNazanin"/>
          <w:color w:val="111111"/>
          <w:sz w:val="28"/>
          <w:szCs w:val="28"/>
          <w:rtl w:val="true"/>
          <w:lang w:bidi="fa-IR"/>
        </w:rPr>
        <w:t>.</w:t>
      </w:r>
    </w:p>
    <w:p>
      <w:pPr>
        <w:pStyle w:val="Heading4"/>
        <w:numPr>
          <w:ilvl w:val="3"/>
          <w:numId w:val="1"/>
        </w:numPr>
        <w:rPr/>
      </w:pPr>
      <w:bookmarkStart w:id="174" w:name="__RefHeading___Toc1174035_730472459"/>
      <w:bookmarkStart w:id="175" w:name="_Toc62"/>
      <w:bookmarkEnd w:id="174"/>
      <w:r>
        <w:rPr>
          <w:rtl w:val="true"/>
        </w:rPr>
        <w:t>تشبيه نياز گياهان به آب با كردار انسان</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نَبَاتٍ‌ لاغِنى‌ بِهِ‌ عَنِ‌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گياهى را از آب بى نيازى 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گياه رشد و نمو مى كند كردار شما نيز داراى رشد و نمو است و داراى ميوه و ثمرات مى باشد؛ در اين جمله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گياهى از آب بى نياز نيست؛ و همان گونه كه درخت و گياه براى باقى ماندن و نمو احتياج به آب دارد، كردار انسان هم احتياج به نيّت و سرشت پاك يا ناپاك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كردار و رفتار ما از نيّت ما آبيارى مى شود؛ و درنتيجه اگر نيّت خوب باشد ثمره و نتيجۀ خوب دارد، و اگر نيّت و سرشت و ذات آدمى ناپاك باشد نتيجۀ آن هم كردار و رفتار زشت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گياه كه اگر آب آن مناسب باشد رشد و ميوه اش زياد و شيرين است؛ و برعكس اگر آب آن همراه با سموم و مواد زيان آور باشد، نه تنها درخت و گياهِ‌ موردِ نظر رشد و ميوۀ مناسب نخواهد داشت بلكه ممكن است آن را آلوده و نابود نمايد</w:t>
      </w:r>
      <w:r>
        <w:rPr>
          <w:rFonts w:eastAsia="IRNazanin" w:cs="IRNazanin"/>
          <w:color w:val="111111"/>
          <w:sz w:val="28"/>
          <w:szCs w:val="28"/>
          <w:rtl w:val="true"/>
          <w:lang w:bidi="fa-IR"/>
        </w:rPr>
        <w:t>.</w:t>
      </w:r>
      <w:bookmarkStart w:id="176" w:name="pg14756_157722"/>
    </w:p>
    <w:p>
      <w:pPr>
        <w:pStyle w:val="BookText"/>
        <w:rPr/>
      </w:pPr>
      <w:bookmarkEnd w:id="176"/>
      <w:r>
        <w:rPr>
          <w:rFonts w:ascii="IRNazanin" w:hAnsi="IRNazanin" w:eastAsia="IRNazanin"/>
          <w:color w:val="111111"/>
          <w:sz w:val="28"/>
          <w:sz w:val="28"/>
          <w:szCs w:val="28"/>
          <w:rtl w:val="true"/>
          <w:lang w:bidi="fa-IR"/>
        </w:rPr>
        <w:t>يكى از پزشكانى كه داراى تخصص بالايى است و در آمريكا زندگى مى كند پيش ما آمده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مى كنيد كه ويتامين ها و خواصى كه براى ميوه ها ذكر كرده اند و يا مثلاً در روايات آمده است در مورد ميوه هايى هم كه در زمان ما وجود دارد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 برخى از ميوه ها و سبزيجات نه تنها خواص و آثار خود را ندارند بلكه چه بسا زيان آور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هر گياهى براى بقا و رشد خود نياز به آب دارد و بنابراين وقتى آبِ‌ گياه پاك و پاكيزه باشد براى رشد و ميوۀ آن مفيد است ولى وقتى آب آن پر از مواد شيميايى و زيان آور باشد گياه و ميوۀ آن را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اساس و آب آن ميوه و مواد غذايى آن خراب است؛ و در نتيجه آثارى كه براى ميوه جات و سبزيجات بيان شده، براى اين گونه ميوه ها و سبزيهايى كه غير طبيعى تربيت مى شوند نيست</w:t>
      </w:r>
      <w:r>
        <w:rPr>
          <w:rFonts w:eastAsia="IRNazanin" w:cs="IRNazanin"/>
          <w:color w:val="111111"/>
          <w:sz w:val="28"/>
          <w:szCs w:val="28"/>
          <w:rtl w:val="true"/>
          <w:lang w:bidi="fa-IR"/>
        </w:rPr>
        <w:t>.</w:t>
      </w:r>
    </w:p>
    <w:p>
      <w:pPr>
        <w:pStyle w:val="Heading4"/>
        <w:numPr>
          <w:ilvl w:val="3"/>
          <w:numId w:val="1"/>
        </w:numPr>
        <w:rPr/>
      </w:pPr>
      <w:bookmarkStart w:id="177" w:name="__RefHeading___Toc1174037_730472459"/>
      <w:bookmarkStart w:id="178" w:name="_Toc63"/>
      <w:bookmarkEnd w:id="177"/>
      <w:r>
        <w:rPr>
          <w:rtl w:val="true"/>
        </w:rPr>
        <w:t>آبهاى مختلف منشأ ثمرات مختلف</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الْمِيَاهُ‌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طَابَ‌ سَقْيُهُ‌ طَابَ‌ غَرْسُهُ‌ وَ حَلَتْ‌ ثَمَرَتُهُ‌، وَ مَا خَبُثَ‌ سَقْيُهُ‌ خَبُثَ‌ غَرْسُهُ‌ وَ أَمَرَّتْ‌ ثَمَرَتُهُ‌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آبها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آبيارى آن نيكو بود كشت آن نيكو و ميوه اش گواراست، و آنچه آبيارى اش پليد بود كشت آن پليد و ميوه اش تلخ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به معناى آبيارى كردن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آبشخور مى آيد؛ و در اينجا هر دو 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تلخ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الْمِيَاهُ‌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آبها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يك آب پاك و تميز است، و گاهى آبى مملو از مواد شيميايى است و موجب مى شود كه ميوه و گياه را خراب 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طَابَ‌ سَقْيُهُ‌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غَرْسُهُ‌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چه آبيارى و يا آبشخورش خوب باشد كشت آن نيز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حَلَتْ‌ ثَمَرَتُهُ‌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اش هم شيرين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خَبُثَ‌</w:t>
      </w:r>
      <w:bookmarkStart w:id="179" w:name="pg14756_157723"/>
    </w:p>
    <w:p>
      <w:pPr>
        <w:pStyle w:val="BookText"/>
        <w:rPr/>
      </w:pPr>
      <w:bookmarkEnd w:id="179"/>
      <w:r>
        <w:rPr>
          <w:rFonts w:ascii="IRNazanin" w:hAnsi="IRNazanin" w:eastAsia="IRNazanin"/>
          <w:color w:val="111111"/>
          <w:sz w:val="28"/>
          <w:sz w:val="28"/>
          <w:szCs w:val="28"/>
          <w:rtl w:val="true"/>
          <w:lang w:bidi="fa-IR"/>
        </w:rPr>
        <w:t xml:space="preserve">سَقْيُهُ‌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 غَرْسُهُ‌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آبيارى يا آبشخور آن بد و نامناسب باشد كشت آن خبيث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ثَمَرَتُهُ‌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ميوه اش هم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همان گونه كه خوبى و بدى درخت و ميوه هاى آن در نتيجۀ آبى است كه به آن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آب شايد از باب مثال باشد و شامل نور، خاك و هوا هم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و بدى اعمال انسان نيز نتيجۀ نيّت، سرشت و ذات آدمى است؛ كه اگر از نيّت پاك و با اخلاص و ايمان سرچشمه گرفته باشد، آثار و نتايج خوب دارد و صاحب آن نيز اجر و پاداش فراوان مى برد؛ ولى اگر عملى از روى نيّت فاسد و مثلاً از روى حسادت صادر شود، آثار سوء دارد و ثمره و ميوه اش بد است</w:t>
      </w:r>
      <w:r>
        <w:rPr>
          <w:rFonts w:eastAsia="IRNazanin" w:cs="IRNazanin"/>
          <w:color w:val="111111"/>
          <w:sz w:val="28"/>
          <w:szCs w:val="28"/>
          <w:rtl w:val="true"/>
          <w:lang w:bidi="fa-IR"/>
        </w:rPr>
        <w:t>.</w:t>
      </w:r>
    </w:p>
    <w:p>
      <w:pPr>
        <w:pStyle w:val="Heading4"/>
        <w:numPr>
          <w:ilvl w:val="3"/>
          <w:numId w:val="1"/>
        </w:numPr>
        <w:rPr/>
      </w:pPr>
      <w:bookmarkStart w:id="180" w:name="__RefHeading___Toc1174039_730472459"/>
      <w:bookmarkStart w:id="181" w:name="_Toc64"/>
      <w:bookmarkEnd w:id="180"/>
      <w:r>
        <w:rPr>
          <w:rtl w:val="true"/>
        </w:rPr>
        <w:t>تمجيد اميرالمؤمنين عليه السلام از خود، و نظر ابن أبى الحديد</w:t>
      </w:r>
      <w:bookmarkEnd w:id="181"/>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ولى به لحاظ‍‌ اين كه در اين خطبه حضرت على عليه السلام مقدارى از خود و اهل بيت عليهم السلام تعريف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 وَ الْأَصْحَابُ‌، وَ الْخَزَنَةُ‌ وَ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اين جملات را به عنوان تعريف حضرت على عليه السلام از خود قلمداد كرده و گفته اند على عليه السلام از جمله افرادى است كه به عناوين مختلف از خود تعريف و فخرفروشى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نسبت به آن حضرت سوء ادب نشان داده 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أبى الحديد در دفع اين شبهه و در پاسخ به آن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طريق اهل سنّت اشاره مى كند كه همه بر فضائل و كمالات حضرت على عليه السلام دلالت دارد؛ و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بخش كوچكى است از اخبارى كه در فضائل آن حضرت وارد شده است؛ و هر چه حضرت على عليه السلام با آن فصاحت و بلاغتى كه دارد از خود تعريف كرده باشد يك دهم كمالاتى كه در اين روايات آمده است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تنها على عليه السلام خودستايى و فخرفروشى نكرده است بلكه يك دهم فضائلى را هم كه</w:t>
      </w:r>
      <w:bookmarkStart w:id="182" w:name="pg14756_157724"/>
    </w:p>
    <w:p>
      <w:pPr>
        <w:pStyle w:val="BookText"/>
        <w:rPr/>
      </w:pPr>
      <w:bookmarkEnd w:id="182"/>
      <w:r>
        <w:rPr>
          <w:rFonts w:ascii="IRNazanin" w:hAnsi="IRNazanin" w:eastAsia="IRNazanin"/>
          <w:color w:val="111111"/>
          <w:sz w:val="28"/>
          <w:sz w:val="28"/>
          <w:szCs w:val="28"/>
          <w:rtl w:val="true"/>
          <w:lang w:bidi="fa-IR"/>
        </w:rPr>
        <w:t>پيامبر صلى الله عليه و آله و سلم در مورد آن حضرت فرموده است خود ايشان دربارۀ خود نفرموده اند؛ و آنچه را كه بيان كرده اند در حقيقت ضرورتهاى زمان اقتضا مى كرده تا مردم حقايق را به طور كلّى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خواهم آن احاديثى را كه شيعيان براى اثبات امامت آن حضرت نقل مى كنند بگويم، مانند حديث غدير و حديث منزلت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رواياتى را مى گويم كه از طريق اصحاب خودمان نقل شده و موجب اطمينان بيشترى مى شود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83" w:name="__RefHeading___Toc1174041_730472459"/>
      <w:bookmarkStart w:id="184" w:name="_Toc65"/>
      <w:bookmarkEnd w:id="183"/>
      <w:r>
        <w:rPr>
          <w:rtl w:val="true"/>
        </w:rPr>
        <w:t>فضائل على عليه السلام به نقل از اهل سنّت</w:t>
      </w:r>
      <w:bookmarkEnd w:id="184"/>
    </w:p>
    <w:p>
      <w:pPr>
        <w:pStyle w:val="BookText"/>
        <w:rPr/>
      </w:pPr>
      <w:r>
        <w:rPr>
          <w:rFonts w:ascii="IRNazanin" w:hAnsi="IRNazanin" w:eastAsia="IRNazanin"/>
          <w:color w:val="111111"/>
          <w:sz w:val="28"/>
          <w:sz w:val="28"/>
          <w:szCs w:val="28"/>
          <w:rtl w:val="true"/>
          <w:lang w:bidi="fa-IR"/>
        </w:rPr>
        <w:t xml:space="preserve">ابن أبى الحديد در جلد نهم از شرح نهج البلاغۀ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چاپهاى بيست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اين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 پردازد، كه ما در اينجا تنها به بيان چند حديث كوچك از آن اكتفا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حديثى كه آن را از أبونعيم حافظ‍‌ در حلية الأولياء، از أبى برزه أسلمى نقل مى كند و همچنين به سند و الفاظ‍‌ ديگر از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عَهِدَ إلَىَّ‌ فى عَلِىٍّ‌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بَيِّنْهُ‌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در حق على با من عهد و پيمانى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عهد و پيمان را براى من آشكار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گوش فرا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رايَةُ‌ الْهُدى‌ و إمامُ‌ أَوليائي وَ نُورُ مَنْ‌ أَطاعَني وَ هُو الْكَلِمَةُ‌ الَّتى أَلْزَمْتُهَا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 فَقَدْ أَحَبَّنى، وَ مَنْ‌ أَطاعَهُ‌ فَقَدْ أَطاعَنى، فَبَشِّرْهُ‌ بِذلِك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پاسخ 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على پرچم هدايت و پيشواى اولياى من است، و نور و روشنى كسانى است كه اهل اطاعت من هستند، و آن كلمه اى است</w:t>
      </w:r>
    </w:p>
    <w:p>
      <w:pPr>
        <w:pStyle w:val="BookText"/>
        <w:rPr/>
      </w:pPr>
      <w:r>
        <w:rPr>
          <w:rFonts w:ascii="IRNazanin" w:hAnsi="IRNazanin" w:eastAsia="IRNazanin"/>
          <w:color w:val="111111"/>
          <w:sz w:val="28"/>
          <w:sz w:val="28"/>
          <w:szCs w:val="28"/>
          <w:rtl w:val="true"/>
          <w:lang w:bidi="fa-IR"/>
        </w:rPr>
        <w:t>كه من متّقين را به آن ملزم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على را دوست بدارد مرا دوست داشته، و هر كس او را اطاعت بنمايد مرا اطاعت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على اينها را بشارت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ادامه دارد، كه من به همين مقدار اكتفا مى 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بعدى خبرى است كه ابن أبى الحديد از مسند احمد بن حنبل و صحيح بيهقى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روايت پيامبراكرم صلى الله عليه و آله و سلم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نوحٍ‌ فى عَزْمِهِ‌ و إلى‌ آدمَ‌ فى عِلْمِهِ‌ وَ إلى‌ إبراهيمَ‌ فى حِلْمِهِ‌ وَ إلى‌ مُوسى‌ فى فِطْنَتِهِ‌ وَ إلى‌ عيسى فى زُهْدِهِ‌، فَلْيَنْظُرْ إلى‌ عَلِىِّ‌ بْنِ‌ أَبى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مى خواهد به عزم و تصميم نوح نظر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عليه السلام نهصد و پنجاه سال در ميان جمعيتى خون دل خورد و تازه يك عدۀ كمى ايمان آوردند، و اين پشتكار زيادى را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مى خواهد به علم و دانش آدم بنگرد، و حِلم و بردبارى ابراهيم را ببيند، و زيركى موسى را نگاه كند، و زهد عيسى را مشاهده نمايد، بايد به على بن أبى طالب بنگرد و در او نظر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ديگر از مسند احمد بن حنبل از پيامبراكرم صلى الله عليه و آله و سلم نقل مى كند كه آن حضرت خطاب به حضرت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وَالَّذى نَفْسي بِيَدِهِ‌ لَوْلا أَنْ‌ تَقولَ‌ طَوائِفُ‌ مِنْ‌ أُمَّتى فيكَ‌ ما قالتِ‌ النَّصارى‌ فِى ابنِ‌ مَرْيَمَ‌، لَقُلْتُ‌ الْيَوْمَ‌ فيكَ‌ مَقالاً لاتَمُرُّ بِمَلَأٍ مِنَ‌ المسلمينَ‌ إلّاأَخَذُوا التُّرابَ‌ مِنْ‌ تَحْتِ‌ قَدَمَيْكَ‌ لِلْبَرَكَةِ‌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خدايى كه جان من در دست اوست، اگر ترس من از طوايف و گروههايى از امّتم نبود كه دربارۀ تو به مانند نصارا نسبت به پسر مريم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كه او را پسر خدا دانستند دربارۀ تو نيز مطالبى كفرآميز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حق تو سخنى مى گفتم كه در آن صورت بر هيچ كس از مسلمانان عبور نمى كردى مگر اين كه خاكِ‌ زيرِ دو قدم تو را براى بركت مى گرفتند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ابن أبى الحديد در اينجا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 طريق اهل سنّت راجع به فضائل</w:t>
      </w:r>
      <w:bookmarkStart w:id="185" w:name="pg14756_157726"/>
    </w:p>
    <w:p>
      <w:pPr>
        <w:pStyle w:val="BookText"/>
        <w:rPr/>
      </w:pPr>
      <w:bookmarkEnd w:id="185"/>
      <w:r>
        <w:rPr>
          <w:rFonts w:ascii="IRNazanin" w:hAnsi="IRNazanin" w:eastAsia="IRNazanin"/>
          <w:color w:val="111111"/>
          <w:sz w:val="28"/>
          <w:sz w:val="28"/>
          <w:szCs w:val="28"/>
          <w:rtl w:val="true"/>
          <w:lang w:bidi="fa-IR"/>
        </w:rPr>
        <w:t>على عليه السلام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على عليه السلام از خود تعريف كند حدود يك دهم آنچه را كه پيامبراكرم صلى الله عليه و آله و سلم دربارۀ آن حضرت فرمودند و من آنها را نقل كردم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اشكال نكند كه چرا حضرت على عليه السلام از خود تعريف مى كنند؛ زيرا گاهى انسان مجبور مى شود براى اين كه حقايق در تاريخ باقى بماند و مردم بفهمند و آيندگان گمراه نشوند برخى از فضائل خود را در شرايط‍‌ خاصى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رحمت كند مرحوم مدرّس را، وقتى كه مشاهده كرد جمعى جلوى مجلس شوراى ملّى به تحريك 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او خود به تنهايى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مدرّس، تا حدّاقل يك نفر در آنجا حرف حق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نيز در شرايطى كه حق او را پايمال كرده و فضائلش را انكار كرده بودند و نسبت به او كينه ورزى مى كردند، لازم مى دانست كه برخى از فضائل خود را بازگو نمايد</w:t>
      </w:r>
      <w:r>
        <w:rPr>
          <w:rFonts w:eastAsia="IRNazanin" w:cs="IRNazanin"/>
          <w:color w:val="111111"/>
          <w:sz w:val="28"/>
          <w:szCs w:val="28"/>
          <w:rtl w:val="true"/>
          <w:lang w:bidi="fa-IR"/>
        </w:rPr>
        <w:t>.</w:t>
      </w:r>
    </w:p>
    <w:p>
      <w:pPr>
        <w:pStyle w:val="Heading3"/>
        <w:numPr>
          <w:ilvl w:val="2"/>
          <w:numId w:val="1"/>
        </w:numPr>
        <w:rPr/>
      </w:pPr>
      <w:bookmarkStart w:id="186" w:name="__RefHeading___Toc1174043_730472459"/>
      <w:bookmarkStart w:id="187" w:name="_Toc66"/>
      <w:bookmarkEnd w:id="186"/>
      <w:r>
        <w:rPr>
          <w:rtl w:val="true"/>
        </w:rPr>
        <w:t>«</w:t>
      </w:r>
      <w:r>
        <w:rPr>
          <w:rtl w:val="true"/>
        </w:rPr>
        <w:t xml:space="preserve">خطبۀ </w:t>
      </w:r>
      <w:r>
        <w:rPr/>
        <w:t>155</w:t>
      </w:r>
      <w:r>
        <w:rPr>
          <w:rtl w:val="true"/>
        </w:rPr>
        <w:t xml:space="preserve"> - </w:t>
      </w:r>
      <w:r>
        <w:rPr>
          <w:rtl w:val="true"/>
        </w:rPr>
        <w:t>قسمت اوّل</w:t>
      </w:r>
      <w:r>
        <w:rPr>
          <w:rtl w:val="true"/>
        </w:rPr>
        <w:t>»</w:t>
      </w:r>
      <w:bookmarkEnd w:id="187"/>
    </w:p>
    <w:p>
      <w:pPr>
        <w:pStyle w:val="Heading4"/>
        <w:numPr>
          <w:ilvl w:val="3"/>
          <w:numId w:val="1"/>
        </w:numPr>
        <w:rPr/>
      </w:pPr>
      <w:bookmarkStart w:id="188" w:name="__RefHeading___Toc1174045_730472459"/>
      <w:bookmarkStart w:id="189" w:name="_Toc67"/>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وَ مِنْ‌ خُطْبَةٍ‌ لَهُ‌ عليه السّلام يَذْكُرُ فِيهَا بَدِيعَ‌ خِلْقَةِ‌ الْخُفّاشِ‌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انْحَسَرَتِ‌ الْأَوْصَافُ‌ عَنْ‌ كُنْهِ‌ مَعْرِفَتِهِ‌، وَ رَدَعَتْ‌ عَظَمَتُهُ‌ الْعُقُولَ‌ فَلَمْ‌ تَجِدْ مَسَاغاً إِلى‌ بُلُوغِ‌ غَايَةِ‌ مَلَكُوتِهِ‌؛ هُوَ اللَّهُ‌ الْمَلِكُ‌ الْحَقُّ‌ الْمُبِينُ‌، أَحَقُّ‌ وَ أَبْيَنُ‌ مِمَّا تَرَاهُ‌ الْعُيُونُ‌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اين خطبه خلقت بديع، نوظهور و شگفتى هاى خفاش را ذكر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خطبه قبل از بيان اين موضوع مقدمه اى دارد كه نسبتاً مفصّل و دربارۀ خدا و صفات او مى باشد</w:t>
      </w:r>
      <w:r>
        <w:rPr>
          <w:rFonts w:eastAsia="IRNazanin" w:cs="IRNazanin"/>
          <w:color w:val="111111"/>
          <w:sz w:val="28"/>
          <w:szCs w:val="28"/>
          <w:rtl w:val="true"/>
          <w:lang w:bidi="fa-IR"/>
        </w:rPr>
        <w:t>.</w:t>
      </w:r>
      <w:bookmarkStart w:id="190" w:name="pg14756_157727"/>
    </w:p>
    <w:p>
      <w:pPr>
        <w:pStyle w:val="Heading4"/>
        <w:numPr>
          <w:ilvl w:val="3"/>
          <w:numId w:val="1"/>
        </w:numPr>
        <w:rPr/>
      </w:pPr>
      <w:bookmarkStart w:id="191" w:name="__RefHeading___Toc1174047_730472459"/>
      <w:bookmarkStart w:id="192" w:name="_Toc68"/>
      <w:bookmarkEnd w:id="190"/>
      <w:bookmarkEnd w:id="191"/>
      <w:r>
        <w:rPr>
          <w:rtl w:val="true"/>
        </w:rPr>
        <w:t>ناتوانى بشر از توصيف ذات خداوند</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انْحَسَرَتِ‌ الْأَوْصَافُ‌ عَنْ‌ كُنْهِ‌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از آنِ‌ خدايى است كه وصف ها از حقيقت شناخت او ناتوان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غلط‍‌ است و صحيح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جنس و به معناى استغراق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ناتوانى و خسته شدن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ستايش ها از آنِ‌ خداست، حقِ‌ خداست و ديگرى مستحق ستايش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هر كس هر چه دارد از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در مقابل كمالات است و از آنجا كه هيچ موجود ديگرى از خود كمالى ندارد و اگر كمالى داشته باشد از خداست، بنابراين همۀ ستايش ها در خداوند منحصر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توصيف ها از حقيقت و كُنه شناخت او ناتوان است؛ چون خداوند نامحدود و نامتناهى است و وصف هايى كه شما از خداوند مى كنيد به علّت محدوديتِ‌ ذهن و فكر و خود شما محدود است، در نتيجه كُنه و ذات خداوند با اين وصف ها شناخته نخواهد شد و آنها از نشان دادن كُنه ذات حق ناتوانند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رَدَعَتْ‌ عَظَمَتُهُ‌ الْعُقُولَ‌ فَلَمْ‌ تَجِدْ مَسَاغاً إِلى‌ بُلُوغِ‌ غَايَةِ‌ مَلَكُوتِهِ‌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بزرگى او خردها را بازداشته است، پس براى رسيدن به نهايت ملكوت او راهى نمى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و گذرگاه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رَدَعَتْ‌ عَظَمَتُهُ‌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منع مى كند عظمت خدا عقل ها و خردها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بزرگى خداوند به اندازه اى است كه عقل من و شما نمى تواند نسبت به آن احاطه پيدا كند؛ زيرا ما معلول هستيم و او علّت، و هيچ گاه معلول نمى تواند بر علّت خود احاطه پيدا كند؛ پس عظمت او عقل ها را منع مى كند كه به كُنه ذات او برسند</w:t>
      </w:r>
      <w:r>
        <w:rPr>
          <w:rFonts w:eastAsia="IRNazanin" w:cs="IRNazanin"/>
          <w:color w:val="111111"/>
          <w:sz w:val="28"/>
          <w:szCs w:val="28"/>
          <w:rtl w:val="true"/>
          <w:lang w:bidi="fa-IR"/>
        </w:rPr>
        <w:t>.</w:t>
      </w:r>
      <w:bookmarkStart w:id="193" w:name="pg14756_157728"/>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 مَسَاغاً إِلى‌ بُلُوغِ‌ غَايَةِ‌ مَلَكُوتِهِ‌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نتيجه عقول راهى نمى يابند تا به منتهاى ملكوت خداوند نايل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عقل ها به ملكوت حق تعالى و احاطۀ قيّومى او هيچ گاه دست نمى يايند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الْمَلِكُ‌ الْحَقُّ‌ الْمُبِينُ‌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 پادشاه حقِ‌ آشكار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مشبهۀ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ثابت،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واضح و روشن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الْمَلِكُ‌ الْحَقُّ‌ الْمُبِينُ‌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خدايى است كه مَلِك و پادشاه مطلق است، حق و ثابت است، واضح و روشن است</w:t>
      </w:r>
      <w:r>
        <w:rPr>
          <w:rFonts w:eastAsia="IRNazanin" w:cs="IRNazanin"/>
          <w:color w:val="111111"/>
          <w:sz w:val="28"/>
          <w:szCs w:val="28"/>
          <w:rtl w:val="true"/>
          <w:lang w:bidi="fa-IR"/>
        </w:rPr>
        <w:t>.</w:t>
      </w:r>
    </w:p>
    <w:p>
      <w:pPr>
        <w:pStyle w:val="Heading4"/>
        <w:numPr>
          <w:ilvl w:val="3"/>
          <w:numId w:val="1"/>
        </w:numPr>
        <w:rPr/>
      </w:pPr>
      <w:bookmarkStart w:id="194" w:name="__RefHeading___Toc1174049_730472459"/>
      <w:bookmarkStart w:id="195" w:name="_Toc69"/>
      <w:bookmarkEnd w:id="194"/>
      <w:r>
        <w:rPr>
          <w:rtl w:val="true"/>
        </w:rPr>
        <w:t>«</w:t>
      </w:r>
      <w:r>
        <w:rPr>
          <w:rtl w:val="true"/>
        </w:rPr>
        <w:t>مَلِك</w:t>
      </w:r>
      <w:r>
        <w:rPr>
          <w:rtl w:val="true"/>
        </w:rPr>
        <w:t xml:space="preserve">» </w:t>
      </w:r>
      <w:r>
        <w:rPr>
          <w:rtl w:val="true"/>
        </w:rPr>
        <w:t xml:space="preserve">و </w:t>
      </w:r>
      <w:r>
        <w:rPr>
          <w:rtl w:val="true"/>
        </w:rPr>
        <w:t>«</w:t>
      </w:r>
      <w:r>
        <w:rPr>
          <w:rtl w:val="true"/>
        </w:rPr>
        <w:t>مالك</w:t>
      </w:r>
      <w:r>
        <w:rPr>
          <w:rtl w:val="true"/>
        </w:rPr>
        <w:t xml:space="preserve">» </w:t>
      </w:r>
      <w:r>
        <w:rPr>
          <w:rtl w:val="true"/>
        </w:rPr>
        <w:t>در سورۀ حمد و تفاوت آنها</w:t>
      </w:r>
      <w:bookmarkEnd w:id="195"/>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پادشاه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به معناى دارا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دو صفت را دارد؛ يعنى هم مَلِك و پادشاه است و هم مالك همۀ جهان و اشياء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مالكيت خداوند يك مالكيت حقيقى است و اعتبارى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اعتبارى اين است كه شىء با يك اعتبار و قانون از شخصى به ديگرى منتقل مى شود؛ ولى مالكيت حقيقى مانند مالكيت شما نسبت به قوايتان است، كه البته اين مثال هم ناقص است و خود انسان و تمام قوا و دارايى هاى او مِلك حقيقى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تفاوت مى كند كه شما را مالك زمين و خانه بدانند يا مالك اعضاى بدن و يا مالك روحيات و قواى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هركدام از اين اشياء مالكيت داريد؛ با اين تفاوت كه نسبت به برخى از آنها مالكيت شما بيشتر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مالكيت خداوند به هيچ وجه اعتبارى نبوده و كاملاً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 كه در قرائت سورۀ حمد مالِكِ‌ يَوْمِ‌ الدِّينِ‌ و ملك يوم الدين</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 هر دو صورت خوانده شده و از طريق شيعه و سنّى هر دوى آنها نقل شده است؛ و به نظر ما از نظر فقهى هركدام از مُلْكِ‌ و مالِكِ‌ كه خوانده شوند صحيح است؛ و مكلّف در اين زمينه مخيّر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مشهور است خواندن مالِكِ‌ مى باشد ولى چند روايت از جمله روايت صحيح از امام صادق عليه السلام داريم كه مُلْكِ‌</w:t>
      </w:r>
    </w:p>
    <w:p>
      <w:pPr>
        <w:pStyle w:val="BookText"/>
        <w:rPr/>
      </w:pP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گفته شده است در شمال آفريقا مثل كشورهاى تونس، الجزاير و ليبى ملك يوم الدين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جواز خواندن هر دو به اين معنا نيست كه هر دو را به عنوان آيۀ قرآن بخواند كه از جانب خداوند نازل شده است، بلكه به اين نيّت كه يكى از آنها به عنوان قرآن باشد و ديگرى به عنوان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دانيد كه خواندن ذكر در هرجاى نماز اشكال ندارد؛ و در روايات آمده است كه ذكر خدا را در هر جاى نماز كه بگوييد اشكال ندارد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من خودم معمولاً در نماز هر دو را مى خوانم و نيّت مى كنم كه هر كدام قرآن است به عنوان قرآن و ديگرى به عنوان 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ديگران ملزم نيستند كه هر دو را بخوانند؛ آنان مخيّر هستند كه هر كدام را بخواهند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اختلاف قرائت ها در جاهاى ديگر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متن تفسير على بن ابراهيم، به جاى صِراطَ‍‌ الَّذِينَ‌ أَنْعَمْتَ‌ عَلَيْهِمْ‌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يكى از آقايان كه مرحوم شده است به من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كه هر دو قرائت مُلْكِ‌ و مالِكِ‌ را مى خوانيد باطل است؛ زيرا قرآن يكى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براى ايشان توضيح دادم كه من هردو را به نيّت قرآن نمى خوانم تا موجب بطلان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اين كه هر دو قرائت، قرآن به شمار آمده و از سوى خدا نازل شده باشد قطعاً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غلط‍‌ است؛ هر چند برخى متمايل به اين نظر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آنچه را كه قُرّاء سبع به صورت متواتر نقل كرده اند همان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اين سؤال پيش مى آيد كه معناى اين كه هردو قرائت به طور متواتر از جانب قرّاء سبع نقل شده است چيست‌؟ آيا به اين معناست كه اين قرائت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 يعنى جبرئيل عليه السلام يك بار از جانب خدا عبارت مُلْكِ‌ و بار ديگر عبارت مالِكِ‌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اين است، ما آن را قبول نداريم و مطلبى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مى خواهند بگويند كه اين قرائت ها از طرف اين قرّاء متواتر است، به اين معنا كه مثلاً ابن كثير به طور متواتر اين طور خوانده است، ما آن را مى پذيريم، اما در اينجا چيزى را ثابت نمى كند؛ براى اين كه هر دو قرائت تقريباً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تفسير كشّاف براى اين آيه چهار وجه ذكر مى كند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زمخشرى در ادامه مى نويسد كه مُلْكِ‌ از همه صحيح تر است؛ براى اين كه در حرمين شريفين همه مُلْكِ‌</w:t>
      </w:r>
    </w:p>
    <w:p>
      <w:pPr>
        <w:pStyle w:val="BookText"/>
        <w:rPr/>
      </w:pPr>
      <w:r>
        <w:rPr>
          <w:rFonts w:ascii="Amiri" w:hAnsi="Amiri" w:eastAsia="Amiri" w:cs="Amiri"/>
          <w:color w:val="111111"/>
          <w:sz w:val="28"/>
          <w:sz w:val="28"/>
          <w:szCs w:val="28"/>
          <w:rtl w:val="true"/>
          <w:lang w:bidi="ar-SA"/>
        </w:rPr>
        <w:t>مى خوانند و آنان نسبت به وحى نزديك تر مى باشند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از اين عبارت معلوم مى شود كه در زمان زمخشرى در مكّه و مدينه همه مُلْكِ‌</w:t>
      </w:r>
    </w:p>
    <w:p>
      <w:pPr>
        <w:pStyle w:val="BookText"/>
        <w:rPr/>
      </w:pPr>
      <w:r>
        <w:rPr>
          <w:rFonts w:ascii="Amiri" w:hAnsi="Amiri" w:eastAsia="Amiri" w:cs="Amiri"/>
          <w:color w:val="111111"/>
          <w:sz w:val="28"/>
          <w:sz w:val="28"/>
          <w:szCs w:val="28"/>
          <w:rtl w:val="true"/>
          <w:lang w:bidi="ar-SA"/>
        </w:rPr>
        <w:t>مى خوانده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زمان ما ظاهراً مالِكِ‌ يَوْمِ‌ الدِّينِ‌ مى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زمخشرى براى اثبات اين كه خواندن مُلْكِ‌ بهتر است استدلال مى كند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به امروز و فردا تعبير نمى شود، يعنى گفته نمى شود كه فلانى مالك امروز يا فردا مى باشد، ولى مُلْكِ‌ به معناى پادشاه اين دوره يا اين زمان و آن زمان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آيۀ شريفه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الْمُلْكُ‌ الْيَوْمَ‌ لِلّهِ‌ الْواحِدِ الْقَهّارِ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پادشاهى از آنِ‌ كيست‌؟ از آنِ‌ خداى يگانۀ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مصدر مُلْكِ‌</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معناى پادشاهى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در سورۀ ناس كه آخرين سورۀ قرآن است مَلِكِ‌ النّاسِ‌ </w:t>
      </w:r>
      <w:r>
        <w:rPr>
          <w:rStyle w:val="FootnoteAnchor"/>
          <w:rtl w:val="true"/>
        </w:rPr>
        <w:footnoteReference w:id="131"/>
      </w:r>
      <w:r>
        <w:rPr>
          <w:rFonts w:ascii="IRNazanin" w:hAnsi="IRNazanin" w:eastAsia="IRNazanin"/>
          <w:color w:val="111111"/>
          <w:sz w:val="28"/>
          <w:sz w:val="28"/>
          <w:szCs w:val="28"/>
          <w:rtl w:val="true"/>
          <w:lang w:bidi="fa-IR"/>
        </w:rPr>
        <w:t>دارد، و عده اى براى هماهنگى بين اوّل و آخر قرآن، در سورۀ حمد هم به قرائت مُلْكِ‌ متمايل شده اند؛ كه سورۀ حمد و سورۀ غافر و سورۀ ناس با هم هماهنگ و هم معنا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اينها نمى تواند به عنوان دليل قطعى ذكر شود، و شمارى از مفسّران هم قرائت مالِكِ‌ را ترجيح داده اند و آيۀ قُلِ‌ اللّهُمَّ‌ مالِكَ‌ الْمُلْكِ‌ تُؤْتِي الْمُلْكَ‌ مَنْ‌ تَشاءُ </w:t>
      </w:r>
      <w:r>
        <w:rPr>
          <w:rStyle w:val="FootnoteAnchor"/>
          <w:rtl w:val="true"/>
        </w:rPr>
        <w:footnoteReference w:id="132"/>
      </w:r>
      <w:r>
        <w:rPr>
          <w:rFonts w:ascii="Amiri" w:hAnsi="Amiri" w:eastAsia="Amiri" w:cs="Amiri"/>
          <w:color w:val="111111"/>
          <w:sz w:val="28"/>
          <w:sz w:val="28"/>
          <w:szCs w:val="28"/>
          <w:rtl w:val="true"/>
          <w:lang w:bidi="ar-SA"/>
        </w:rPr>
        <w:t xml:space="preserve">مجمع البيان، طبرسى،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را شاهدى بر تأييد نظر خويش دانسته 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مى رسد از چهار وجهى كه زمخشرى نقل كرده است دو وجه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و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ساخته هاى ابوحنيفه باشد؛ ولى دو وجه ديگر آن از طريق شيعه و سنّى نقل شده است و هر دو خوانده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مُلْكِ‌ باشد صفت پادشاهى و قدرت خداوند مورد نظر است؛ و اگر مالِكِ‌ باشد صفت دارايى و مالك بودن خداوند نسبت به جهان هستى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عقيدۀ بعضى كه مُلْكِ‌ را ترجيح داده اند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 بيشترى را مى رساند؛ و قدرت نمايى و پادشاهى خداوند مردم را بيشتر مى ترساند تا مالكيت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هم روز قدرت نمايى است، و از همين روست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بسا گفته شود خداوند به واسطۀ مالكيت مطلقه اش سلطنت مطلقه هم دارد و مالكيت حقيقى او زمينه مُلك اوست، يعنى چون مالك است مَلِك هم هست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96" w:name="pg14756_157732"/>
    </w:p>
    <w:p>
      <w:pPr>
        <w:pStyle w:val="Heading4"/>
        <w:numPr>
          <w:ilvl w:val="3"/>
          <w:numId w:val="1"/>
        </w:numPr>
        <w:rPr/>
      </w:pPr>
      <w:bookmarkStart w:id="197" w:name="__RefHeading___Toc1174051_730472459"/>
      <w:bookmarkStart w:id="198" w:name="_Toc70"/>
      <w:bookmarkEnd w:id="196"/>
      <w:bookmarkEnd w:id="197"/>
      <w:r>
        <w:rPr>
          <w:rtl w:val="true"/>
        </w:rPr>
        <w:t>نظام هستى عين ارتباط‍‌ با خداوند است</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وَ أَبْيَنُ‌ مِمَّا تَرَاهُ‌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تر و آشكارتر از آنچه چشم ها او را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به ظاهر با چشم خود مى بينيم براى ما بسيار واضح و روشن است، و خداوند نسبت به اين چشم ظاهربين ما مخفى است؛ ولى اگر كسى چشم حقيقت بين داشته باشد، مى فهمد كه همۀ اين موجودات وابسته به حق و مانند معناى حرفى نسبت به معناى اسمى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معلول چيزى نيست كه مرتبط‍‌ به علّت باشد؛ بلكه معلول عين ربط‍‌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اگر ربط‍‌ را از معلول بگيريم هيچ چيزى نخواهد بود؛ پس معلوم مى شود كه حقيقت ذاتش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نيست كه ما يك علّت مستقل داشته باشيم و بعد هم يك معلول مستقل و چيز ديگرى مانند طناب بين آن دو ايجاد ارتباط‍‌ كند؛ زيرا معلول اساساً عين ارتباط‍‌ به علّت است و اگر ارتباطش را بگيريم هيچ چيزى نيست؛ پس معلوم مى شود حقيقت ذاتش ارتباط‍‌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معلول عين ارتباط‍‌ به حق تعالى نباشد بلكه چيزى باشد كه با او ارتباط‍‌ دارد، لازم مى آيد كه معلول به حسب مرتبۀ ذات خود بى نياز از علّت باشد و ارتباط‍‌ و نياز به علّت براى او امرى عرضى و خارج از ذاتش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مى شود كه حقيقت ذات معلول، عين ارتباط‍‌ به علّت و يك معناى حرفى است؛ و آن چيزى كه واقعيت دارد و حقيقت هستى 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اين كه معناى اسمى و علّت، روشن تر از معناى حرفى و معلول است،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وَ أَبْيَنُ‌ مِمَّا تَرَاهُ‌ الْعُيُونُ‌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ثابت تر و واضح تر و روشن تر است از آنچه چشم ها او را مى بينند</w:t>
      </w:r>
      <w:r>
        <w:rPr>
          <w:rFonts w:eastAsia="IRNazanin" w:cs="IRNazanin"/>
          <w:color w:val="111111"/>
          <w:sz w:val="28"/>
          <w:szCs w:val="28"/>
          <w:rtl w:val="true"/>
          <w:lang w:bidi="fa-IR"/>
        </w:rPr>
        <w:t>.</w:t>
      </w:r>
      <w:bookmarkStart w:id="199" w:name="pg14756_157733"/>
    </w:p>
    <w:p>
      <w:pPr>
        <w:pStyle w:val="BookText"/>
        <w:rPr/>
      </w:pPr>
      <w:bookmarkEnd w:id="199"/>
      <w:r>
        <w:rPr>
          <w:rFonts w:ascii="IRNazanin" w:hAnsi="IRNazanin" w:eastAsia="IRNazanin"/>
          <w:color w:val="111111"/>
          <w:sz w:val="28"/>
          <w:sz w:val="28"/>
          <w:szCs w:val="28"/>
          <w:rtl w:val="true"/>
          <w:lang w:bidi="fa-IR"/>
        </w:rPr>
        <w:t>در بخشى از دعاى عرفه امام حسين عليه السلام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يُسْتَدَلُّ‌ عَلَيْكَ‌ بِمَا هُوَ فى وُجُودِهِ‌ مُفْتَقِرٌ إِلَيْكَ‌؟ أَيَكُونُ‌ لِغَيْرِكَ‌ مِنَ‌ الظُّهُورِ ما لَيْسَ‌ لَكَ‌ حَتّى‌ يَكُونَ‌ هُوَ الْمُظْهِرَ لَكَ‌؟ مَتى‌ غِبْتَ‌ حَتّى‌ تَحْتاجَ‌ إِلى‌ دَليلٍ‌ يَدُلُّ‌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عَمِيَتْ‌ عَيْنٌ‌ لاتَراكَ‌ عَلَيْها رَقيباً، و خَسِرَتْ‌ صَفْقَةُ‌ عَبْدٍ لَمْ‌تَجْعَلْ‌ لَهُ‌ مِنْ‌ حُبِّكَ‌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استدلال مى شود بر وجود تو به چيزى كه خودش از نظر هستى نيازمند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تواند چيزِ ديگرى پديدارتر از خود تو باشد تا او وسيلۀ ظهور تو گردد؟ چه زمانى نهان بوده اى تا نيازمند برهان باشى كه بر تو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است آن چشمى كه تو را مراقب خود نبيند، و زيانمند است معاملۀ بنده اى كه بهره اى از دوستى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چشم ما مشاهده مى كند به نظر ما روشن است، و آنچه را كه نمى بيند به نظر ما غير واضح است؛ و گاهى توهّم مى كنيم آنچه با چشم مشاهده نمى شود اساساً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توهّم است؛ و ما برخلاف حقيقت و واقعيت هاى موجود، آنچه را كه عين وابستگى و ارتباط‍‌ است مستقل مى پنداريم و آنچه را كه مستقل و نامحدود است اساساً نمى بينيم</w:t>
      </w:r>
      <w:r>
        <w:rPr>
          <w:rFonts w:eastAsia="IRNazanin" w:cs="IRNazanin"/>
          <w:color w:val="111111"/>
          <w:sz w:val="28"/>
          <w:szCs w:val="28"/>
          <w:rtl w:val="true"/>
          <w:lang w:bidi="fa-IR"/>
        </w:rPr>
        <w:t>.</w:t>
      </w:r>
    </w:p>
    <w:p>
      <w:pPr>
        <w:pStyle w:val="Heading4"/>
        <w:numPr>
          <w:ilvl w:val="3"/>
          <w:numId w:val="1"/>
        </w:numPr>
        <w:rPr/>
      </w:pPr>
      <w:bookmarkStart w:id="200" w:name="__RefHeading___Toc1174053_730472459"/>
      <w:bookmarkStart w:id="201" w:name="_Toc71"/>
      <w:bookmarkEnd w:id="200"/>
      <w:r>
        <w:rPr>
          <w:rtl w:val="true"/>
        </w:rPr>
        <w:t>خطاى چشم</w:t>
      </w:r>
      <w:bookmarkEnd w:id="20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ما انسانها اشتباه در ديدن نيز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چشم ما نسبت به همين اشياء ديدنى هم اشتباه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حركت آتش گردان را ما به صورت دايره مشاهده مى كنيم، در صورتى كه آتش گردان در هر لحظه از حركت خود يك جا بيشتر نيست، ولى چون در حركت آتش گردان چشم ما لحظاتى صورت آن را حفظ‍‌ مى كند ما به اشتباه آن را به صورت دايره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ديگر اين كه ما رنگ سفيد را يك رنگ تصور مى كنيم، در صورتى كه رنگ سفيد يك رنگ نيست بلكه تركيبى است از هفت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را كه ما با چشم خود مشاهده مى كنيم ممكن است واقعيت نداشته باشد؛ اما اين حقيقت كه ما معلول يك حقيقت مطلق هستيم كه وجود و علم و قدرت و حكمت مطلق دارد و ما وابسته به اوييم، قابل شك و ترديد نيست و عقل ما آن را بدون ترديد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فِي اللّهِ‌ شَكٌّ‌ فاطِرِ السَّماواتِ‌ وَ الْأَرْضِ‌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دربارۀ خدا پديد آورندۀ آسمانها و زمين شكى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ذات حق هيچ ترديد و شكى وجود ندارد؛ اما نسبت به موجوداتى كه با چشم آنها را مشاهده مى كنيم ممكن است اشتباهى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و عقل او نمى تواند نسبت به ذات حق احاطه پيدا كند؛ ولى اصل حقيقت وجود غيرمتناهى، براى عقل ها و فطرت ها چيزى يقينى و آشكار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02" w:name="pg14756_157736"/>
    </w:p>
    <w:p>
      <w:pPr>
        <w:pStyle w:val="Heading2"/>
        <w:numPr>
          <w:ilvl w:val="1"/>
          <w:numId w:val="1"/>
        </w:numPr>
        <w:rPr/>
      </w:pPr>
      <w:bookmarkStart w:id="203" w:name="__RefHeading___Toc1174055_730472459"/>
      <w:bookmarkStart w:id="204" w:name="_Toc72"/>
      <w:bookmarkEnd w:id="202"/>
      <w:bookmarkEnd w:id="203"/>
      <w:r>
        <w:rPr>
          <w:rtl w:val="true"/>
        </w:rPr>
        <w:t>(</w:t>
      </w:r>
      <w:r>
        <w:rPr>
          <w:rtl w:val="true"/>
        </w:rPr>
        <w:t xml:space="preserve">درس </w:t>
      </w:r>
      <w:r>
        <w:rPr/>
        <w:t>255</w:t>
      </w:r>
      <w:r>
        <w:rPr>
          <w:rtl w:val="true"/>
        </w:rPr>
        <w:t xml:space="preserve">) - </w:t>
      </w:r>
      <w:r>
        <w:rPr>
          <w:rtl w:val="true"/>
        </w:rPr>
        <w:t xml:space="preserve">خطبۀ </w:t>
      </w:r>
      <w:r>
        <w:rPr/>
        <w:t>155</w:t>
      </w:r>
      <w:r>
        <w:rPr>
          <w:rtl w:val="true"/>
        </w:rPr>
        <w:t xml:space="preserve"> (</w:t>
      </w:r>
      <w:r>
        <w:rPr>
          <w:rtl w:val="true"/>
        </w:rPr>
        <w:t>قسمت دوّم</w:t>
      </w:r>
      <w:r>
        <w:rPr>
          <w:rtl w:val="true"/>
        </w:rPr>
        <w:t>)</w:t>
      </w:r>
      <w:bookmarkEnd w:id="204"/>
    </w:p>
    <w:p>
      <w:pPr>
        <w:pStyle w:val="Heading3"/>
        <w:numPr>
          <w:ilvl w:val="2"/>
          <w:numId w:val="1"/>
        </w:numPr>
        <w:rPr/>
      </w:pPr>
      <w:bookmarkStart w:id="205" w:name="__RefHeading___Toc1174057_730472459"/>
      <w:bookmarkStart w:id="206" w:name="_Toc73"/>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Amiri" w:hAnsi="Amiri" w:eastAsia="Amiri" w:cs="Amiri"/>
          <w:color w:val="111111"/>
          <w:sz w:val="28"/>
          <w:sz w:val="28"/>
          <w:szCs w:val="28"/>
          <w:rtl w:val="true"/>
          <w:lang w:bidi="ar-SA"/>
        </w:rPr>
        <w:t>عدم امكان شناخت عقلى خداوند</w:t>
      </w:r>
    </w:p>
    <w:p>
      <w:pPr>
        <w:pStyle w:val="BookText"/>
        <w:rPr/>
      </w:pPr>
      <w:r>
        <w:rPr>
          <w:rFonts w:ascii="IRNazanin" w:hAnsi="IRNazanin" w:eastAsia="IRNazanin"/>
          <w:color w:val="111111"/>
          <w:sz w:val="28"/>
          <w:sz w:val="28"/>
          <w:szCs w:val="28"/>
          <w:rtl w:val="true"/>
          <w:lang w:bidi="fa-IR"/>
        </w:rPr>
        <w:t>ناتوانى وهم ها از شناخت واقعى خدا</w:t>
      </w:r>
    </w:p>
    <w:p>
      <w:pPr>
        <w:pStyle w:val="BookText"/>
        <w:rPr/>
      </w:pPr>
      <w:r>
        <w:rPr>
          <w:rFonts w:ascii="IRNazanin" w:hAnsi="IRNazanin" w:eastAsia="IRNazanin"/>
          <w:color w:val="111111"/>
          <w:sz w:val="28"/>
          <w:sz w:val="28"/>
          <w:szCs w:val="28"/>
          <w:rtl w:val="true"/>
          <w:lang w:bidi="fa-IR"/>
        </w:rPr>
        <w:t>آفرينش موجودات بدون الگوگيرى</w:t>
      </w:r>
    </w:p>
    <w:p>
      <w:pPr>
        <w:pStyle w:val="BookText"/>
        <w:rPr/>
      </w:pPr>
      <w:r>
        <w:rPr>
          <w:rFonts w:ascii="Amiri" w:hAnsi="Amiri" w:eastAsia="Amiri" w:cs="Amiri"/>
          <w:color w:val="111111"/>
          <w:sz w:val="28"/>
          <w:sz w:val="28"/>
          <w:szCs w:val="28"/>
          <w:rtl w:val="true"/>
          <w:lang w:bidi="ar-SA"/>
        </w:rPr>
        <w:t>آفرينش بدون مشورت و كمك</w:t>
      </w:r>
    </w:p>
    <w:p>
      <w:pPr>
        <w:pStyle w:val="BookText"/>
        <w:rPr/>
      </w:pPr>
      <w:r>
        <w:rPr>
          <w:rFonts w:ascii="IRNazanin" w:hAnsi="IRNazanin" w:eastAsia="IRNazanin"/>
          <w:color w:val="111111"/>
          <w:sz w:val="28"/>
          <w:sz w:val="28"/>
          <w:szCs w:val="28"/>
          <w:rtl w:val="true"/>
          <w:lang w:bidi="fa-IR"/>
        </w:rPr>
        <w:t>عالم خَلق و عالم امر</w:t>
      </w:r>
    </w:p>
    <w:p>
      <w:pPr>
        <w:pStyle w:val="BookText"/>
        <w:rPr/>
      </w:pPr>
      <w:r>
        <w:rPr>
          <w:rFonts w:ascii="Amiri" w:hAnsi="Amiri" w:eastAsia="Amiri" w:cs="Amiri"/>
          <w:color w:val="111111"/>
          <w:sz w:val="28"/>
          <w:sz w:val="28"/>
          <w:szCs w:val="28"/>
          <w:rtl w:val="true"/>
          <w:lang w:bidi="ar-SA"/>
        </w:rPr>
        <w:t>اطاعت تكوينى موجودات نسبت به خداوند</w:t>
      </w:r>
    </w:p>
    <w:p>
      <w:pPr>
        <w:pStyle w:val="BookText"/>
        <w:rPr/>
      </w:pPr>
      <w:r>
        <w:rPr>
          <w:rFonts w:ascii="IRNazanin" w:hAnsi="IRNazanin" w:eastAsia="IRNazanin"/>
          <w:color w:val="111111"/>
          <w:sz w:val="28"/>
          <w:sz w:val="28"/>
          <w:szCs w:val="28"/>
          <w:rtl w:val="true"/>
          <w:lang w:bidi="fa-IR"/>
        </w:rPr>
        <w:t>شگفتى هاى آفرينش خفاش</w:t>
      </w:r>
    </w:p>
    <w:p>
      <w:pPr>
        <w:pStyle w:val="BookText"/>
        <w:rPr/>
      </w:pPr>
      <w:r>
        <w:rPr>
          <w:rFonts w:ascii="IRNazanin" w:hAnsi="IRNazanin" w:eastAsia="IRNazanin"/>
          <w:color w:val="111111"/>
          <w:sz w:val="28"/>
          <w:sz w:val="28"/>
          <w:szCs w:val="28"/>
          <w:rtl w:val="true"/>
          <w:lang w:bidi="fa-IR"/>
        </w:rPr>
        <w:t>ناتوانى ديدگان خفاش در روز</w:t>
      </w:r>
    </w:p>
    <w:p>
      <w:pPr>
        <w:pStyle w:val="BookText"/>
        <w:rPr/>
      </w:pPr>
      <w:r>
        <w:rPr>
          <w:rFonts w:ascii="IRNazanin" w:hAnsi="IRNazanin" w:eastAsia="IRNazanin"/>
          <w:color w:val="111111"/>
          <w:sz w:val="28"/>
          <w:sz w:val="28"/>
          <w:szCs w:val="28"/>
          <w:rtl w:val="true"/>
          <w:lang w:bidi="fa-IR"/>
        </w:rPr>
        <w:t>پنهان شدن خفاش در روز</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بينايى و فعاليت خفاش در شب</w:t>
      </w:r>
      <w:bookmarkStart w:id="207" w:name="pg14756_157738"/>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لَمْ‌تَبْلُغْهُ‌ الْعُقُولُ‌ بِتَحْدِيدٍ فَيَكُونَ‌ مُشَبَّهاً، وَ لَمْ‌تَقَعْ‌ عَلَيْهِ‌ الْأَوْهَامُ‌ بِتَقْدِيرٍ فَيَكُونَ‌ مُمَثَّلاً؛ خَلَقَ‌ الْخَلْقَ‌ عَلى‌ غَيْرِ تَمْثِيلٍ‌، وَ لا مَشْوَرَةِ‌ مُشِيرٍ، وَ لا مَعُونَةِ‌ مُعِينٍ‌، فَتَمَّ‌ خَلْقُهُ‌ بِأَمْرِهِ‌، وَ أَذْعَنَ‌ لِطَاعَتِهِ‌ فَأَجَابَ‌ وَ لَمْ‌ يُدَافِعْ‌ وَانْقَادَ وَ لَمْ‌يُنَازِعْ‌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لَطَائِفِ‌ صَنْعَتِهِ‌ وَ عَجَائِبِ‌ حِكْمَتِهِ‌ مَا أَرَانَا مِنْ‌ غَوَامِضِ‌ الْحِكْمَةِ‌ فِي هذِهِ‌ الْخَفَافِيشِ‌، الَّتِي يَقْبِضُهَا الضِّيَاءُ الْبَاسِطُ‍‌ لِكُلِّ‌ شَيْ‌ءٍ، وَ يَبْسُطُهَا الظَّلامُ‌ الْقَابِضُ‌ لِكُلِّ‌ حَيٍّ‌؛ وَ كَيْفَ‌ عَشِيَتْ‌ أَعْيُنُهَا عَنْ‌ أَنْ‌ تَسْتَمِدَّ مِنَ‌ الشَّمْسِ‌ الْمُضِيئَةِ‌ نُوراً تَهْتَدِي بِهِ‌ فِي مَذَاهِبِهَا، وَ تَصِلَ‌ بِعَلانِيَةِ‌ بُرْهَانِ‌ الشَّمْسِ‌ إِلى‌ مَعَارِفِهَا، وَ رَدَعَهَا تَلَأْلُؤُ ضِيَائِهَا عَنِ‌ الْمُضِيِّ‌ فِي سُبُحَاتِ‌ إِشْرَاقِهَا، وَ أَكَنَّهَا فِي مَكَامِنِهَا عَنِ‌ الذَّهَابِ‌ فِي بَلَجِ‌ ائْتِلاقِهَا، فَهِيَ‌ مُسْدَلَةُ‌ الْجُفُونِ‌ بِالنَّهَارِ عَلى‌ أحْدَاقِهَا، وَ جَاعِلَةُ‌ اللَّيْلِ‌ سِرَاجاً تَسْتَدِلُّ‌ بِهِ‌ فِي الْتِمَاسِ‌ أَرْزَاقِهَا؛ فَلايَرُدُّ أَبْصَارَهَا إِسْدَافُ‌ ظُلْمَتِهِ‌، وَ لاتَمْتَنِعُ‌ مِنَ‌ الْمُضِيِّ‌ فِيهِ‌ لِغَسَقِ‌ دُجُنَّتِهِ‌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أَلْقَتِ‌ الشَّمْسُ‌ قِنَاعَهَا وَ بَدَتْ‌ أَوْضَاحُ‌ نَهَارِهَا وَ دَخَلَ‌ مِنْ‌ إِشْرَاقِ‌ نُورِهَا عَلَى الضِّبَابِ‌ فِي وِجَارِهَا، أَطْبَقَتِ‌ الْأَجْفَانَ‌ عَلى‌ مَآقِيهَا وَ تَبَلَّغَتْ‌ بِمَا اكْتَسَبَتْهُ‌ مِنَ‌ الْمَعَاشِ‌ فِي ظُلَمِ‌ لَيَالِيهَا</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174059_730472459"/>
      <w:bookmarkStart w:id="209" w:name="_Toc74"/>
      <w:bookmarkEnd w:id="208"/>
      <w:r>
        <w:rPr>
          <w:rtl w:val="true"/>
        </w:rPr>
        <w:t>مرورى بر درس گذشته</w:t>
      </w:r>
      <w:bookmarkEnd w:id="20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خطبه كه آن را در درس گذشته شروع كرديم دربارۀ خفاش و شگفتى هاى خلقت او سخن مى گويند؛ ولى قبل از شروع به اين موضوع، به عنوان</w:t>
      </w:r>
      <w:bookmarkStart w:id="210" w:name="pg14756_157739"/>
    </w:p>
    <w:p>
      <w:pPr>
        <w:pStyle w:val="BookText"/>
        <w:rPr/>
      </w:pPr>
      <w:bookmarkEnd w:id="210"/>
      <w:r>
        <w:rPr>
          <w:rFonts w:ascii="IRNazanin" w:hAnsi="IRNazanin" w:eastAsia="IRNazanin"/>
          <w:color w:val="111111"/>
          <w:sz w:val="28"/>
          <w:sz w:val="28"/>
          <w:szCs w:val="28"/>
          <w:rtl w:val="true"/>
          <w:lang w:bidi="fa-IR"/>
        </w:rPr>
        <w:t>مقدمه دربارۀ خداوند و صفات او بحث مى كنند؛ كه در درس گذشته مقدارى از آن گذشت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از رسيدن به كُنه معرفت خداوند ناتوان مانده اند، و عقل ها راهى براى رسيدن به نهايت عظمت و پادشاهى خداوند نيافته اند، و خداوند پادشاه ثابت و آشكارى است كه از آنچه چشم هاى ظاهربين ما مشاهده مى كند ثابت تر و آشكارتر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ادامۀ اين خطبه مى پردازيم</w:t>
      </w:r>
      <w:r>
        <w:rPr>
          <w:rFonts w:eastAsia="IRNazanin" w:cs="IRNazanin"/>
          <w:color w:val="111111"/>
          <w:sz w:val="28"/>
          <w:szCs w:val="28"/>
          <w:rtl w:val="true"/>
          <w:lang w:bidi="fa-IR"/>
        </w:rPr>
        <w:t>.</w:t>
      </w:r>
    </w:p>
    <w:p>
      <w:pPr>
        <w:pStyle w:val="Heading3"/>
        <w:numPr>
          <w:ilvl w:val="2"/>
          <w:numId w:val="1"/>
        </w:numPr>
        <w:rPr/>
      </w:pPr>
      <w:bookmarkStart w:id="211" w:name="__RefHeading___Toc1174061_730472459"/>
      <w:bookmarkStart w:id="212" w:name="_Toc75"/>
      <w:bookmarkEnd w:id="211"/>
      <w:r>
        <w:rPr>
          <w:rtl w:val="true"/>
        </w:rPr>
        <w:t>عدم امكان شناخت عقلى خداوند</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لَمْ‌تَبْلُغْهُ‌ الْعُقُولُ‌ بِتَحْدِيدٍ فَيَكُونَ‌ مُشَبَّهاً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خردها با بيان حدّ و مرز به او نرسند تا مشبّه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واهمۀ انسان گاهى تصور مى كند كه خداوند يك نور فشرده اى مانند يك گنبد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ما در كودكى خدا را اين گونه تصور مى كرديم؛ در صورتى كه چنين چيزى را كه ما تصور كرده ايم خدا نيست؛ بلكه عقل خداوند را يك وجود غيرمتناهى مى داند كه هيچ حدّى ندارد؛ نه حدّ خارجى و نه حدّ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حدّ خارجى دارد جسم است، و آنچه حدّ ذهنى دارد مركّب از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عقل خدا را مى يابد بدون اين كه حدّ خارجى و يا حدّ ذهنى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حقيقت هستى غيرمتناهى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لَمْ‌تَبْلُغْهُ‌ الْعُقُولُ‌ بِتَحْدِيدٍ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عقول به واسطۀ تحديد به خدا نرسيده اند؛ يعنى عقول با بيان حدّ و مرز به خداوند دست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حدّ خارجى داشته باشد مانند اشياء خارجى مركّب است، و لازمۀ حدّ عقلى يا ذهنى نيز تركيب از جنس و فصل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مُشَبَّهاً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خداوند به نوعى داراى حدّ باشد مشبّه به موجودات ديگر خواهد بود و مانند موجودات ديگر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داراى حدّ خارجى</w:t>
      </w:r>
      <w:bookmarkStart w:id="213" w:name="pg14756_157740"/>
    </w:p>
    <w:p>
      <w:pPr>
        <w:pStyle w:val="BookText"/>
        <w:rPr/>
      </w:pPr>
      <w:bookmarkEnd w:id="213"/>
      <w:r>
        <w:rPr>
          <w:rFonts w:ascii="IRNazanin" w:hAnsi="IRNazanin" w:eastAsia="IRNazanin"/>
          <w:color w:val="111111"/>
          <w:sz w:val="28"/>
          <w:sz w:val="28"/>
          <w:szCs w:val="28"/>
          <w:rtl w:val="true"/>
          <w:lang w:bidi="fa-IR"/>
        </w:rPr>
        <w:t>باشد شبيه موجوداتى مى شود كه طول و عرض و عمق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نظر عقل شبيه موجودات ديگر نيست</w:t>
      </w:r>
      <w:r>
        <w:rPr>
          <w:rFonts w:eastAsia="IRNazanin" w:cs="IRNazanin"/>
          <w:color w:val="111111"/>
          <w:sz w:val="28"/>
          <w:szCs w:val="28"/>
          <w:rtl w:val="true"/>
          <w:lang w:bidi="fa-IR"/>
        </w:rPr>
        <w:t>.</w:t>
      </w:r>
    </w:p>
    <w:p>
      <w:pPr>
        <w:pStyle w:val="Heading3"/>
        <w:numPr>
          <w:ilvl w:val="2"/>
          <w:numId w:val="1"/>
        </w:numPr>
        <w:rPr/>
      </w:pPr>
      <w:bookmarkStart w:id="214" w:name="__RefHeading___Toc1174063_730472459"/>
      <w:bookmarkStart w:id="215" w:name="_Toc76"/>
      <w:bookmarkEnd w:id="214"/>
      <w:r>
        <w:rPr>
          <w:rtl w:val="true"/>
        </w:rPr>
        <w:t>ناتوانى وهم ها از شناخت واقعى خدا</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لَمْ‌تَقَعْ‌ عَلَيْهِ‌ الْأَوْهَامُ‌ بِتَقْدِيرٍ فَيَكُونَ‌ مُمَثَّلاً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واهمه ها با اندازه گيرى بر او واقع نشوند تا نمونه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است كه عقل كليات را درك مى كند و وهم معانى جزئى مثل حُبّ‌ و بُغض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وهم آن معانى جزئى را درك مى كند كه متعلق به خارجيات باشد؛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دوست من است، يا آن شخص دشمن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اين صورت نيست كه واهمه در يك معناى جزئى او را بيابد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هستىِ‌ غيرمتناهى، غير از يك معناى جزئى است كه واهمه آن را درك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فرمايش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لَمْ‌تَقَعْ‌ عَلَيْهِ‌ الْأَوْهَامُ‌ بِتَقْدِيرٍ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واهمه ها بر خداوند واقع نمى شوند كه او را مقدّر نمايند و اندازۀ خاصى براى او درنظر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مُمَثَّلاً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نمونۀ موجودات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تمثيل و تشبيه در مورد خداوند راه ندارد و خداوند نمونه ندارد و مانند موجودات ديگر نيست</w:t>
      </w:r>
      <w:r>
        <w:rPr>
          <w:rFonts w:eastAsia="IRNazanin" w:cs="IRNazanin"/>
          <w:color w:val="111111"/>
          <w:sz w:val="28"/>
          <w:szCs w:val="28"/>
          <w:rtl w:val="true"/>
          <w:lang w:bidi="fa-IR"/>
        </w:rPr>
        <w:t>.</w:t>
      </w:r>
    </w:p>
    <w:p>
      <w:pPr>
        <w:pStyle w:val="Heading3"/>
        <w:numPr>
          <w:ilvl w:val="2"/>
          <w:numId w:val="1"/>
        </w:numPr>
        <w:rPr/>
      </w:pPr>
      <w:bookmarkStart w:id="216" w:name="__RefHeading___Toc1174065_730472459"/>
      <w:bookmarkStart w:id="217" w:name="_Toc77"/>
      <w:bookmarkEnd w:id="216"/>
      <w:r>
        <w:rPr>
          <w:rtl w:val="true"/>
        </w:rPr>
        <w:t>آفرينش موجودات بدون الگوگيرى</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عَلى‌ غَيْرِ تَمْثِيلٍ‌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آفرينش را بدون نمونه بردارى آفريد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مهندس ساختمان يا يك بنّا كه مى خواهد طرحى را ارائه دهد و يا ساختمانى را بسازد، ابتدا طرحها و ساختمانهاى ديگر را در نظر مى گيرد و در ذهن خود از آنها الگوگيرى مى كند و بعد آن را به صورت طرح جديد يا ساختمانى ديگر در خارج پياده</w:t>
      </w:r>
      <w:bookmarkStart w:id="218" w:name="pg14756_157741"/>
    </w:p>
    <w:p>
      <w:pPr>
        <w:pStyle w:val="BookText"/>
        <w:rPr/>
      </w:pPr>
      <w:bookmarkEnd w:id="218"/>
      <w:r>
        <w:rPr>
          <w:rFonts w:ascii="IRNazanin" w:hAnsi="IRNazanin" w:eastAsia="IRNazanin"/>
          <w:color w:val="111111"/>
          <w:sz w:val="28"/>
          <w:sz w:val="28"/>
          <w:szCs w:val="28"/>
          <w:rtl w:val="true"/>
          <w:lang w:bidi="fa-IR"/>
        </w:rPr>
        <w:t>كرده و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براى خلق موجودات جهان، از موجودات ديگر نمونه بردارى و الگوگيرى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پيش از اين كه خداوند جهان و موجودات آن را خلق كند چيزى وجود نداشته است كه خداوند از آن الگوگيرى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نبوده است كه موجوداتى در جهان وجود داشته و خداوند با مشاهدۀ آنها نمونه بردارى كرده و موجودات جهان كنونى را خلق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همۀ نظام وجود وابسته به حق است و قبل از آن هيچ موجودى وجود نداشته است كه از آن الگوبردارى شود</w:t>
      </w:r>
      <w:r>
        <w:rPr>
          <w:rFonts w:eastAsia="IRNazanin" w:cs="IRNazanin"/>
          <w:color w:val="111111"/>
          <w:sz w:val="28"/>
          <w:szCs w:val="28"/>
          <w:rtl w:val="true"/>
          <w:lang w:bidi="fa-IR"/>
        </w:rPr>
        <w:t>.</w:t>
      </w:r>
    </w:p>
    <w:p>
      <w:pPr>
        <w:pStyle w:val="Heading3"/>
        <w:numPr>
          <w:ilvl w:val="2"/>
          <w:numId w:val="1"/>
        </w:numPr>
        <w:rPr/>
      </w:pPr>
      <w:bookmarkStart w:id="219" w:name="__RefHeading___Toc1174067_730472459"/>
      <w:bookmarkStart w:id="220" w:name="_Toc78"/>
      <w:bookmarkEnd w:id="219"/>
      <w:r>
        <w:rPr>
          <w:rtl w:val="true"/>
        </w:rPr>
        <w:t>آفرينش بدون مشورت و كمك</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مَشْوَرَةِ‌ مُشِيرٍ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مشورتِ‌ مشورت دهنده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موجودات جهان را به تنهايى و بدون مشورت با ديگران به وجود آورد؛ و در عين حال بهترين نظام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افرادى واقعيات و همۀ علل و عوامل جهان را متوجّه نشوند و به هر بخشى از نظام وجود كه برخورد مى كنند لب به اعتراض بگشايند و بگويند خداوند چرا اين گونه خلق كرد و يا آن گونه خلق 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مَعُونَةِ‌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 كمك كمك كارى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اينجا به يكى ديگر از ويژگى هاى آفرينش خدا اشاره مى كنند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مَعُونَةِ‌ مُعِينٍ‌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جهان را بدون آن كه كسى به او كمك بدهد</w:t>
      </w:r>
      <w:bookmarkStart w:id="221" w:name="pg14756_157742"/>
    </w:p>
    <w:p>
      <w:pPr>
        <w:pStyle w:val="BookText"/>
        <w:rPr/>
      </w:pPr>
      <w:bookmarkEnd w:id="221"/>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در ذات و افعال خود غنى مطلق است، و اگر نيازمند مشاور و كمك كار بود كه خدا نبود</w:t>
      </w:r>
      <w:r>
        <w:rPr>
          <w:rFonts w:eastAsia="IRNazanin" w:cs="IRNazanin"/>
          <w:color w:val="111111"/>
          <w:sz w:val="28"/>
          <w:szCs w:val="28"/>
          <w:rtl w:val="true"/>
          <w:lang w:bidi="fa-IR"/>
        </w:rPr>
        <w:t>.</w:t>
      </w:r>
    </w:p>
    <w:p>
      <w:pPr>
        <w:pStyle w:val="Heading3"/>
        <w:numPr>
          <w:ilvl w:val="2"/>
          <w:numId w:val="1"/>
        </w:numPr>
        <w:rPr/>
      </w:pPr>
      <w:bookmarkStart w:id="222" w:name="__RefHeading___Toc1174069_730472459"/>
      <w:bookmarkStart w:id="223" w:name="_Toc79"/>
      <w:bookmarkEnd w:id="222"/>
      <w:r>
        <w:rPr>
          <w:rtl w:val="true"/>
        </w:rPr>
        <w:t>عالم خَلق و عالم امر</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خَلْقُهُ‌ بِأَمْرِهِ‌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آفرينش او به فرمانش تماميت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چگونگى آفرينش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 خَلْقُهُ‌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فرمايند؛ يعنى خلقت خدا با همان فرمان خدا محقق، و بر اساس مشيّت او كامل و تمام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اصطلاحى دربارۀ خلقت دارند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جهان موجودات مادّى است كه احتياج به مادّه و مدّت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موجودات مجرّد است كه مانند عالم عقول مسبوق به مادّه و مدّت نيستند و نيازى به آنها ندارند، بلكه در وجود يافتن آنان فرمان تكوينى حق تعالى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عالم مجرّدات و عالم امر، صرف ارادۀ خدا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آنان كافى است؛ و به همين جهت آنان را موجودات عالم امر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موجودات خلقى، نياز به مادّه و مدّت دارند؛ مثلاً در تحقق يافتن من و شما، لازم است كه پدر و مادرى باشند و آنان با يكديگر ازدواج كنند و شرايط‍‌ متعدد ديگر فراهم شود تا من و شما قدم به عرصۀ وجود بگذاريم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فلاسفه تعبير مى كنند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مجرّدات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آيۀ شريفۀ أَلا لَهُ‌ الْخَلْقُ‌ وَ الْأَمْرُ </w:t>
      </w:r>
      <w:r>
        <w:rPr>
          <w:rStyle w:val="FootnoteAnchor"/>
          <w:rtl w:val="true"/>
        </w:rPr>
        <w:footnoteReference w:id="136"/>
      </w:r>
      <w:r>
        <w:rPr>
          <w:rFonts w:ascii="IRNazanin" w:hAnsi="IRNazanin" w:eastAsia="IRNazanin"/>
          <w:color w:val="111111"/>
          <w:sz w:val="28"/>
          <w:sz w:val="28"/>
          <w:szCs w:val="28"/>
          <w:rtl w:val="true"/>
          <w:lang w:bidi="fa-IR"/>
        </w:rPr>
        <w:t>را نيز چنين تفسير مى كنند كه توضيح داديم</w:t>
      </w:r>
      <w:r>
        <w:rPr>
          <w:rFonts w:eastAsia="IRNazanin" w:cs="IRNazanin"/>
          <w:color w:val="111111"/>
          <w:sz w:val="28"/>
          <w:szCs w:val="28"/>
          <w:rtl w:val="true"/>
          <w:lang w:bidi="fa-IR"/>
        </w:rPr>
        <w:t>.</w:t>
      </w:r>
      <w:bookmarkStart w:id="224" w:name="pg14756_157743"/>
    </w:p>
    <w:p>
      <w:pPr>
        <w:pStyle w:val="BookText"/>
        <w:rPr/>
      </w:pPr>
      <w:bookmarkEnd w:id="224"/>
      <w:r>
        <w:rPr>
          <w:rFonts w:ascii="Amiri" w:hAnsi="Amiri" w:eastAsia="Amiri" w:cs="Amiri"/>
          <w:color w:val="111111"/>
          <w:sz w:val="28"/>
          <w:sz w:val="28"/>
          <w:szCs w:val="28"/>
          <w:rtl w:val="true"/>
          <w:lang w:bidi="ar-SA"/>
        </w:rPr>
        <w:t>ولى حضرت على عليه السلام هر دو را يكى حساب كرده اند و در اينجا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 خَلْقُهُ‌ بِأَمْرِهِ‌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خلقت خداوند به وسيلۀ فرمانش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امر همان فرمان خداست، كه البته اين فرمان نيز لفظ‍‌ نيست، بلكه همان ارادۀ ربوبى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ناقص آن را اگر بخواهيد تصور كنيد همان ذهنيات شما مى باشد، كه به عنوان نمونه شما يك كوه طلا تصور مى كنيد كه اين كوه طلا به صرف تصور شما در صقع نفس شما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اين جهان و موجودات آن را با ارادۀ خود به وجود آورده است</w:t>
      </w:r>
      <w:r>
        <w:rPr>
          <w:rFonts w:eastAsia="IRNazanin" w:cs="IRNazanin"/>
          <w:color w:val="111111"/>
          <w:sz w:val="28"/>
          <w:szCs w:val="28"/>
          <w:rtl w:val="true"/>
          <w:lang w:bidi="fa-IR"/>
        </w:rPr>
        <w:t>.</w:t>
      </w:r>
    </w:p>
    <w:p>
      <w:pPr>
        <w:pStyle w:val="Heading3"/>
        <w:numPr>
          <w:ilvl w:val="2"/>
          <w:numId w:val="1"/>
        </w:numPr>
        <w:rPr/>
      </w:pPr>
      <w:bookmarkStart w:id="225" w:name="__RefHeading___Toc1174071_730472459"/>
      <w:bookmarkStart w:id="226" w:name="_Toc80"/>
      <w:bookmarkEnd w:id="225"/>
      <w:r>
        <w:rPr>
          <w:rtl w:val="true"/>
        </w:rPr>
        <w:t>اطاعت تكوينى موجودات نسبت به خداوند</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أَذْعَنَ‌ لِطَاعَتِهِ‌ فَأَجَابَ‌ وَ لَمْ‌ يُدَافِعْ‌ وَانْقَادَ وَ لَمْ‌ يُنَازِعْ‌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آفرينش اطاعت خداوند را پذيرفت پس پاسخ گفت و ردّ نكرد و رام گرديد و كشمكش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مترادفند و به معناى خاضع شدن، رام شدن و فرمان بردن و پذيرفتن مى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أَذْعَنَ‌ لِطَاعَتِهِ‌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خلق خدا اطاعت او را اذعان دارند؛ يعنى زيربار اطاعت خداوند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اذعان يك اذعان تكوينى است كه همۀ موجودات عالم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اذعان تشريعى و يا فرمانبردارى اختيارى چيز ديگرى است كه مربوط‍‌ به مكلّفان نظير ما انسانها مى شود، اما به هر حال نظام عالم زير فرمان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وَ لَمْ‌يُدَافِعْ‌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موجودات فرمان حق را اجابت نمودند و ردّ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جور نقل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وَانْقَادَ وَ لَمْ‌يُنَازِعْ‌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رام فرمان او گشتند و با خدا به نزاع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مثلاً بگويند نمى خواهيم موجود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كه غلط‍‌ است و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bookmarkStart w:id="227" w:name="pg14756_157744"/>
    </w:p>
    <w:p>
      <w:pPr>
        <w:pStyle w:val="BookText"/>
        <w:rPr/>
      </w:pPr>
      <w:bookmarkEnd w:id="227"/>
      <w:r>
        <w:rPr>
          <w:rFonts w:ascii="Amiri" w:hAnsi="Amiri" w:eastAsia="Amiri" w:cs="Amiri"/>
          <w:color w:val="111111"/>
          <w:sz w:val="28"/>
          <w:sz w:val="28"/>
          <w:szCs w:val="28"/>
          <w:rtl w:val="true"/>
          <w:lang w:bidi="ar-SA"/>
        </w:rPr>
        <w:t>اين فراز از فرمايش حضرت در حقيقت اشاره به اين آيۀ شريفه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آسمان كه دود بود پرداخت، پس به آن و به زمين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فرمانبردار يا ناخواسته به وجود آييد؛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پذير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در حقيقت مقدمۀ خطبه بود؛ و از اين به بعد وارد بحث خلقت خفاش و شگفتى هاى آن مى شود</w:t>
      </w:r>
      <w:r>
        <w:rPr>
          <w:rFonts w:eastAsia="IRNazanin" w:cs="IRNazanin"/>
          <w:color w:val="111111"/>
          <w:sz w:val="28"/>
          <w:szCs w:val="28"/>
          <w:rtl w:val="true"/>
          <w:lang w:bidi="fa-IR"/>
        </w:rPr>
        <w:t>.</w:t>
      </w:r>
    </w:p>
    <w:p>
      <w:pPr>
        <w:pStyle w:val="Heading3"/>
        <w:numPr>
          <w:ilvl w:val="2"/>
          <w:numId w:val="1"/>
        </w:numPr>
        <w:rPr/>
      </w:pPr>
      <w:bookmarkStart w:id="228" w:name="__RefHeading___Toc1174073_730472459"/>
      <w:bookmarkStart w:id="229" w:name="_Toc81"/>
      <w:bookmarkEnd w:id="228"/>
      <w:r>
        <w:rPr>
          <w:rtl w:val="true"/>
        </w:rPr>
        <w:t>شگفتى هاى آفرينش خفاش</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لَطَائِفِ‌ صَنْعَتِهِ‌ وَ عَجَائِبِ‌ حِكْمَتِهِ‌ مَا أَرَانَا مِنْ‌ غَوَامِضِ‌ الْحِكْمَةِ‌ فِي هذِهِ‌ الْخَفَافِيشِ‌، الَّتِي يَقْبِضُهَا الضِّيَاءُ الْبَاسِطُ‍‌ لِكُلِّ‌ شَيْ‌ءٍ، وَ يَبْسُطُهَا الظَّلامُ‌ الْقَابِضُ‌ لِكُلِّ‌ 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صنعت هاى دقيق خداوند و حكمت هاى شگفت آور او آن است كه به ما نشان داده است از حكمت هاى پيچيده در اين خفاشها، كه روشنايى كه گشاينده براى هر چيزى است آنها را مى بندد، و تاريكى كه هر زنده اى را مى بندد آنها را مى 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پرنده اى است كه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ضعف بصر در اصل خلقت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كه به اندازه اى ديدگانش ضعيف است كه نمى تواند در مقابل نور خورشيد مقاومت كند؛ بنابراين براى انجام كارهاى خود صبر مى كند تا مقدارى هوا تاريك شود و از شدّت نور خورشيد كاسته گردد تا بتواند به فعاليت و رفع احتياجات خود بپردازد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به موصوف اضافه شده است؛ و در حقيقت عبارت اين 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صنائعه اللّطيفة و حِكَمِهِ‌ العجيبة</w:t>
      </w:r>
      <w:r>
        <w:rPr>
          <w:rFonts w:eastAsia="IRNazanin" w:cs="IRNazanin"/>
          <w:color w:val="111111"/>
          <w:sz w:val="28"/>
          <w:szCs w:val="28"/>
          <w:rtl w:val="true"/>
          <w:lang w:bidi="fa-IR"/>
        </w:rPr>
        <w:t>».</w:t>
      </w:r>
      <w:bookmarkStart w:id="230" w:name="pg14756_157745"/>
    </w:p>
    <w:p>
      <w:pPr>
        <w:pStyle w:val="BookText"/>
        <w:rPr/>
      </w:pPr>
      <w:bookmarkEnd w:id="230"/>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لَطَائِفِ‌ صَنْعَتِهِ‌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صنعت هاى لطيف و دقيق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عَجَائِبِ‌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حكمت هاى عجيب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أَرَانَا مِنْ‌ غَوَامِضِ‌ الْحِكْمَةِ‌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چيزى است كه خدا به ما نشان داده است از حكمت هاى غامض و 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الْخَفَافِيشِ‌ الَّتِي يَقْبِضُهَا الضِّيَاءُ الْبَاسِطُ‍‌ لِكُلِّ‌ 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خفاشهايى كه مى بندد چشم آنها را روشنى و نورى كه بسطدهندۀ هرچيز است و همۀ چيزها را واضح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 است كه چشمان خفاش را روشنى و نورى مى بندد و قبض مى كند كه بسطدهنده و گشايندۀ ديدگان هر موجود ديگرى است و هر چيزى را نمايان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خفاش در برابر نور خورشيد بسته مى شود؛ زيرا تحمّل نور خورشيد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يَبْسُطُهَا الظَّلامُ‌ الْقَابِضُ‌ لِكُلِّ‌ حَيٍّ‌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ديگر چشمان خفاش را بسط‍‌ مى دهد و باز مى كند آن تاريكى كه چشمان همۀ زنده ها را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چون چشمان خفاش بسيار ضعيف است و تحمّل نور خورشيد را ندارد، نور خورشيد كه جمع شد و روز رو به تاريكى رفت خفاش به انجام كارهاى خود مى پردازد</w:t>
      </w:r>
      <w:r>
        <w:rPr>
          <w:rFonts w:eastAsia="IRNazanin" w:cs="IRNazanin"/>
          <w:color w:val="111111"/>
          <w:sz w:val="28"/>
          <w:szCs w:val="28"/>
          <w:rtl w:val="true"/>
          <w:lang w:bidi="fa-IR"/>
        </w:rPr>
        <w:t>.</w:t>
      </w:r>
    </w:p>
    <w:p>
      <w:pPr>
        <w:pStyle w:val="Heading3"/>
        <w:numPr>
          <w:ilvl w:val="2"/>
          <w:numId w:val="1"/>
        </w:numPr>
        <w:rPr/>
      </w:pPr>
      <w:bookmarkStart w:id="231" w:name="__RefHeading___Toc1174075_730472459"/>
      <w:bookmarkStart w:id="232" w:name="_Toc82"/>
      <w:bookmarkEnd w:id="231"/>
      <w:r>
        <w:rPr>
          <w:rtl w:val="true"/>
        </w:rPr>
        <w:t>ناتوانى ديدگان خفاش در روز</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عَشِيَتْ‌ أَعْيُنُهَا عَنْ‌ أَنْ‌ تَسْتَمِدَّ مِنَ‌ الشَّمْسِ‌ الْمُضِيئَةِ‌ نُوراً تَهْتَدِي بِهِ‌ فِي مَذَاهِبِهَا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چشمانشان ناتوان است از اين كه از خورشيد پرتوافكن نورى را استمداد نمايند كه به وسيلۀ آن در راههاى خود هدايت يابند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ضعف و ناتوانى چشم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چشمش ضعيف و ناتوان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انتهاى روز يا بخشى از شب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از</w:t>
      </w:r>
    </w:p>
    <w:p>
      <w:pPr>
        <w:pStyle w:val="BookText"/>
        <w:rPr/>
      </w:pPr>
      <w:r>
        <w:rPr>
          <w:rFonts w:ascii="IRNazanin" w:hAnsi="IRNazanin" w:eastAsia="IRNazanin"/>
          <w:color w:val="111111"/>
          <w:sz w:val="28"/>
          <w:sz w:val="28"/>
          <w:szCs w:val="28"/>
          <w:rtl w:val="true"/>
          <w:lang w:bidi="fa-IR"/>
        </w:rPr>
        <w:t>همين باب است؛ چرا كه هوا تاريك مى شود و ديد چشم ضعيف و ناتوان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معناى راهها و روشها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لطايف و دقايق و نيز شگفتى هاى آفرينش خفاش اين است كه چگونه چشمان آنها به اندازه اى كم سو و ضعيف است كه نسبت به كمك گرفتن از نور خورشيد فروزان ناتوان است و نمى تواند به وسيلۀ آن در راههايى كه مى خواهد برود هدايت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 بِعَلانِيَةِ‌ بُرْهَانِ‌ الشَّمْسِ‌ إِلى‌ مَعَارِفِهَا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آشكار بودن برهان خورشيد به مكانهاى شناختۀ خود برسند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رسيدن و واصل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متصل شدن است، و هر دو صحيح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واضح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خفاش برمى گردد؛ يعنى محلها و مكانهايى كه اين حيوان مى شناسد، يا راههايى كه از آن سود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 بِعَلانِيَةِ‌ بُرْهَانِ‌ الشَّمْسِ‌ إِلى‌ مَعَارِفِهَا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چشمان خفاش ناتوان است از اين كه به سبب آشكار بودن برهان خورشيد به جاهايى كه محل شناخت آن است وصل شود و ارتباط‍‌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خواهد بچه يا لانه اش را ببيند و يا چيز ديگرى را مشاهده كند ولى با وجود نور خورشيد نمى تواند آنها را مشاهده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رَدَعَهَا تَلَأْلُؤُ ضِيَائِهَا عَنِ‌ الْمُضِيِّ‌ فِي سُبُحَاتِ‌ إِشْرَاقِهَا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درخشش روشنايى خورشيد آنها را از گذر در درجات پرتوافكنى آن بازداشته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بازداشتن و منع كردن؛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تَلألؤ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درخشش 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مراتب و درجات يا شكوه و جلال است</w:t>
      </w:r>
      <w:r>
        <w:rPr>
          <w:rFonts w:eastAsia="Amiri" w:cs="Amiri" w:ascii="Amiri" w:hAnsi="Amiri"/>
          <w:color w:val="111111"/>
          <w:sz w:val="28"/>
          <w:szCs w:val="28"/>
          <w:rtl w:val="true"/>
          <w:lang w:bidi="ar-SA"/>
        </w:rPr>
        <w:t>.</w:t>
      </w:r>
      <w:bookmarkStart w:id="233" w:name="pg14756_157747"/>
    </w:p>
    <w:p>
      <w:pPr>
        <w:pStyle w:val="BookText"/>
        <w:rPr/>
      </w:pPr>
      <w:bookmarkEnd w:id="233"/>
      <w:r>
        <w:rPr>
          <w:rFonts w:ascii="Amiri" w:hAnsi="Amiri" w:eastAsia="Amiri" w:cs="Amiri"/>
          <w:color w:val="111111"/>
          <w:sz w:val="28"/>
          <w:sz w:val="28"/>
          <w:szCs w:val="28"/>
          <w:rtl w:val="true"/>
          <w:lang w:bidi="ar-SA"/>
        </w:rPr>
        <w:t>اينجا عبارت به دو صورت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رَدَعَهَا بِتَلَأْلُؤِ ضِيَائِهَا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عبارت به خاطر اين كه اسم خدا در عبارت قبل نبود بايد آن را تقدير بگيريم و اين طور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خفاشها را به واسطۀ تلألؤ روشنى خورشيد منع كرده است كه در درجات نور خورشيد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 رسد اين احتمال خلاف ظاهر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رَدَعَهَا تَلَأْلُؤُ ضِيَائِهَا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عبارت تقدير گرفتن اسم خدا لازم نيست و معناى آن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تابش روشنايى خورشيد خفاشها را منع مى كند از اين كه در درجات اشراق خورشيد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نور خورشيد به اين معناست كه نور خورشيد چه در اوّل صبح باشد يا در ظهر و بعدازظهر، و چه آسمان ابرى باشد يا نباشد؛ اينها همه درجات نور خورشيد است؛ و خفاش در هيچ كدام از اين درجات اشراق شمس و نور خورشيد نمى تواند به فعاليت خود ادامه دهد و در آنها عبور نمايد</w:t>
      </w:r>
      <w:r>
        <w:rPr>
          <w:rFonts w:eastAsia="IRNazanin" w:cs="IRNazanin"/>
          <w:color w:val="111111"/>
          <w:sz w:val="28"/>
          <w:szCs w:val="28"/>
          <w:rtl w:val="true"/>
          <w:lang w:bidi="fa-IR"/>
        </w:rPr>
        <w:t>.</w:t>
      </w:r>
    </w:p>
    <w:p>
      <w:pPr>
        <w:pStyle w:val="Heading3"/>
        <w:numPr>
          <w:ilvl w:val="2"/>
          <w:numId w:val="1"/>
        </w:numPr>
        <w:rPr/>
      </w:pPr>
      <w:bookmarkStart w:id="234" w:name="__RefHeading___Toc1174077_730472459"/>
      <w:bookmarkStart w:id="235" w:name="_Toc83"/>
      <w:bookmarkEnd w:id="234"/>
      <w:r>
        <w:rPr>
          <w:rtl w:val="true"/>
        </w:rPr>
        <w:t>پنهان شدن خفاش در روز</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أَكَنَّهَا فِي مَكَامِنِهَا عَنِ‌ الذَّهَابِ‌ فِي بَلَجِ‌ ائْتِلاقِهَا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پناهگاههايشان از رفتن در تابش هاى آغازين درخشش خورشيد پنهان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مستور ساخت و مخفى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هم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أَكْنَنْتُمْ‌ فِي أَنْفُسِكُمْ‌ </w:t>
      </w:r>
      <w:r>
        <w:rPr>
          <w:rStyle w:val="FootnoteAnchor"/>
          <w:rtl w:val="true"/>
        </w:rPr>
        <w:footnoteReference w:id="13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دلهاتان پنهان كرده ايد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پناهگاهها يا كمينگاهها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تابش نور و هم به ابتدا و سرآغاز تابش نور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bookmarkStart w:id="236" w:name="pg14756_157748"/>
    </w:p>
    <w:p>
      <w:pPr>
        <w:pStyle w:val="BookText"/>
        <w:rPr/>
      </w:pPr>
      <w:bookmarkEnd w:id="236"/>
      <w:r>
        <w:rPr>
          <w:rFonts w:ascii="Amiri" w:hAnsi="Amiri" w:eastAsia="Amiri" w:cs="Amiri"/>
          <w:color w:val="111111"/>
          <w:sz w:val="28"/>
          <w:sz w:val="28"/>
          <w:szCs w:val="28"/>
          <w:rtl w:val="true"/>
          <w:lang w:bidi="ar-SA"/>
        </w:rPr>
        <w:t xml:space="preserve">خوانده اند كه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هردو 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درخشش و تابش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اگر عبارت قبل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بِتَلَأْلُؤِ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خوانديم اينجا نيز چون عطف به آن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أَكَنَّهَا فِي مَكَامِنِهَا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خفاشها را در لانه ها و پناهگاههاى خود، از اين كه در تابش هاى خورشيد راه بروند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عبارت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تَلَأْلُؤُ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اينجا هم در تقدير گرفتن اسم خدا لازم نيست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أَكَنَّهَا فِي مَكَامِنِهَا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هاى نور خورشيد آنان را در پناهگاهها و لانه هاى خود پوشانده است و مانع شده از اين كه در تابش نور خورشيد راه بروند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مُسْدَلَةُ‌ الْجُفُونِ‌ بِالنَّهَارِ عَلى‌ أَحْدَاقِهَا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در روز بر حدقه هايشان پلك ها آويزان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مُسْدَلَةُ‌ الْجُفُونِ‌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مُسْدِلَةُ‌ الْجُفُونِ‌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آويزان كردن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پلك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مُسْدَلَةُ‌ الْجُفُونِ‌ بِالنَّهَارِ عَلى‌ أحْدَاقِهَا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خفاشها در روز روشن پلك هاى خود را بر روى حدقه هايشان مى بندند و آويزان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پرده جلوى نور را مى گيرد، پلك هاى خفاشها نيز در روز جلوى نور را مى گيرند و آنها پلك هاى خود را مانند يك پرده روى چشم خود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ناچارند چشم هايشان را ببندند</w:t>
      </w:r>
      <w:r>
        <w:rPr>
          <w:rFonts w:eastAsia="IRNazanin" w:cs="IRNazanin"/>
          <w:color w:val="111111"/>
          <w:sz w:val="28"/>
          <w:szCs w:val="28"/>
          <w:rtl w:val="true"/>
          <w:lang w:bidi="fa-IR"/>
        </w:rPr>
        <w:t>.</w:t>
      </w:r>
    </w:p>
    <w:p>
      <w:pPr>
        <w:pStyle w:val="Heading3"/>
        <w:numPr>
          <w:ilvl w:val="2"/>
          <w:numId w:val="1"/>
        </w:numPr>
        <w:rPr/>
      </w:pPr>
      <w:bookmarkStart w:id="237" w:name="__RefHeading___Toc1174079_730472459"/>
      <w:bookmarkStart w:id="238" w:name="_Toc84"/>
      <w:bookmarkEnd w:id="237"/>
      <w:r>
        <w:rPr>
          <w:rtl w:val="true"/>
        </w:rPr>
        <w:t>بينايى و فعاليت خفاش در شب</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جَاعِلَةُ‌ اللَّيْلِ‌ سِرَاجاً تَسْتَدِلُّ‌ بِهِ‌ فِي الِْتمَاسِ‌ أَرْزَاقِهَا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دهنده اند شب را چراغى كه به وسيلۀ آن در خواستن روزيهاى خود راهنمايى مى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خفاشها شب را چراغ خود قرار مى دهند و به دنبال رفع نيازهاى خود در شب به فعاليت مشغول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يَرُدُّ أَبْصَارَهَا إِسْدَافُ‌ ظُلْمَتِهِ‌، وَ لاتَمْتَنِعُ‌ مِنَ‌ الْمُضِيِّ‌ فِيهِ‌ لِغَسَقِ‌ دُجُنَّتِهِ‌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ديده هاى آنها را نهايت تاريكى شب باز نمى گرداند، و از گذر در شب به خاطر شدّت تاريكى و سياهى اش باز نمى ايستند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تاريكى آمده است؛ و اضافۀ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مبالغه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ظلمت شب گفته شده است؛ و برخى گفته اند مقصود ابتداى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تاريكى را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فرمايش حضرت على عليه السلام تاريكى و ظلمت شب مانع ديدن خفاشها نمى شود، و منتهاى تاريكى شب مانع عبور آنان نمى گردد؛ پس در تاريكى ها مى بينند و حركت و فعاليت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يَرُدُّ أَبْصَارَهَا إِسْدَافُ‌ ظُلْمَتِهِ‌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نمى بندد چشم هاى آنها را تاريك شدن ظلمت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لاتَمْتَنِعُ‌ مِنَ‌ الْمُضِيِّ‌ فِيهِ‌ لِغَسَقِ‌ دُجُنَّتِهِ‌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گذر كردن در شب به خاطر شدّت تاريكى و سياهى شب ابايى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أَلْقَتِ‌ الشَّمْسُ‌ قِنَاعَهَا وَ بَدَتْ‌ أَوْضَاحُ‌ نَهَارِهَا وَ دَخَلَ‌ مِنْ‌ إِشْرَاقِ‌ نُورِهَا عَلَى الضِّبَابِ‌ فِي وِجَارِهَا، أَطْبَقَتِ‌ الْأَجْفَانَ‌ عَلى‌ مَآقِيهَا وَ تَبَلَّغَتْ‌ بِمَا اكْتَسَبَتْهُ‌ مِنَ‌ الْمَعَاشِ‌ فِي ظُلَمِ‌ لَيَالِيهَا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خورشيد مقنعه اش را انداخت و روشنى هاى روز آن آشكار گرديد و تابش نور خورشيد بر سوسمارها در لانه شان در آمد، خفاشها پلك ها را بر گوشه هاى چشم خود مى نهند و به آنچه از معاش در تاريكى هاى شب هايشان كسب نموده اند بسنده مى كنند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روسرى زنان و يا مقنعه گفته مى شود؛ و گفته شده است بزرگتر از مقنعه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ظهور و بروز، و در اينجا به معناى ابتدا و سرآغاز نور و طلوع خورشيد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سوسمار،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لانه هاى آنها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گوشه هاى چشم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أَلْقَتِ‌ الشَّمْسُ‌ قِنَاعَهَا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وقتى كه خورشيد مقنعه و پردۀ خودش را القا كرد، يعنى خورشيد طلوع كرد؛ در اينجا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گويا تاريكى حجاب و مقنعۀ خورشيد به شمار مى آيد و هنگام طلوع اين حجاب را مى افكند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بَدَتْ‌ أَوْضَاحُ‌ نَهَارِهَا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زمانى كه خورشيد اوّل روز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مِنْ‌ إِشْرَاقِ‌ نُورِهَا عَلَى الضِّبَابِ‌ فِي وِجَارِهَا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روشنايى خورشيد بر لانه هاى سوسمارها هم 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أَطْبَقَتِ‌ الْأَجْفَانَ‌ عَلى‌ مَآقِيهَا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خفاشها پلك ها را بر روى گوشه هاى چشم خود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خورشيد پرده و مقنعۀ خود را كنار زد و طلوع كرد و نور اوّليۀ آن آشكار شد و نور خورشيد حتى بر سوسمارها در لانه هايشان هم تابيد، خفاشها ناچارند پلك هاى چشم را بر گوشه هاى چشم خود بر هم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تَبَلَّغَتْ‌ بِمَا اكْتَسَبَتْهُ‌ مِنَ‌ الْمَعَاشِ‌ فِي ظُلَمِ‌ لَيَالِيهَا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همان چيزى كه در تاريكى شب كسب كرده و به دست آورده اند اكتفا كنند و در روز از آن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خفاش به اين صورت است كه برخلاف موجودات ديگر و از جمله انسانها بايد در شب به دنبال روزى و فعاليت باشد و در روز از اندوخته هاى شب استفاده كند، و حتى از سوسمار هم در اين زمينه كارش مشكل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سوسمارها در لانۀ خود نور خورشيد را مى بينند و به تكاپو مى افتند، ولى اينها بايد با طلوع خورشيد به لانه ها و پناهگاههاى خود پناه ببرند؛ و اين يكى از عجايب خلقت خداوند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39" w:name="pg14756_157752"/>
    </w:p>
    <w:p>
      <w:pPr>
        <w:pStyle w:val="Heading2"/>
        <w:numPr>
          <w:ilvl w:val="1"/>
          <w:numId w:val="1"/>
        </w:numPr>
        <w:rPr/>
      </w:pPr>
      <w:bookmarkStart w:id="240" w:name="__RefHeading___Toc1174081_730472459"/>
      <w:bookmarkStart w:id="241" w:name="_Toc85"/>
      <w:bookmarkEnd w:id="239"/>
      <w:bookmarkEnd w:id="240"/>
      <w:r>
        <w:rPr>
          <w:rtl w:val="true"/>
        </w:rPr>
        <w:t>(</w:t>
      </w:r>
      <w:r>
        <w:rPr>
          <w:rtl w:val="true"/>
        </w:rPr>
        <w:t xml:space="preserve">درس </w:t>
      </w:r>
      <w:r>
        <w:rPr/>
        <w:t>256</w:t>
      </w:r>
      <w:r>
        <w:rPr>
          <w:rtl w:val="true"/>
        </w:rPr>
        <w:t xml:space="preserve">) - </w:t>
      </w:r>
      <w:r>
        <w:rPr>
          <w:rtl w:val="true"/>
        </w:rPr>
        <w:t xml:space="preserve">خطبۀ </w:t>
      </w:r>
      <w:r>
        <w:rPr/>
        <w:t>155</w:t>
      </w:r>
      <w:r>
        <w:rPr>
          <w:rtl w:val="true"/>
        </w:rPr>
        <w:t xml:space="preserve"> (</w:t>
      </w:r>
      <w:r>
        <w:rPr>
          <w:rtl w:val="true"/>
        </w:rPr>
        <w:t>قسمت سوّم</w:t>
      </w:r>
      <w:r>
        <w:rPr>
          <w:rtl w:val="true"/>
        </w:rPr>
        <w:t>)</w:t>
      </w:r>
      <w:bookmarkEnd w:id="241"/>
    </w:p>
    <w:p>
      <w:pPr>
        <w:pStyle w:val="Heading3"/>
        <w:numPr>
          <w:ilvl w:val="2"/>
          <w:numId w:val="1"/>
        </w:numPr>
        <w:rPr/>
      </w:pPr>
      <w:bookmarkStart w:id="242" w:name="__RefHeading___Toc1174083_730472459"/>
      <w:bookmarkStart w:id="243" w:name="_Toc86"/>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شب و روز خفاش</w:t>
      </w:r>
    </w:p>
    <w:p>
      <w:pPr>
        <w:pStyle w:val="BookText"/>
        <w:rPr/>
      </w:pPr>
      <w:r>
        <w:rPr>
          <w:rFonts w:ascii="IRNazanin" w:hAnsi="IRNazanin" w:eastAsia="IRNazanin"/>
          <w:color w:val="111111"/>
          <w:sz w:val="28"/>
          <w:sz w:val="28"/>
          <w:szCs w:val="28"/>
          <w:rtl w:val="true"/>
          <w:lang w:bidi="fa-IR"/>
        </w:rPr>
        <w:t>ويژگى هاى بالهاى خفاش</w:t>
      </w:r>
    </w:p>
    <w:p>
      <w:pPr>
        <w:pStyle w:val="BookText"/>
        <w:rPr/>
      </w:pPr>
      <w:r>
        <w:rPr>
          <w:rFonts w:ascii="IRNazanin" w:hAnsi="IRNazanin" w:eastAsia="IRNazanin"/>
          <w:color w:val="111111"/>
          <w:sz w:val="28"/>
          <w:sz w:val="28"/>
          <w:szCs w:val="28"/>
          <w:rtl w:val="true"/>
          <w:lang w:bidi="fa-IR"/>
        </w:rPr>
        <w:t>شباهت هاى خفاش به انسان</w:t>
      </w:r>
    </w:p>
    <w:p>
      <w:pPr>
        <w:pStyle w:val="BookText"/>
        <w:rPr/>
      </w:pPr>
      <w:r>
        <w:rPr>
          <w:rFonts w:ascii="IRNazanin" w:hAnsi="IRNazanin" w:eastAsia="IRNazanin"/>
          <w:color w:val="111111"/>
          <w:sz w:val="28"/>
          <w:sz w:val="28"/>
          <w:szCs w:val="28"/>
          <w:rtl w:val="true"/>
          <w:lang w:bidi="fa-IR"/>
        </w:rPr>
        <w:t>بدون الگو بودن آفرينش خداوند</w:t>
      </w:r>
    </w:p>
    <w:p>
      <w:pPr>
        <w:pStyle w:val="BookText"/>
        <w:rPr/>
      </w:pPr>
      <w:r>
        <w:rPr>
          <w:rFonts w:ascii="IRNazanin" w:hAnsi="IRNazanin" w:eastAsia="IRNazanin"/>
          <w:color w:val="111111"/>
          <w:sz w:val="28"/>
          <w:sz w:val="28"/>
          <w:szCs w:val="28"/>
          <w:rtl w:val="true"/>
          <w:lang w:bidi="fa-IR"/>
        </w:rPr>
        <w:t>ديگر شگفتى هاى آفرينش خفاش</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لزوم اطاعت از خداوند</w:t>
      </w:r>
    </w:p>
    <w:p>
      <w:pPr>
        <w:pStyle w:val="BookText"/>
        <w:rPr/>
      </w:pPr>
      <w:r>
        <w:rPr>
          <w:rFonts w:ascii="Amiri" w:hAnsi="Amiri" w:eastAsia="Amiri" w:cs="Amiri"/>
          <w:color w:val="111111"/>
          <w:sz w:val="28"/>
          <w:sz w:val="28"/>
          <w:szCs w:val="28"/>
          <w:rtl w:val="true"/>
          <w:lang w:bidi="ar-SA"/>
        </w:rPr>
        <w:t>اطاعت از اميرالمؤمنين عليه السلام</w:t>
      </w:r>
    </w:p>
    <w:p>
      <w:pPr>
        <w:pStyle w:val="BookText"/>
        <w:rPr/>
      </w:pPr>
      <w:r>
        <w:rPr>
          <w:rFonts w:ascii="Amiri" w:hAnsi="Amiri" w:eastAsia="Amiri" w:cs="Amiri"/>
          <w:color w:val="111111"/>
          <w:sz w:val="28"/>
          <w:sz w:val="28"/>
          <w:szCs w:val="28"/>
          <w:rtl w:val="true"/>
          <w:lang w:bidi="ar-SA"/>
        </w:rPr>
        <w:t>كينه و دشمنى عايشه</w:t>
      </w:r>
    </w:p>
    <w:p>
      <w:pPr>
        <w:pStyle w:val="BookText"/>
        <w:rPr/>
      </w:pPr>
      <w:r>
        <w:rPr>
          <w:rFonts w:ascii="IRNazanin" w:hAnsi="IRNazanin" w:eastAsia="IRNazanin"/>
          <w:color w:val="111111"/>
          <w:sz w:val="28"/>
          <w:sz w:val="28"/>
          <w:szCs w:val="28"/>
          <w:rtl w:val="true"/>
          <w:lang w:bidi="fa-IR"/>
        </w:rPr>
        <w:t>رمز توجّه خاص پيامبر صلى الله عليه و آله و سلم به فاطمه عليها السلام و على عليه السلام</w:t>
      </w:r>
    </w:p>
    <w:p>
      <w:pPr>
        <w:pStyle w:val="BookText"/>
        <w:rPr/>
      </w:pPr>
      <w:r>
        <w:rPr>
          <w:rFonts w:ascii="IRNazanin" w:hAnsi="IRNazanin" w:eastAsia="IRNazanin"/>
          <w:color w:val="111111"/>
          <w:sz w:val="28"/>
          <w:sz w:val="28"/>
          <w:szCs w:val="28"/>
          <w:rtl w:val="true"/>
          <w:lang w:bidi="fa-IR"/>
        </w:rPr>
        <w:t>موضع دوگانۀ عايشه در قتل عثمان</w:t>
      </w:r>
    </w:p>
    <w:p>
      <w:pPr>
        <w:pStyle w:val="BookText"/>
        <w:rPr/>
      </w:pPr>
      <w:r>
        <w:rPr>
          <w:rFonts w:ascii="IRNazanin" w:hAnsi="IRNazanin" w:eastAsia="IRNazanin"/>
          <w:color w:val="111111"/>
          <w:sz w:val="28"/>
          <w:sz w:val="28"/>
          <w:szCs w:val="28"/>
          <w:rtl w:val="true"/>
          <w:lang w:bidi="fa-IR"/>
        </w:rPr>
        <w:t>احترام عايشه حتى پس از جنگ</w:t>
      </w:r>
    </w:p>
    <w:p>
      <w:pPr>
        <w:pStyle w:val="BookText"/>
        <w:rPr/>
      </w:pPr>
      <w:r>
        <w:rPr>
          <w:rFonts w:ascii="Amiri" w:hAnsi="Amiri" w:eastAsia="Amiri" w:cs="Amiri"/>
          <w:color w:val="111111"/>
          <w:sz w:val="28"/>
          <w:sz w:val="28"/>
          <w:szCs w:val="28"/>
          <w:rtl w:val="true"/>
          <w:lang w:bidi="ar-SA"/>
        </w:rPr>
        <w:t>خاطره اى از تبعيد در سقز</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نظر بعضى از اهل سنّت</w:t>
      </w:r>
      <w:bookmarkStart w:id="244" w:name="pg14756_157754"/>
    </w:p>
    <w:p>
      <w:pPr>
        <w:pStyle w:val="Heading3"/>
        <w:numPr>
          <w:ilvl w:val="2"/>
          <w:numId w:val="1"/>
        </w:numPr>
        <w:rPr/>
      </w:pPr>
      <w:bookmarkStart w:id="245" w:name="__RefHeading___Toc1174085_730472459"/>
      <w:bookmarkStart w:id="246" w:name="_Toc87"/>
      <w:bookmarkEnd w:id="244"/>
      <w:bookmarkEnd w:id="245"/>
      <w:r>
        <w:rPr>
          <w:rtl w:val="true"/>
        </w:rPr>
        <w:t>«</w:t>
      </w:r>
      <w:r>
        <w:rPr>
          <w:rtl w:val="true"/>
        </w:rPr>
        <w:t xml:space="preserve">خطبۀ </w:t>
      </w:r>
      <w:r>
        <w:rPr/>
        <w:t>155</w:t>
      </w:r>
      <w:r>
        <w:rPr>
          <w:rtl w:val="true"/>
        </w:rPr>
        <w:t xml:space="preserve"> - </w:t>
      </w:r>
      <w:r>
        <w:rPr>
          <w:rtl w:val="true"/>
        </w:rPr>
        <w:t>قسمت سوّم</w:t>
      </w:r>
      <w:r>
        <w:rPr>
          <w:rtl w:val="true"/>
        </w:rPr>
        <w:t>»</w:t>
      </w:r>
      <w:bookmarkEnd w:id="246"/>
    </w:p>
    <w:p>
      <w:pPr>
        <w:pStyle w:val="Heading4"/>
        <w:numPr>
          <w:ilvl w:val="3"/>
          <w:numId w:val="1"/>
        </w:numPr>
        <w:rPr/>
      </w:pPr>
      <w:bookmarkStart w:id="247" w:name="__RefHeading___Toc1174087_730472459"/>
      <w:bookmarkStart w:id="248" w:name="_Toc88"/>
      <w:bookmarkEnd w:id="247"/>
      <w:r>
        <w:rPr>
          <w:rtl w:val="true"/>
        </w:rPr>
        <w:t>اشاره</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جَعَلَ‌ اللَّيْلَ‌ لَهَا نَهَاراً وَ مَعَاشاً، وَ النَّهَارَ سَكَناً وَ قَرَاراً؛ وَ جَعَلَ‌ لَهَا أَجْنِحَةً‌ مِنْ‌ لَحْمِهَا، تَعْرُجُ‌ بِهَا عِنْدَ الْحَاجَةِ‌ إِلَى الطَّيَرَانِ‌، كَأَنَّهَا شَظَايَا الْآذَانِ‌ غَيْرَ ذَوَاتِ‌ رِيشٍ‌ وَ لا قَصَبٍ‌، إِلَّا أَنَّكَ‌ تَرى‌ مَوَاضِعَ‌ الْعُرُوقِ‌ بَيِّنَةً‌ أَعْلاماً؛ لَهَا جَنَاحَانِ‌ لَمَّا يَرِقَّا فَيَنْشَقَّا، وَ لَمْ‌يَغْلُظا فَيَثْقُلا؛ تَطِيرُ وَ وَلَدُهَا لاصِقٌ‌ بِهَا لاجِئٌ‌ إِلَيْهَا، يَقَعُ‌ إِذَا وَقَعَتْ‌ وَ يَرْتَفِعُ‌ إِذَا ارْتَفَعَتْ‌، لايُفَارِقُهَا حَتّى‌ تَشْتَدَّ أَرْكَانُهُ‌، وَ يَحْمِلَهُ‌ لِلنُّهُوضِ‌ جَنَاحُهُ‌، وَ يَعْرِفَ‌ مَذَاهِبَ‌ عَيْشِهِ‌ وَ مَصَالِحَ‌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الْبَارِئِ‌ لِكُلِّ‌ شَيْ‌ءٍ عَلى‌ غَيْرِ مِثَالٍ‌ خَلا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 اميرالمؤمنين عليه السلام در اين خطبه ابتدا دربارۀ خدا و صفات او سخن گفتند، و پس از آن در مورد شگفتى هاى خلقت خفاش مطالبى را فرمودند؛ كه البته هدف حضرت اين است كه مردم را به قدرت و عظمت خداوند توجّه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عجايب خلقت موجودات و خفاش را بيان مى فرمايد تا مردم به قدرت و عظمت خدا توجّه و در آن تفكر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ادامۀ آن مى پردازيم</w:t>
      </w:r>
      <w:r>
        <w:rPr>
          <w:rFonts w:eastAsia="IRNazanin" w:cs="IRNazanin"/>
          <w:color w:val="111111"/>
          <w:sz w:val="28"/>
          <w:szCs w:val="28"/>
          <w:rtl w:val="true"/>
          <w:lang w:bidi="fa-IR"/>
        </w:rPr>
        <w:t>.</w:t>
      </w:r>
    </w:p>
    <w:p>
      <w:pPr>
        <w:pStyle w:val="Heading4"/>
        <w:numPr>
          <w:ilvl w:val="3"/>
          <w:numId w:val="1"/>
        </w:numPr>
        <w:rPr/>
      </w:pPr>
      <w:bookmarkStart w:id="249" w:name="__RefHeading___Toc1174089_730472459"/>
      <w:bookmarkStart w:id="250" w:name="_Toc89"/>
      <w:bookmarkEnd w:id="249"/>
      <w:r>
        <w:rPr>
          <w:rtl w:val="true"/>
        </w:rPr>
        <w:t>شب و روز خفاش</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جَعَلَ‌ اللَّيْلَ‌ لَهَا نَهَاراً وَ مَعَاشاً، وَ النَّهَارَ سَكَناً وَ قَرَاراً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خداوندى كه شب را براى او روز و زمان و وسيلۀ زندگى قرار داد، و روز را زمان و وسيلۀ آرامش و ثبوت</w:t>
      </w:r>
      <w:r>
        <w:rPr>
          <w:rFonts w:eastAsia="IRNazanin" w:cs="IRNazanin"/>
          <w:color w:val="111111"/>
          <w:sz w:val="28"/>
          <w:szCs w:val="28"/>
          <w:rtl w:val="true"/>
          <w:lang w:bidi="fa-IR"/>
        </w:rPr>
        <w:t>.)</w:t>
      </w:r>
      <w:bookmarkStart w:id="251" w:name="pg14756_157755"/>
    </w:p>
    <w:p>
      <w:pPr>
        <w:pStyle w:val="BookText"/>
        <w:rPr/>
      </w:pPr>
      <w:bookmarkEnd w:id="251"/>
      <w:r>
        <w:rPr>
          <w:rFonts w:ascii="IRNazanin" w:hAnsi="IRNazanin" w:eastAsia="IRNazanin"/>
          <w:color w:val="111111"/>
          <w:sz w:val="28"/>
          <w:sz w:val="28"/>
          <w:szCs w:val="28"/>
          <w:rtl w:val="true"/>
          <w:lang w:bidi="fa-IR"/>
        </w:rPr>
        <w:t>شب براى خفاشها روز، و روز براى آنها مانند شب و زمان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اند كه خفاشها نيز در تاريكى محض و مطلق نمى بينند، بلكه عمده زمان فعاليت آنها اوّل شب است كه پشه ها هم بيرون مى آيند و فراوان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غذاى خفاشها پشه ها هستند كه در اوّل شب آنها را صيد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خفاشها در روز اصلاً جايى را نمى بينند؛ زيرا چشمان آنها توان ديدن خورشيد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كه زياد باشد ما هم طاقت آن را نداريم و براى انسانها هم مشكل است كه به جِرم خورشيد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خفاشها در روز مى خوابند ولى جانداران ديگر شب ها استراحت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مَنْ‌ جَعَلَ‌ اللَّيْلَ‌ لَهَا نَهَاراً وَ مَعَاشاً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منزّه است پروردگارى كه شب را براى خفاش روز و زمان زندگى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سَكَناً وَ قَرَاراً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 را وسيله و زمان آرامش و قرار مقرر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انسان با آن آرامش مى يابد؛ در قرآن هم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اللَّيْلَ‌ سَكَناً </w:t>
      </w:r>
      <w:r>
        <w:rPr>
          <w:rStyle w:val="FootnoteAnchor"/>
          <w:rtl w:val="true"/>
        </w:rPr>
        <w:footnoteReference w:id="13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 را آرامگاه و وسيلۀ آرامش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آيۀ ديگر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صَلاتَكَ‌ سَكَنٌ‌ لَهُمْ‌ </w:t>
      </w:r>
      <w:r>
        <w:rPr>
          <w:rStyle w:val="FootnoteAnchor"/>
          <w:rtl w:val="true"/>
        </w:rPr>
        <w:footnoteReference w:id="140"/>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دعاى تو موجب آرامش آنان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استقرار و ثبات است</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174091_730472459"/>
      <w:bookmarkStart w:id="253" w:name="_Toc90"/>
      <w:bookmarkEnd w:id="252"/>
      <w:r>
        <w:rPr>
          <w:rtl w:val="true"/>
        </w:rPr>
        <w:t>ويژگى هاى بالهاى خفاش</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لَهَا أَجْنِحَةً‌ مِنْ‌ لَحْمِهَا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گوشتشان براى آنها بالهايى قرار داد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ممكن است مستأنفه يا عطف به جملۀ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پرندگان ديگر غير</w:t>
      </w:r>
    </w:p>
    <w:p>
      <w:pPr>
        <w:pStyle w:val="BookText"/>
        <w:rPr/>
      </w:pPr>
      <w:r>
        <w:rPr>
          <w:rFonts w:ascii="IRNazanin" w:hAnsi="IRNazanin" w:eastAsia="IRNazanin"/>
          <w:color w:val="111111"/>
          <w:sz w:val="28"/>
          <w:sz w:val="28"/>
          <w:szCs w:val="28"/>
          <w:rtl w:val="true"/>
          <w:lang w:bidi="fa-IR"/>
        </w:rPr>
        <w:t>از خفاشها پرهايشان از جنس گوشت بدنشان نيست؛ بلكه پرها از دو چيز تركيب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بخش خود پر است كه شىء نازكى مى باشد و متصل است به چيز ديگرى كه مانند ستون و قَصَب مى باشد؛ آن قسمت كه نازك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به آن ستون ها و پى ها كه مانند پى هاى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پرنده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پَر و پى ندارد خفاش است؛ براى اين كه بالهاى خفاش از سنخ گوشت خودش است، و چون رگ دارند بسا در بالهاى خود احساس درد نيز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پر پرندگان ديگر حيات ندارد و در آن احساس درد نمى كنند، ولى خفاشها در بالهاى خود نيز احساس درد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مثالها آمده است كه از خفاش پرسش هايى كرده اند و او هم پاسخ هايى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او مى پرسند كه چرا شب ها بيرون مى آيى‌؟ و خفاش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پرندگان ديگر خجالت مى كشم كه بگويند اين ديگر چه پرنده اى است كه پر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او مى پرسند كه پس چرا اين اندازه نسبت به موجودات ديگر ضعيف هستى‌؟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من مستقيماً مخلوق خداوند نيستم بلكه مخلوق حضرت عيسى عليه السلام هستم كه او خود مخلوق خدا مى باشد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بر اساس روايات وقتى قرار شد حضرت عيسى عليه السلام پرنده اى بسازد و خداوند در آن روح بدمد، پرنده اى كه حضرت عيسى عليه السلام آن را ساخت همين خفاش بود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بنابر اين مثل، خفاش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مخلوقِ‌ مخلوق هستم، بسيار ضعيف مى باشم؛ براى اين كه مخلوقِ‌ مخلوق بهتر از اين نمى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شريفۀ قرآن نيز در مورد ساخته شدن پرنده توسط‍‌ حضرت عيسى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تَخْلُقُ‌ مِنَ‌ الطِّينِ‌ كَهَيْئَةِ‌ الطَّيْرِ بِإِذْنِي فَتَنْفُخُ‌ فِيها فَتَكُونُ‌ طَيْراً بِإِذْنِي </w:t>
      </w:r>
      <w:r>
        <w:rPr>
          <w:rStyle w:val="FootnoteAnchor"/>
        </w:rPr>
        <w:footnoteReference w:id="143"/>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به اذن من از گِل به شكل پرنده مى ساختى و در آن مى دميدى، پس به اذن من پرنده اى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كه پرنده اى پر نداشته باشد و به وسيلۀ گوشتى كه جزء بدن اوست بتواند پرواز كند، يكى از شگفتى هاى مهم خلقت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بِهَا عِنْدَ الْحَاجَةِ‌ إِلَى الطَّيَرَانِ‌، كَأَنَّهَا شَظَايَا الْآذَانِ‌ غَيْرَ ذَوَاتِ‌ رِيشٍ‌ وَ لا قَصَبٍ‌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نياز به پرواز با آنها بالا روند، گويا بالهاشان لاله هاى گوش است كه داراى پَر و استخوان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شَظايا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شَظِيَّة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قطعه اى از شىء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شَظَايَا الْآذَانِ‌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لاله هاى گوش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آنچه پرنده را مى پوشاند يعنى پر پرنده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 دست ها يا پاها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پرندگان در قسمت انتهاى پرشان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با همين بالهايى كه از سنخ گوشت خودش است در زمان نياز به پرواز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بالهاى خفاش مانند لاله هاى گوش است كه جزء بدن و از جنس آن است و در عين حال مانند يك زائده اى از بدن مى باشد كه با آن پرواز مى كند، و بدون پر و بدون استخوان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پرندگان ديگر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نازك است و قسمت ديگر پى هايى است كه پرها به آنها وصل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خفاشها هيچ كدام از اين دو قسمت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أَنَّكَ‌ تَرى‌ مَوَاضِعَ‌ الْعُرُوقِ‌ بَيِّنَةً‌ أَعْلاماً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همانا تو جايگاههاى رگها را آشكار به صورت نشانه هايى مى بينى</w:t>
      </w:r>
      <w:r>
        <w:rPr>
          <w:rFonts w:eastAsia="IRNazanin" w:cs="IRNazanin"/>
          <w:color w:val="111111"/>
          <w:sz w:val="28"/>
          <w:szCs w:val="28"/>
          <w:rtl w:val="true"/>
          <w:lang w:bidi="fa-IR"/>
        </w:rPr>
        <w:t>.)</w:t>
      </w:r>
      <w:bookmarkStart w:id="254" w:name="pg14756_157758"/>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عطف بيان و يا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اطراف لباسها را با ابريشم مى دوختند؛ عرب ها هم دور لباس خود را به چيزى نشانه مى گذاشتند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تشبيه مى كنند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أنَّكَ‌ تَرى‌ مَوَاضِعَ‌ الْعُرُوقِ‌ بَيِّنَةً‌ أعْلاماً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شما جاى رگها را خيلى واضح و مانند عَلَم ها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رگهاى بالهاى خفاشها بسيار روشن است و مانند نشانه هايى در بدنشان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جَنَاحَانِ‌ لَمَّا يَرِقَّا فَيَنْشَقَّا، وَ لَمْ‌يَغْلُظَا فَيَثْقُلا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دو بال است كه نازك نبوده تا پاره شوند، و كلفت نبوده تا سنگينى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گذشته است؛ اما گذشته تا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حضرت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تصور مى شد كه پس تاكنون نازك نبوده است؛ ولى وقتى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مى رساند كه از همان اوّل خلقت اين بالها نازك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نهج البلاغۀ فيض الاسلام،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همان گذشته را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جَنَاحَانِ‌ لَمَّا يَرِقَّا فَيَنْشَقَّا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خفاشها دو تا بال دارند كه چندان نازك نيستند كه پاره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يَغْلُظَا فَيَثْقُلا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چندان كلفت نيستند كه سنگينى كنند و نتوانند با آن پرواز نمايند</w:t>
      </w:r>
      <w:r>
        <w:rPr>
          <w:rFonts w:eastAsia="IRNazanin" w:cs="IRNazanin"/>
          <w:color w:val="111111"/>
          <w:sz w:val="28"/>
          <w:szCs w:val="28"/>
          <w:rtl w:val="true"/>
          <w:lang w:bidi="fa-IR"/>
        </w:rPr>
        <w:t>.</w:t>
      </w:r>
    </w:p>
    <w:p>
      <w:pPr>
        <w:pStyle w:val="Heading4"/>
        <w:numPr>
          <w:ilvl w:val="3"/>
          <w:numId w:val="1"/>
        </w:numPr>
        <w:rPr/>
      </w:pPr>
      <w:bookmarkStart w:id="255" w:name="__RefHeading___Toc1174093_730472459"/>
      <w:bookmarkStart w:id="256" w:name="_Toc91"/>
      <w:bookmarkEnd w:id="255"/>
      <w:r>
        <w:rPr>
          <w:rtl w:val="true"/>
        </w:rPr>
        <w:t>شباهت هاى خفاش به انسان</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 وَ وَلَدُهَا لاصِقٌ‌ بِهَا لاجِئٌ‌ إِلَيْهَا، يَقَعُ‌ إِذَا وَقَعَتْ‌ وَ يَرْتَفِعُ‌ إِذَا ارْتَفَعَتْ‌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مى كنند در حالى كه بچه شان چسبيده به آنها و پناه آورده به آنها مى باشد، فرود مى آيد زمانى كه آنها فرود آمدند و بالا مى رود زمانى كه آنها بالا رفتند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 هاى خفاش اين است كه بچۀ خود را در آغوش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سه تا از حيوانات</w:t>
      </w:r>
      <w:r>
        <w:rPr>
          <w:rStyle w:val="FootnoteAnchor"/>
          <w:rtl w:val="true"/>
        </w:rPr>
        <w:footnoteReference w:id="144"/>
      </w:r>
      <w:r>
        <w:rPr>
          <w:rFonts w:ascii="IRNazanin" w:hAnsi="IRNazanin" w:eastAsia="IRNazanin"/>
          <w:color w:val="111111"/>
          <w:sz w:val="28"/>
          <w:sz w:val="28"/>
          <w:szCs w:val="28"/>
          <w:rtl w:val="true"/>
          <w:lang w:bidi="fa-IR"/>
        </w:rPr>
        <w:t>هستند كه فرزند خود را در آغوش مى گيرند،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ميمون و 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خفاش بعضى از ويژگى هاى انسان را نيز دارد؛ به عنوان مثال پرندگان نوعاً تخم گذار هستند، در حالى كه خفاشها در زمرۀ پستاندارانند و عمل جنسى دارند، آبستن مى شوند و مانند انسان زايمان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بچۀ خود را زير همين بالى كه جزء بدن اوست به بغل مى گيرد و هرجا كه پرواز كرد بچه را نيز به دنبال خود مى برد تا وقتى كه بچه بتدريج در زندگى مستقل شود؛ آنگاه او را به حال خود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انسانها و ديگر موجوداتى كه زاد و ولد دارند و به فرزند خود شير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ويژگى هايى كه گفته شد و در انسان هست در خفاش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تَطِيرُ وَ وَلَدُهَا لاصِقٌ‌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پرند در حالى كه بچۀ آنها به آنها چسبيده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زير بالهايشان نگه 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لاجِئٌ‌ إلَيْهَا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بچۀ آنها پناه مى آورد به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يَقَعُ‌ إِذَا وَقَعَتْ‌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آنها روى زمين واقع شدند بچه روى زمين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يَرْتَفِعُ‌ إِذَا ارْتَفَعَتْ‌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وقتى كه بلند شده و پرواز كردند بچۀ آنها هم با آنها پرواز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لايُفَارِقُهَا حَتّى‌ تَشْتَدَّ أَرْكَانُهُ‌، وَ يَحْمِلَهُ‌ لِلنُّهُوضِ‌ جَنَاحُهُ‌، وَ يَعْرِفَ‌ مَذَاهِبَ‌ عَيْشِهِ‌ وَ مَصَالِحَ‌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جدا نمى شود تا زمانى كه اركانش محكم شود، و بالش براى برخاستن او را بردارد، و راههاى زندگى اش و مصلحت هاى خود را بشناسد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بچۀ خفاشها مانند بچۀ انسان تا وقتى كه بزرگ نشده اند و اركان بدنشان محكمد</w:t>
      </w:r>
      <w:r>
        <w:rPr>
          <w:rFonts w:eastAsia="IRNazanin" w:cs="IRNazanin"/>
          <w:color w:val="111111"/>
          <w:sz w:val="28"/>
          <w:szCs w:val="28"/>
          <w:rtl w:val="true"/>
          <w:lang w:bidi="fa-IR"/>
        </w:rPr>
        <w:t>.</w:t>
      </w:r>
      <w:bookmarkStart w:id="257" w:name="pg14756_157760"/>
    </w:p>
    <w:p>
      <w:pPr>
        <w:pStyle w:val="BookText"/>
        <w:rPr/>
      </w:pPr>
      <w:bookmarkEnd w:id="257"/>
      <w:r>
        <w:rPr>
          <w:rFonts w:ascii="IRNazanin" w:hAnsi="IRNazanin" w:eastAsia="IRNazanin"/>
          <w:color w:val="111111"/>
          <w:sz w:val="28"/>
          <w:sz w:val="28"/>
          <w:szCs w:val="28"/>
          <w:rtl w:val="true"/>
          <w:lang w:bidi="fa-IR"/>
        </w:rPr>
        <w:t>نشده است وابسته به مادرشان مى باشند؛ و همان طور كه بچۀ انسان وقتى بزرگ و مستقل شد از وابستگى به پدر و مادر خود رهايى مى يابد، بچۀ خفاش نيز وقتى كه استخوانهاى بدنش محكم شد و توانست با بال خود پرواز كند بال خود را براى پرواز و بلند كردن خود به كار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اين مدّت راه زندگى را هم از مادر فرا مى گيرد و مى فهمد كه چه چيزهايى را بخورد يا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لايُفَارِقُهَا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بچۀ خفاش از مادرش جدا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تَشْتَدَّ أَرْكَانُهُ‌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زمانى كه اركان و ستونهاى بدنش محكم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يَحْمِلَهُ‌ لِلنُّهُوضِ‌ جَنَاحُهُ‌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بالهاى او بتواند او را براى بلند شدن حمل كند و پرواز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يَعْرِفَ‌ مَذَاهِبَ‌ عَيْشِهِ‌ وَ مَصَالِحَ‌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هنگامى كه راههاى زندگى اش را بشناسد و مصالح خود را تشخيص دهد</w:t>
      </w:r>
      <w:r>
        <w:rPr>
          <w:rFonts w:eastAsia="IRNazanin" w:cs="IRNazanin"/>
          <w:color w:val="111111"/>
          <w:sz w:val="28"/>
          <w:szCs w:val="28"/>
          <w:rtl w:val="true"/>
          <w:lang w:bidi="fa-IR"/>
        </w:rPr>
        <w:t>.</w:t>
      </w:r>
    </w:p>
    <w:p>
      <w:pPr>
        <w:pStyle w:val="Heading4"/>
        <w:numPr>
          <w:ilvl w:val="3"/>
          <w:numId w:val="1"/>
        </w:numPr>
        <w:rPr/>
      </w:pPr>
      <w:bookmarkStart w:id="258" w:name="__RefHeading___Toc1174095_730472459"/>
      <w:bookmarkStart w:id="259" w:name="_Toc92"/>
      <w:bookmarkEnd w:id="258"/>
      <w:r>
        <w:rPr>
          <w:rtl w:val="true"/>
        </w:rPr>
        <w:t>بدون الگو بودن آفرينش خداوند</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الْبَارِئِ‌ لِكُلِّ‌ شَيْ‌ءٍ عَلى‌ غَيْرِ مِثَالٍ‌ خَلا مِنْ‌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آفرينندۀ هر چيز بدون نمونه اى كه از غير او بر جاى مانده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همۀ اين مطالب را براى اين قسمت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چون در آن زمان در بين مردم زياد شايع بوده كه خفاش مخلوق حضرت عيسى عليه السلام بوده است، حضرت على عليه السلام در اينجا به طور غير مستقيم مى خواهد بفرمايد كه حضرت عيسى عليه السلام خالق نيست و خفاش را خلق نكرده است؛ بلكه تنها كارى كه حضرت عيسى عليه السلام انجام داد اين بود كه با گِل پرنده اى را به شكل خفاش درست كرد ولى روح و جان را خدا به او داد و خداست كه او را نگه مى دارد؛ و بنابراين حضرت عيسى عليه السلام به هيچ وجه در عرض خدا و خالق نمى باشد و خلق كردن او به اذن حق تعالى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آل عمران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من براى شما از گِل به شكل پرنده مى سازم و در آن مى دمم، پس به اذن خدا پرنده اى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مائده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تَخْلُقُ‌ مِنَ‌ الطِّينِ‌ كَهَيْئَةِ‌ الطَّيْرِ بِإِذْنِي فَتَنْفُخُ‌ فِيها فَتَكُونُ‌ طَيْراً بِإِذْنِي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به اذن من از گِل به شكل پرنده مى ساختى و در آن مى دميدى، پس به اذن من پرنده اى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كه دربارۀ ساختن شكل پرنده از خاك توسط‍‌ حضرت عيسى عليه السلام مى باشد به خوبى و روشنى تصريح مى كند كه اين كار به اذن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با توجّه به تعبير أَخْلُقُ‌ و تَخْلُقُ‌ نسبت به حضرت عيسى عليه السلام و اين شبهه كه مگر عيسى عليه السلام هم خالق بوده، برخى مفسّران گفته اند كه مقصود از خلقت به وجود آوردن از عدم نيست بلكه جمع آورى اجزائى است كه قرار است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آيۀ شريفۀ فَتَبارَكَ‌ اللّهُ‌ أَحْسَنُ‌ الْخالِقِينَ‌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 كنند كه مفهوم آن ثبوت صفت خالقيت براى غير خدا نيز مى باشد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اما با مراجعه به لغت مشاهده مى كنيم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چيزى گفته مى شود كه بدون نمونه و مثال به وجود آمده و آفريده شده باشد؛ هر چند گاه به معناى تقدير هم به كار رفته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مى رسد در آيۀ أَحْسَنُ‌ الْخالِقِينَ‌ و نيز دو آيۀ مرتبط‍‌ با حضرت 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گفت قبل از حضرت عيسى عليه السلام خفاش وجود نداشته است؛ بلكه حضرت عيسى عليه السلام وقتى كه مى خواست پرنده اى را با گل بسازد آن را به شكل خفاش درست كرد</w:t>
      </w:r>
      <w:r>
        <w:rPr>
          <w:rFonts w:eastAsia="IRNazanin" w:cs="IRNazanin"/>
          <w:color w:val="111111"/>
          <w:sz w:val="28"/>
          <w:szCs w:val="28"/>
          <w:rtl w:val="true"/>
          <w:lang w:bidi="fa-IR"/>
        </w:rPr>
        <w:t>.».</w:t>
      </w:r>
      <w:bookmarkStart w:id="260" w:name="pg14756_157762"/>
    </w:p>
    <w:p>
      <w:pPr>
        <w:pStyle w:val="BookText"/>
        <w:rPr/>
      </w:pPr>
      <w:bookmarkEnd w:id="260"/>
      <w:r>
        <w:rPr>
          <w:rFonts w:ascii="IRNazanin" w:hAnsi="IRNazanin" w:eastAsia="IRNazanin"/>
          <w:color w:val="111111"/>
          <w:sz w:val="28"/>
          <w:sz w:val="28"/>
          <w:szCs w:val="28"/>
          <w:rtl w:val="true"/>
          <w:lang w:bidi="fa-IR"/>
        </w:rPr>
        <w:t>بنابراين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الْبَارِئِ‌ لِكُلِّ‌ شَىْ‌ءٍ عَلى‌ غَيْرِ مِثَالٍ‌ خَلا مِنْ‌ غَيْرِهِ‌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منزّه است پروردگارى كه خالق هر چيزى است، بدون يك نمونه و الگويى كه بر جاى مانده باشد از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خداوند نقشه و الگوى مخلوقات خود را از ديگرى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 السلام براى ساختن پرنده اى با گل، الگوى آن را از صورت حيوانى با اين خصوصيات گرفت كه خداوند پيش از آن آفريده بود؛ ولى خداوند مخلوقات خود را از روى الگوهاى ديگران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وقتى مى خواهد خانه اى را بسازد، به نقشه هاى ديگر نگاه و آنها را مطالعه مى كند و مانند آن را مى سازد؛ حتى آن كسى هم كه هواپيما را اختراع كرد، با بررسى چگونگى پرواز پرندگانى كه خداوند آفريده بود موفق به اين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خدا كسى و چيزى نبوده است كه خداوند از روى نقشۀ او الگوگيرى كرده باشد</w:t>
      </w:r>
      <w:r>
        <w:rPr>
          <w:rFonts w:eastAsia="IRNazanin" w:cs="IRNazanin"/>
          <w:color w:val="111111"/>
          <w:sz w:val="28"/>
          <w:szCs w:val="28"/>
          <w:rtl w:val="true"/>
          <w:lang w:bidi="fa-IR"/>
        </w:rPr>
        <w:t>.</w:t>
      </w:r>
    </w:p>
    <w:p>
      <w:pPr>
        <w:pStyle w:val="Heading4"/>
        <w:numPr>
          <w:ilvl w:val="3"/>
          <w:numId w:val="1"/>
        </w:numPr>
        <w:rPr/>
      </w:pPr>
      <w:bookmarkStart w:id="261" w:name="__RefHeading___Toc1174097_730472459"/>
      <w:bookmarkStart w:id="262" w:name="_Toc93"/>
      <w:bookmarkEnd w:id="261"/>
      <w:r>
        <w:rPr>
          <w:rtl w:val="true"/>
        </w:rPr>
        <w:t>ديگر شگفتى هاى آفرينش خفاش</w:t>
      </w:r>
      <w:bookmarkEnd w:id="262"/>
    </w:p>
    <w:p>
      <w:pPr>
        <w:pStyle w:val="BookText"/>
        <w:rPr/>
      </w:pPr>
      <w:r>
        <w:rPr>
          <w:rFonts w:ascii="IRNazanin" w:hAnsi="IRNazanin" w:eastAsia="IRNazanin"/>
          <w:color w:val="111111"/>
          <w:sz w:val="28"/>
          <w:sz w:val="28"/>
          <w:szCs w:val="28"/>
          <w:rtl w:val="true"/>
          <w:lang w:bidi="fa-IR"/>
        </w:rPr>
        <w:t>مؤلف منهاج البراعة نقل مى كند علّت اين كه مردم از حضرت عيسى عليه السلام ساختن خفاش را خواستند اين بود كه خفاش از شگفت ترين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شگفتى هاى او اين است كه گوشت و خون دارد و بدون پر پرواز مى كند و پروازش هم خيلى زياد و شديد است و عمر طولانى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جنسى را در حالى كه در هوا هست انجام مى دهد؛ و بچۀ خود را مانند انسان و ميمون در آغوش مى گيرد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ظاهراً كانگورو هم بچه اش را در آغوش مى گيرد، اما او كيسه اى دارد كه بچه را درون آن كيسه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 البراعة از قول دميرى در حياة الحيوان دربارۀ خفاش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أنّه صنفان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الخفّاش الصغير و الوطواط‍‌ الكبير، و هو لايبصر فى ضوء القمر و لا فى ضوء النّهار، ولمّا كان لايبصر نهاراً إلتمس الوقت الّذى لايكون فيه ظلمة و لا ضوء و هو قريب غروب الشّمس، لانّه وقت هيجان البعوض، فانّ‌ البعوض يخرج ذلك الوقت يطلب قوته و هو دماء الحيوان، و الخفّاش يطلب الطعام فيقع طالب رزق على‌ طالب رزق، والخفّاش ليس هو من الطّير فى شىء لأنّه ذو أذنين و أسنان و خصيتين و يحيض و يطهر و يضحك كما يضحك الانسان و يبول كما تبول ذوات الأربع و يرضع ولده و لا ريش له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دميرى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اين است كه خفاشها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گفته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اى كوچك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مى باشد؛ و اين دو پرنده در نور ماه و در روشنى روز چيزى نمى بينند؛ و چون در روز نمى توانند چيزى را مشاهده كنند، زمانى را انتخاب مى كنند كه نه تاريك باشد و نه روشن، و اين وقتِ‌ مورد نظر نزديك غروب خورشيد مى باشد؛ براى اين كه آن زمان وقتى است كه پشه ها راه مى افتند و به دنبال طلب رزق و روزى خود كه خون حيوانات است مى باشند، و از طرف ديگر خفاشها نيز به دنبال رزق و روزى خود هستند، بنابراين خفاشى كه به دنبال روزى است بر پشه اى قرار مى گيرد كه او هم به دنبال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خفاش هيچ شباهتى به پرندگان ندارد؛ براى اين كه او داراى دو گوش و دندان مى باشد و نرهاى آنها داراى بيضه مى باشند و ماده هاشان نيز حيض مى شوند و پاك مى گردند و مانند انسان مى خندند و نيز به مانند چهارپايان بول مى كنند و بچۀ خود را شير مى دهند و در عين حال پر هم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263" w:name="pg14756_157764"/>
    </w:p>
    <w:p>
      <w:pPr>
        <w:pStyle w:val="Heading3"/>
        <w:numPr>
          <w:ilvl w:val="2"/>
          <w:numId w:val="1"/>
        </w:numPr>
        <w:rPr/>
      </w:pPr>
      <w:bookmarkStart w:id="264" w:name="__RefHeading___Toc1174099_730472459"/>
      <w:bookmarkStart w:id="265" w:name="_Toc94"/>
      <w:bookmarkEnd w:id="263"/>
      <w:bookmarkEnd w:id="264"/>
      <w:r>
        <w:rPr>
          <w:rtl w:val="true"/>
        </w:rPr>
        <w:t>«</w:t>
      </w:r>
      <w:r>
        <w:rPr>
          <w:rtl w:val="true"/>
        </w:rPr>
        <w:t xml:space="preserve">خطبۀ </w:t>
      </w:r>
      <w:r>
        <w:rPr/>
        <w:t>156</w:t>
      </w:r>
      <w:r>
        <w:rPr>
          <w:rtl w:val="true"/>
        </w:rPr>
        <w:t xml:space="preserve"> - </w:t>
      </w:r>
      <w:r>
        <w:rPr>
          <w:rtl w:val="true"/>
        </w:rPr>
        <w:t>قسمت اوّل</w:t>
      </w:r>
      <w:r>
        <w:rPr>
          <w:rtl w:val="true"/>
        </w:rPr>
        <w:t>»</w:t>
      </w:r>
      <w:bookmarkEnd w:id="265"/>
    </w:p>
    <w:p>
      <w:pPr>
        <w:pStyle w:val="Heading4"/>
        <w:numPr>
          <w:ilvl w:val="3"/>
          <w:numId w:val="1"/>
        </w:numPr>
        <w:rPr/>
      </w:pPr>
      <w:bookmarkStart w:id="266" w:name="__RefHeading___Toc1174101_730472459"/>
      <w:bookmarkStart w:id="267" w:name="_Toc95"/>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وَ مِنْ‌ كَلامٍ‌ لَهُ‌ عليه السّلام خَاطَبَ‌ بِهِ‌ أَهْلَ‌ الْبَصْرَةِ‌ عَلى‌ جَهَةِ‌ اقْتِصَاصِ‌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عِنْدَ ذلِكَ‌ أَنْ‌ يَعْتَقِلَ‌ نَفْسَهُ‌ عَلَى اللَّهِ‌ عَزَّوَجَلَّ‌ فَلْيَفْعَلْ‌؛ فَإِنْ‌ أَطَعْتُمُونِي فَإِنِّي حَامِلُكُمْ‌ إِنْ‌ شَاءَ اللَّهُ‌ عَلى‌ سَبِيلِ‌ الْجَنَّةِ‌، وَ إِنْ‌ كَانَ‌ ذَا مَشَقَّةٍ‌ شَدِيدَةٍ‌ وَ مَذَاقَةٍ‌ مَرِيرَةٍ‌، وَ أَمَّا فُلانَةُ‌ فَأَدْرَكَهَا رَأْيُ‌ النِّسَاءِ، وَ ضِغْنٌ‌ غَلا فِي صَدْرِهَا كَمِرْجَلِ‌ الْقَيْنِ‌، وَ لَوْ دُعِيَتْ‌ لِتَنَالَ‌ مِنْ‌ غَيْرِي مَا آتَتْ‌ إِلَيَّ‌ لَمْ‌تَفْعَلْ‌؛ وَ لَهَا بَعْدُ حُرْمَتُهَا الْأُولى‌، وَ الْحِسَابُ‌ عَلَى اللَّهِ‌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174103_730472459"/>
      <w:bookmarkStart w:id="269" w:name="_Toc96"/>
      <w:bookmarkEnd w:id="268"/>
      <w:r>
        <w:rPr>
          <w:rtl w:val="true"/>
        </w:rPr>
        <w:t>مقدمه</w:t>
      </w:r>
      <w:bookmarkEnd w:id="269"/>
    </w:p>
    <w:p>
      <w:pPr>
        <w:pStyle w:val="BookText"/>
        <w:rPr/>
      </w:pPr>
      <w:r>
        <w:rPr>
          <w:rFonts w:ascii="IRNazanin" w:hAnsi="IRNazanin" w:eastAsia="IRNazanin"/>
          <w:color w:val="111111"/>
          <w:sz w:val="28"/>
          <w:sz w:val="28"/>
          <w:szCs w:val="28"/>
          <w:rtl w:val="true"/>
          <w:lang w:bidi="fa-IR"/>
        </w:rPr>
        <w:t xml:space="preserve">بيشتر نسخه ها و شرحهاى نهج البلاغه اين فرمايشات حضرت را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نسخه هاى عبده، فيض الاسلام، صبحى صالح؛ و شرحهاى مجلسى، ابن أبى الحديد، راوندى، ميرزا حبيب اللّه خوئى و بيهقى خراسانى، همگى اين تعبير را به كار برده اند؛ اما برخى ديگر از شارحان همچون ابن ميثم و بيهقى كيذرى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خُطْبَةٍ‌ لَهُ‌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بعضى از خطبه هاى گذشته در مورد جنگ جمل و طلحه و زبير و عايشه سخنانى داشتند، كه اين بيانات نيز در همان مورد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پس از جنگ جمل، درحقيقت درد دلهاى خود را بيان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عنوان خطبه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خَاطَبَ‌ بِهِ‌ أَهْلَ‌ الْبَصْرَةِ‌ عَلى‌ جَهَةِ‌ اقْتِصَاصِ‌ الْمَلاحِمِ‌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پيگيرى يا پيروى كردن است؛ در قرآن كريم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فَارْتَدّا عَلى‌ آثارِهِما قَصَصاً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جوان 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پاى خود را پيگيرى كردند و بازگشتند</w:t>
      </w:r>
      <w:r>
        <w:rPr>
          <w:rFonts w:eastAsia="IRNazanin" w:cs="IRNazanin"/>
          <w:color w:val="111111"/>
          <w:sz w:val="28"/>
          <w:szCs w:val="28"/>
          <w:rtl w:val="true"/>
          <w:lang w:bidi="fa-IR"/>
        </w:rPr>
        <w:t>.»</w:t>
      </w:r>
      <w:bookmarkStart w:id="270" w:name="pg14756_157765"/>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نيز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گوشت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هاى شديد و مصيبت هايى گفته مى شود كه با گوشت برخورد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إقْتِصَاصِ‌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پيگيرى ملحمه ها و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ملحمه ها و جنگ ها تمام شده، و اين بيانات به دنبال آنها ايراد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پس از جنگ جمل با اين كه طلحه و زبير و عايشه اين همه كجروى كرده و مردم را به كشتن دادند، ولى يك عفو عمومى اعلام فرمودند و دستور دادند كسانى را كه از جنگ فرار كرده اند تعقيب نكنيد و كارى به آنان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حضرت تشريف آوردند به منزلى كه مروان حكم و سران جنگ جمل در آن گرد آمده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اينها كارى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اصبغ بن نباته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بوديم تا حضرت على عليه السلام فرمان كشتن همۀ اين افراد را صادر كند، ولى آن حضرت همه را عفو فرمود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عايشه را نيز همراه چهل زنى كه لباس مردانه پوشيده بودند به عنوان محافظت از او و با احترام به مدينه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راه معركه گرفت كه حضرت او را با مردان نامحرم فرستاده است، ولى زنان محافظ‍‌ وقتى به مدينه رسيدند لباس خود را كنار زدند و ثابت كردند كه نامحرمى در كاروان عايشه وجود نداشته و همۀ محافظان او زن بوده اند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71" w:name="__RefHeading___Toc1174105_730472459"/>
      <w:bookmarkStart w:id="272" w:name="_Toc97"/>
      <w:bookmarkEnd w:id="271"/>
      <w:r>
        <w:rPr>
          <w:rtl w:val="true"/>
        </w:rPr>
        <w:t>لزوم اطاعت از خداوند</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عِنْدَ ذلِكَ‌ أَنْ‌ يَعْتَقِلَ‌ نَفْسَهُ‌ عَلَى اللَّهِ‌ عَزَّوَجَلَّ‌ فَلْيَفْعَلْ‌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هنگام كسى كه توانايى دارد خود را بر خداوند عزّوجلّ‌ وقف نمايد پس بايد انجام دهد</w:t>
      </w:r>
      <w:r>
        <w:rPr>
          <w:rFonts w:eastAsia="IRNazanin" w:cs="IRNazanin"/>
          <w:color w:val="111111"/>
          <w:sz w:val="28"/>
          <w:szCs w:val="28"/>
          <w:rtl w:val="true"/>
          <w:lang w:bidi="fa-IR"/>
        </w:rPr>
        <w:t>.)</w:t>
      </w:r>
      <w:bookmarkStart w:id="273" w:name="pg14756_157766"/>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با آن شترها را مى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يَعْتَقِلَ‌ نَفْسَهُ‌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خودش را ببندد و مرتبط‍‌ كند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به عنوان استعاره ذكر شده، كنايه از اين كه ارتباطش را با خدا محكم كند و وظيفۀ خدايى اش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فتنه ها و حوادثى است كه در آينده رخ مى دهد و يا مقصود همين زمانى است كه حضرت در حال سخن گفتن هستند، يعنى زمانى كه فتنۀ سران جمل به پايان رسيده است؛ و در هر صورت نشانگر آن است كه امام عليه السلام قبل از اين عبارت بياناتى داشته اند كه مرحوم سيّد رضى آن را در نهج البلاغه نياورده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جمله با فاء تفريع شروع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 مقطوع بودن جمله از كلام سابقش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حضرت پس از جنگ جمل به نصيحت مردم و بخصوص اهل بصره پرداخته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جنگ تمام شده است و ما تصميم نداريم جنگ ديگرى را آغاز كنيم و يا از شورشيان انتقام بگيريم، بنابراين هر كس كه توانايى دارد در اين هنگام خود را بر خداوند حبس كند پس بايد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كس كه مى تواند ارتباط‍‌ خود را با خداوند محكم نمايد و وظيفۀ الهى خود را انجام دهد، بايد بر اين مهم تصميم بگيرد و آن را انجام دهد</w:t>
      </w:r>
      <w:r>
        <w:rPr>
          <w:rFonts w:eastAsia="IRNazanin" w:cs="IRNazanin"/>
          <w:color w:val="111111"/>
          <w:sz w:val="28"/>
          <w:szCs w:val="28"/>
          <w:rtl w:val="true"/>
          <w:lang w:bidi="fa-IR"/>
        </w:rPr>
        <w:t>.</w:t>
      </w:r>
    </w:p>
    <w:p>
      <w:pPr>
        <w:pStyle w:val="Heading4"/>
        <w:numPr>
          <w:ilvl w:val="3"/>
          <w:numId w:val="1"/>
        </w:numPr>
        <w:rPr/>
      </w:pPr>
      <w:bookmarkStart w:id="274" w:name="__RefHeading___Toc1174107_730472459"/>
      <w:bookmarkStart w:id="275" w:name="_Toc98"/>
      <w:bookmarkEnd w:id="274"/>
      <w:r>
        <w:rPr>
          <w:rtl w:val="true"/>
        </w:rPr>
        <w:t>اطاعت از اميرالمؤمنين عليه السلام</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أَطَعْتُمُونِي فَإِنِّي حَامِلُكُمْ‌ إِنْ‌ شَاءَ اللَّهُ‌ عَلى‌ سَبِيلِ‌ الْجَنَّةِ‌، وَ إِنْ‌ كَانَ‌ ذَا مَشَقَّةٍ‌ شَدِيدَةٍ‌ وَ مَذَاقَةٍ‌ مَرِيرَةٍ‌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مرا اطاعت كرديد همانا من اگر خدا بخواهد به دوش كشندۀ شما بر راه بهشت هستم، هر چند داراى سختى شديد است و طعمى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اين فراز به مردم وعده مى دهند كه اگر از او فرمان برند، آنان را به بهشت رهنمون مى گردد و سعادتمند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اوّلين كسى است كه به پيامبراكرم صلى الله عليه و آله و سلم ايمان آورد</w:t>
      </w:r>
      <w:r>
        <w:rPr>
          <w:rStyle w:val="FootnoteAnchor"/>
          <w:rtl w:val="true"/>
        </w:rPr>
        <w:footnoteReference w:id="155"/>
      </w:r>
      <w:r>
        <w:rPr>
          <w:rFonts w:ascii="IRNazanin" w:hAnsi="IRNazanin" w:eastAsia="IRNazanin"/>
          <w:color w:val="111111"/>
          <w:sz w:val="28"/>
          <w:sz w:val="28"/>
          <w:szCs w:val="28"/>
          <w:rtl w:val="true"/>
          <w:lang w:bidi="fa-IR"/>
        </w:rPr>
        <w:t>و فداكاريهاى زيادى در راه اسلام نمود، و مردم همه سوابق آن حضرت را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چنين شخصيتى با اين ويژگى ها به مردم وعده مى دهد كه آنان را به راه بهشت هدايت مى كند، قاعدتاً بايد مردم به او اطمينان پيدا كنند و يقين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أَطَعْتُمُونِي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اى مردم، اگر اطاعت مرا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حَامِلُكُمْ‌ إنْ‌ شَاءَ اللَّهُ‌ عَلى‌ سَبِيلِ‌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شما را به خواست خدا بر راه بهشت حمل مى كنم و مى برم، و راه بهشت را به شما نشان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ذَا مَشَقَّةٍ‌ شَدِيدَةٍ‌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هرچند راه بهشت مشقت شديد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مَذَاقَةٍ‌ مَرِيرَةٍ‌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مستلزم چشيدن چيزهاى تلخ و ناگوار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براى اهداف والا و مهم مشكلات را هم تحمّل كند؛ و چه بسا لازم است كه انسان داروى تلخ را هم براى نجات از مرگ و بيمارى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رفتن به بهشت و رسيدن به سعادت بايد سختى ها را تحمّل كرد، گاهى بايد جهاد هم انجام داد و يا از مشتهيات نفسانى صرف نظر و پرهيز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امير عليه السلام در خطبه اى ديگر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رَسُولَ‌اللَّهِ‌ صلى الله عليه و آله و 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حُفَّتْ‌ بِالْمَكَارِهِ‌، وَ إنَّ‌ النَّارَ حُفَّتْ‌ بِالشَّهَوَاتِ‌</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آينه رسول خدا صلى الله عليه و آله و سلم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بهشت به ناملايمات، و آتش دوزخ به شهوات پيچيده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76" w:name="pg14756_157768"/>
    </w:p>
    <w:p>
      <w:pPr>
        <w:pStyle w:val="Heading4"/>
        <w:numPr>
          <w:ilvl w:val="3"/>
          <w:numId w:val="1"/>
        </w:numPr>
        <w:rPr/>
      </w:pPr>
      <w:bookmarkStart w:id="277" w:name="__RefHeading___Toc1174109_730472459"/>
      <w:bookmarkStart w:id="278" w:name="_Toc99"/>
      <w:bookmarkEnd w:id="276"/>
      <w:bookmarkEnd w:id="277"/>
      <w:r>
        <w:rPr>
          <w:rtl w:val="true"/>
        </w:rPr>
        <w:t>كينه و دشمنى عايشه</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فُلانَةُ‌ فَأَدْرَكَهَا رَأْيُ‌ النِّسَاءِ، وَ ضِغْنٌ‌ غَلا فِي صَدْرِهَا كَمِرْجَلِ‌ الْقَيْنِ‌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زن پس انديشۀ زنان او را دريافت، و كينه در سينه اش مانند ديگ آهنگر به جوش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حقد و كينه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ديگى گفته مى شود كه در آن آهن و مانند آن ذوب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آهنگر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كنايه از عايشه دختر ابوبكر است، مادر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حضرت خديجه عليها السلام عايشه كه زن جوانى بود به همسرى پيامبر صلى الله عليه و آله و سلم در مى آيد، كه از يك طرف جوان و از طرف ديگر دختر ابوبكر مى باشد كه يكى از شخصيت هاى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انتظار داشت كه پيامبر صلى الله عليه و آله و سلم او را بر همه مقدّم بدارد و به ديگران چندان اعتنايى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انتظار عايشه، پيامبراكرم صلى الله عليه و آله و سلم احترام خاصى نسبت به حضرت زهرا عليها السلام و شوهرش حضرت على عليه السلام داشت و اين محبت ها و ابراز علاقه ها را نيز همه جا ابراز مى فرمود؛ و حتى اجازه داد درب خانۀ حضرت فاطمه عليها السلام و اميرالمؤمنين عليه السلام به مسجد باز باشد، و اجازه نداد كه درب خانۀ ابوبكر كه پدر عايشه بود به مسجد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 الله عليه و آله و سلم براى تبليغ آيات سورۀ برائت، ابتدا ابوبكر را به مكّه اعزام فرمود؛ اما پس از آن او را بركنار و حضرت امير عليه السلام را مأمور ساخت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يا هنگامى كه پيامبر صلى الله عليه و آله و سلم ميان اصحاب عقد اخوّت برقرار كرد، ابوبكر را با عمر برادر ساخت، ولى تنها على عليه السلام را با خود برادر قرار داد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 الحديد معتزلى در شرح خود نوشته است كه عايشه نسبت به</w:t>
      </w:r>
    </w:p>
    <w:p>
      <w:pPr>
        <w:pStyle w:val="BookText"/>
        <w:rPr/>
      </w:pPr>
      <w:r>
        <w:rPr>
          <w:rFonts w:ascii="IRNazanin" w:hAnsi="IRNazanin" w:eastAsia="IRNazanin"/>
          <w:color w:val="111111"/>
          <w:sz w:val="28"/>
          <w:sz w:val="28"/>
          <w:szCs w:val="28"/>
          <w:rtl w:val="true"/>
          <w:lang w:bidi="fa-IR"/>
        </w:rPr>
        <w:t>پيامبراكرم صلى الله عليه و آله و سلم گستاخ بود و ناز مى فروخت و سخن چينى و بداخلاقى مى كرد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از جملۀ اين بداخلاقى ها ماجراى معروفى است كه منجر به نزول آيات سورۀ تحريم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معتبرترين كتاب روايى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پيامبراكرم صلى الله عليه و آله و سلم گاهى نزد يكى از همسرانش به نام زينب بنت جحش مى رفت و وى براى آن حضرت عسلى تهيه كرده بود و پيامبر صلى الله عليه و آله و سلم از آن عسل تناول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ماجرا مطلع شدم و با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عمربن خطّاب، همسر ديگر پيامبر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گذاشتم تا از اين پس هر زمان پيامبر نزد يكى از ما آمد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صمغ مغافير نوشيده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صمغ مغافير مادّه اى بود كه از درخت عُرفُط‍‌ گرفته مى شد و بوى بد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همواره مقيد بودند كه هرگز بوى بد از دهان يا لباسشان به مشام نرسد، و نسبت به اين مسأله حساسيت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روز كه پيامبر نزد حفصه رفته بودند او طبق قرارى كه با عايشه داشت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صمغ مغافير خورده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عسلى كه زينب تهيه كرده بود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اين نقل سوگند ياد كردند كه ديگر از آن عسل نخورند؛ و ضمناً از حفصه خواستند كه اين ماجرا را براى كسى بازگو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حفصه اين راز را افشا كرد؛ و پيرو آن آيات سورۀ تحريم نازل شد و معلوم شد كه اين ماجرا توطئۀ مشترك عايشه و حفصه بوده است، و پيامبر را به سختى ناراحت كرد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برخى از روايات اين ماجرا به گونۀ ديگرى نقل شده است، و گفته شده مربوط‍‌ به ماريۀ قبطيه بوده، كه پيامبر صلى الله عليه و آله و سلم براى جلب رضايت عايشه و حفصه سوگند ياد كردند كه به خانۀ او نروند و نزديك او نشوند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نقل هاى ديگرى نيز وارد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كه مقصود از آيات تحريم دو همسر خطاكار پيامبر صلى الله عليه و آله و سلم عايشه و حفصه اند، روايت هاى شيعه و سنّى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اين دو نفر به شدّت توبيخ شده اند و در يكى از آيات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تَتُوبا إِلَى اللّهِ‌ فَقَدْ صَغَتْ‌ قُلُوبُكُما وَ إِنْ‌ تَظاهَرا عَلَيْهِ‌ فَإِنَّ‌ اللّهَ‌ هُوَ مَوْلاهُ‌ وَ جِبْرِيلُ‌ وَ صالِحُ‌ الْمُؤْمِنِينَ‌ وَ الْمَلائِكَةُ‌ بَعْدَ ذلِكَ‌ ظَهِيرٌ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دو نفر اگر به درگاه خدا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شما قطعاً منحرف شده است؛ و اگر هم عليه پيامبر صلى الله عليه و آله و سلم به يكديگر كمك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مولا و سرپرست اوست، و جبرئيل و صالح مؤمنان هم ياور اويند، و علاوه بر اين فرشتگان هم پشتيبان آن حضرت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اين دو نفر و ساير همسران پيامبر صلى الله عليه و آله و سلم را به طلاق از پيامبر صلى الله عليه و آله و سلم تهديد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رَبُّهُ‌ إِنْ‌ طَلَّقَكُنَّ‌ أَنْ‌ يُبْدِلَهُ‌ أَزْواجاً خَيْراً مِنْكُنَّ‌ مُسْلِماتٍ‌ مُؤْمِناتٍ‌ قانِتاتٍ‌ تائِباتٍ‌ عابِداتٍ‌ سائِحاتٍ‌ ثَيِّباتٍ‌ وَ أَبْكاراً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پيامبر شما را طلاق دهد، اميد است پروردگارش همسرانى بهتر از شما به او عوض دهد؛ همسرانى مسلمان، باايمان، فرمانبردار، اهل توبه، عبادت پيشه، اهل روزه، از بيوگان يا دوشيزگان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خداوند آنان را تهديد كرده تا مواظب باشند و پيامبر را آزار و اذيت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 ديگر فرموده است براى كسانى كه پيامبر را اذيت مى كنند عذاب دردناكى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يُؤْذُونَ‌ رَسُولَ‌ اللّهِ‌ لَهُمْ‌ عَذابٌ‌ أَلِيمٌ‌ </w:t>
      </w:r>
      <w:r>
        <w:rPr>
          <w:rFonts w:eastAsia="IRNazanin" w:cs="IRNazanin"/>
          <w:color w:val="111111"/>
          <w:sz w:val="28"/>
          <w:szCs w:val="28"/>
          <w:rtl w:val="true"/>
          <w:lang w:bidi="fa-IR"/>
        </w:rPr>
        <w:t>.</w:t>
      </w:r>
      <w:r>
        <w:rPr>
          <w:rStyle w:val="FootnoteAnchor"/>
          <w:rtl w:val="true"/>
        </w:rPr>
        <w:footnoteReference w:id="16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آيۀ چهارم از سورۀ تحريم كه تعبير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الْمُؤْمِنِينَ‌ روايات متعددى از شيعه و سنّى وارد شده است كه مقصود حضرت على عليه السلام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ظاهر عبارتت</w:t>
      </w:r>
      <w:r>
        <w:rPr>
          <w:rFonts w:eastAsia="IRNazanin" w:cs="IRNazanin"/>
          <w:color w:val="111111"/>
          <w:sz w:val="28"/>
          <w:szCs w:val="28"/>
          <w:rtl w:val="true"/>
          <w:lang w:bidi="fa-IR"/>
        </w:rPr>
        <w:t>.</w:t>
      </w:r>
      <w:bookmarkStart w:id="279" w:name="pg14756_157771"/>
    </w:p>
    <w:p>
      <w:pPr>
        <w:pStyle w:val="BookText"/>
        <w:rPr/>
      </w:pPr>
      <w:bookmarkEnd w:id="279"/>
      <w:r>
        <w:rPr>
          <w:rFonts w:ascii="IRNazanin" w:hAnsi="IRNazanin" w:eastAsia="IRNazanin"/>
          <w:color w:val="111111"/>
          <w:sz w:val="28"/>
          <w:sz w:val="28"/>
          <w:szCs w:val="28"/>
          <w:rtl w:val="true"/>
          <w:lang w:bidi="fa-IR"/>
        </w:rPr>
        <w:t xml:space="preserve">آيه هم مؤيد اين روايات است؛ زيرا برخلاف نظر برخى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جنس نمى كند تا از آن ارادۀ جمع شود؛ اگر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الصّالح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افادۀ جنس مى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مضاف به جمع معناى جنسيت را نمى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جالب اين كه در آيۀ دهم از همان سوره خداى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ادْخُلاَ النّارَ مَعَ‌ الدّاخِلِينَ‌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همسر نوح و همسر لوط‍‌ را براى كافران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مى شود همراه ديگر وارد شوندگان وارد آتش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زمخشرى از مفسّران اهل سنّت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تعريض به دو امّ‌المؤمنين عايشه و حفصه است</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80" w:name="__RefHeading___Toc1174111_730472459"/>
      <w:bookmarkStart w:id="281" w:name="_Toc100"/>
      <w:bookmarkEnd w:id="280"/>
      <w:r>
        <w:rPr>
          <w:rtl w:val="true"/>
        </w:rPr>
        <w:t>رمز توجّه خاص پيامبر صلى الله عليه و آله و سلم به فاطمه عليها السلام و على عليه السلام</w:t>
      </w:r>
      <w:bookmarkEnd w:id="28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توجّه پيامبراكرم صلى الله عليه و آله و سلم به حضرت فاطمه عليها السلام و حضرت على عليه السلام تنها به خاطر عواطف و احساسات نبود، بلكه به دليل مقام و جايگاه آن دو بزرگوار نزد خداى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در موارد متعدد مى فرمود كه فاطمه سيّده و سرور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از آن حضرت نقل كرده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خير أهل الأرض بعدى و بعد أبيهما، و أمّهما أفضل نساء أهل الأرض</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بهترين مردم روى زمين پس از من و پس از پدرشان هستند؛ و مادرشان بهترين زنان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پيامبراكرم صلى الله عليه و آله و 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أهى سيّدة نساء عالمها؟ فقال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لمريم بنت عمران؛ فَأما إبنتى فاطمة فهى سيّدة نساء العالمين من الأوّلين و الآخرين</w:t>
      </w:r>
      <w:r>
        <w:rPr>
          <w:rFonts w:eastAsia="IRNazanin" w:cs="IRNazanin"/>
          <w:color w:val="111111"/>
          <w:sz w:val="28"/>
          <w:szCs w:val="28"/>
          <w:rtl w:val="true"/>
          <w:lang w:bidi="fa-IR"/>
        </w:rPr>
        <w:t xml:space="preserve">»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راستى كه فاطمه سيّدۀ</w:t>
      </w:r>
    </w:p>
    <w:p>
      <w:pPr>
        <w:pStyle w:val="BookText"/>
        <w:rPr/>
      </w:pPr>
      <w:r>
        <w:rPr>
          <w:rFonts w:ascii="IRNazanin" w:hAnsi="IRNazanin" w:eastAsia="IRNazanin"/>
          <w:color w:val="111111"/>
          <w:sz w:val="28"/>
          <w:sz w:val="28"/>
          <w:szCs w:val="28"/>
          <w:rtl w:val="true"/>
          <w:lang w:bidi="fa-IR"/>
        </w:rPr>
        <w:t>زنان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سيّدۀ زنان زمان خودش است‌؟ پيامبر صلى الله عليه و آله و سلم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سيّدۀ زمان خود براى مريم دختر عمران است؛ اما دختر من فاطمه سيّدۀ زنان جهانيان از آغاز تا پايان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تعبيرى كه پيامبراكرم صلى الله عليه و آله و سلم در اين روايت و روايات مشابه</w:t>
      </w:r>
      <w:r>
        <w:rPr>
          <w:rStyle w:val="FootnoteAnchor"/>
          <w:rtl w:val="true"/>
        </w:rPr>
        <w:footnoteReference w:id="169"/>
      </w:r>
      <w:r>
        <w:rPr>
          <w:rFonts w:ascii="IRNazanin" w:hAnsi="IRNazanin" w:eastAsia="IRNazanin"/>
          <w:color w:val="111111"/>
          <w:sz w:val="28"/>
          <w:sz w:val="28"/>
          <w:szCs w:val="28"/>
          <w:rtl w:val="true"/>
          <w:lang w:bidi="fa-IR"/>
        </w:rPr>
        <w:t xml:space="preserve">دربارۀ حضرت فاطمه عليها السلام به كار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تعبير قرآن دربارۀ حضرت مريم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ميان اين دو تعبير تهافتى به وجود نمى آيد؛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برگزيدگى است و لزوماً از آن برترى مطلق به دست نمى آيد، مخصوصاً وقتى همراه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حالى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برترى مطلق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روايات ديگرى كه از طرق اهل سنّت نقل شده نيز آمده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از اين تعبير صريح تر رواياتى است كه حضرت زهرا عليها السلام را برترين زن بهشتى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مجلسى رحمه الله در بحارالأنوار نوشته است كه بخارى و مسلم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ابوالسعادات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شيبة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ديلمى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پيامبراكرم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سيّدۀ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صحيح بخارى از مسور بن مخرمة نقل شده است كه پيامبر خدا صلى الله عليه و آله و سلم فرمودند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 فَمن أغضبها فقد أغضبنى</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هر كس او را غضبناك كند همانا مرا غضبناك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روايتى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ليَغْضب لِغَضَبِ‌ فاطمة و يَرضى‌ لِرضاها</w:t>
      </w:r>
      <w:r>
        <w:rPr>
          <w:rFonts w:eastAsia="IRNazanin" w:cs="IRNazanin"/>
          <w:color w:val="111111"/>
          <w:sz w:val="28"/>
          <w:szCs w:val="28"/>
          <w:rtl w:val="true"/>
          <w:lang w:bidi="fa-IR"/>
        </w:rPr>
        <w:t xml:space="preserve">»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راستى كه خداوند با خشم فاطمه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82" w:name="pg14756_157773"/>
    </w:p>
    <w:p>
      <w:pPr>
        <w:pStyle w:val="BookText"/>
        <w:rPr/>
      </w:pPr>
      <w:bookmarkEnd w:id="282"/>
      <w:r>
        <w:rPr>
          <w:rFonts w:ascii="IRNazanin" w:hAnsi="IRNazanin" w:eastAsia="IRNazanin"/>
          <w:color w:val="111111"/>
          <w:sz w:val="28"/>
          <w:sz w:val="28"/>
          <w:szCs w:val="28"/>
          <w:rtl w:val="true"/>
          <w:lang w:bidi="fa-IR"/>
        </w:rPr>
        <w:t>خشمگين مى شود و با رضايت او راضى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روايات از طرق اهل سنّت نيز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عايشه نتوانست توجّه پيامبر صلى الله عليه و آله و سلم را آنچنان كه انتظار داشت به دست آورد، و اين باعث كينه و حسد زياد او نسبت به حضرت زهرا عليها السلام و حضرت على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 كه از پيامبراكرم صلى الله عليه و آله و سلم هم بچه دار نشد و خواستۀ قلبى اش صورت نگرفت و در نتيجه به حكم طبيعت بشرى ناراحت شد و قلب او مالامال از كينه و بغض نسبت به حضرت فاطمه عليها السلام و حضرت على عليه السلام گرديد</w:t>
      </w:r>
      <w:r>
        <w:rPr>
          <w:rFonts w:eastAsia="IRNazanin" w:cs="IRNazanin"/>
          <w:color w:val="111111"/>
          <w:sz w:val="28"/>
          <w:szCs w:val="28"/>
          <w:rtl w:val="true"/>
          <w:lang w:bidi="fa-IR"/>
        </w:rPr>
        <w:t>.</w:t>
      </w:r>
    </w:p>
    <w:p>
      <w:pPr>
        <w:pStyle w:val="Heading4"/>
        <w:numPr>
          <w:ilvl w:val="3"/>
          <w:numId w:val="1"/>
        </w:numPr>
        <w:rPr/>
      </w:pPr>
      <w:bookmarkStart w:id="283" w:name="__RefHeading___Toc1174113_730472459"/>
      <w:bookmarkStart w:id="284" w:name="_Toc101"/>
      <w:bookmarkEnd w:id="283"/>
      <w:r>
        <w:rPr>
          <w:rtl w:val="true"/>
        </w:rPr>
        <w:t>موضع دوگانۀ عايشه در قتل عثمان</w:t>
      </w:r>
      <w:bookmarkEnd w:id="284"/>
    </w:p>
    <w:p>
      <w:pPr>
        <w:pStyle w:val="BookText"/>
        <w:rPr/>
      </w:pPr>
      <w:r>
        <w:rPr>
          <w:rFonts w:ascii="IRNazanin" w:hAnsi="IRNazanin" w:eastAsia="IRNazanin"/>
          <w:color w:val="111111"/>
          <w:sz w:val="28"/>
          <w:sz w:val="28"/>
          <w:szCs w:val="28"/>
          <w:rtl w:val="true"/>
          <w:lang w:bidi="fa-IR"/>
        </w:rPr>
        <w:t>در زمان خلافت عثمان، عايشه از مخالفان او به شمار مى آمد؛ و حتى نقل شده است زمانى كه خبر كشته شدن عثمان را براى او آوردند، عثمان را نفرين كرد؛ اما وقتى شنيد مردم به حضرت امير عليه السلام روى آوردند و آن حضرت به خلافت رسيده است، يكباره تغيير موضع داده و فرياد مظلوميت عثمان را سر داد و مردم را بر عليه حضرت امير عليه السلام شورانيد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سران جنگ افروز سه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زبير و عايشه؛ طلحه در جنگ كشته شد؛ زبير هم بى جهت كشته شد؛ اما عايشه باقى ماند و مورد عفو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اين عايشه بود كه جنگ جمل را سروصورت و مشروعيت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داشت و وسيلۀ تبليغات مخالفان و تحريك احساسات گروهى از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سوژۀ تبليغاتى طلحه و زبير براى تحريك و جمع آورى مردم براى جنگ با حضرت على عليه السلام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حضرت على عليه السلام به عنوان درد دل، جملاتى را دربارۀ عايشه فرموده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عايشه را مى خواستند وادار به جنگ با هر كس ديگر جز من كنند حاضر نمى شد؛ اما آن كينه اى كه از من داشت او را به اين جنگ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w:t>
      </w:r>
      <w:bookmarkStart w:id="285" w:name="pg14756_157774"/>
    </w:p>
    <w:p>
      <w:pPr>
        <w:pStyle w:val="BookText"/>
        <w:rPr/>
      </w:pPr>
      <w:bookmarkEnd w:id="285"/>
      <w:r>
        <w:rPr>
          <w:rFonts w:ascii="IRNazanin" w:hAnsi="IRNazanin" w:eastAsia="IRNazanin"/>
          <w:color w:val="111111"/>
          <w:sz w:val="28"/>
          <w:sz w:val="28"/>
          <w:szCs w:val="28"/>
          <w:rtl w:val="true"/>
          <w:lang w:bidi="fa-IR"/>
        </w:rPr>
        <w:t>مى فرمايد قلبش آن قدر كينه داشت كه آهن را هم ذوب مى كرد، و موجب گشت نسبت به كسى مثل من اين گونه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از قبيل تشبيه معقول به محسوس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فُلانَةُ‌ فَأَدْرَكَهَا رَأْىُ‌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و يا غيرت زنانگى اش گُل كرد؛ رأى نساء رأيى است كه معمولاً وقتى غيرت زنانگى به جوش مى آيد بروز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ضِغْنٌ‌ غَلا فِي صَدْرِهَا كَمِرْجَلِ‌ الْقَيْنِ‌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كينه در سينه اش مانند ديگ آهنگر به جوش آمد و غليان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دُعِيَتْ‌ لِتَنَالَ‌ مِنْ‌ غَيْرِي مَا آتَتْ‌ إِلَيَّ‌ لَمْ‌ تَفْعَلْ‌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دعوت مى شد تا برساند به غير من آنچه را كه به سوى من آورد انجام نمى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آتَتْ‌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نسبت به من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ثلاثى مجرّد اعراب گذارى شده است كه ظاهراً صحيح نيست؛ 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ثلاثى مزيد و از باب افعال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در اينجا با اندوه و تأسف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كسى است كه اگر از او مى خواستند با ديگرى غير از من جنگ كند حاضر نمى شد؛ ولى به خاطر همان كينه هايى كه در دل داشت حاضر شد با من جنگ نمايد و خون مسلمين ريخته شود و اين همه فجايع به بار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با اين جمله مى خواهند بفرمايند كه عايشه در جنگ با من اهداف دينى نداشته، بلكه اغراض شخصى و كينه هاى او انگيزۀ اين جنگ و خونريزى بوده است</w:t>
      </w:r>
      <w:r>
        <w:rPr>
          <w:rFonts w:eastAsia="IRNazanin" w:cs="IRNazanin"/>
          <w:color w:val="111111"/>
          <w:sz w:val="28"/>
          <w:szCs w:val="28"/>
          <w:rtl w:val="true"/>
          <w:lang w:bidi="fa-IR"/>
        </w:rPr>
        <w:t>.</w:t>
      </w:r>
    </w:p>
    <w:p>
      <w:pPr>
        <w:pStyle w:val="Heading4"/>
        <w:numPr>
          <w:ilvl w:val="3"/>
          <w:numId w:val="1"/>
        </w:numPr>
        <w:rPr/>
      </w:pPr>
      <w:bookmarkStart w:id="286" w:name="__RefHeading___Toc1174115_730472459"/>
      <w:bookmarkStart w:id="287" w:name="_Toc102"/>
      <w:bookmarkEnd w:id="286"/>
      <w:r>
        <w:rPr>
          <w:rtl w:val="true"/>
        </w:rPr>
        <w:t>احترام عايشه حتى پس از جنگ</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بَعْدُ حُرْمَتُهَا الْأُولى‌، وَ الْحِسَابُ‌ عَلَى اللَّهِ‌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هم حرمت پيشين براى او هست، و حساب با خداوند است</w:t>
      </w:r>
      <w:r>
        <w:rPr>
          <w:rFonts w:eastAsia="IRNazanin" w:cs="IRNazanin"/>
          <w:color w:val="111111"/>
          <w:sz w:val="28"/>
          <w:szCs w:val="28"/>
          <w:rtl w:val="true"/>
          <w:lang w:bidi="fa-IR"/>
        </w:rPr>
        <w:t>.)</w:t>
      </w:r>
      <w:bookmarkStart w:id="288" w:name="pg14756_157775"/>
    </w:p>
    <w:p>
      <w:pPr>
        <w:pStyle w:val="BookText"/>
        <w:rPr/>
      </w:pPr>
      <w:bookmarkEnd w:id="288"/>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عايشه كارى را با من انجام داد كه با هيچ كس ديگر حاضر نبود انجام دهد، ولى چون همسر پيامبراكرم صلى الله عليه و آله و سلم است احترام او را همچنان حفظ‍‌ مى كنم و ديگران نيز بايد احترام او را حفظ‍‌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جمل عده اى از پيروان حضرت على عليه السلام خدمت آن حضرت رسيدند و از او تقاضاى تقسيم غنائم جنگ جمل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حاضر به تقسيم غنائم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باز اصرار كردند و خواستار تقسيم غنائم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مى خواهيم غنائم جنگ جمل را تقسيم نماييم؛ بنابراين بايد زنان را نيز به عنوان كنيزان تقسيم كنيم؛ در اين صورت چه كسى حاضر است امّ‌المؤمنين عايشه را به كنيزى انتخاب كند؟</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اين بود كه دست از اعتراض كشيدند و كنار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ممكن است كسى از اين جملۀ حضرت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احترام پيشين عايشه باقى است، استفاده كند كه پس آن حضرت از عايشه راضى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توجّه به اين تصور و گويا به عنوان جواب اين افراد، در جملۀ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وَالْحِسَابُ‌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معنا كه ما وظيفۀ احترام داريم ولى حساب او در قيامت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بنا بر قولى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گروهى از مسلمانان مدينه كه در ميان آنان عبداللّه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خواهرزادۀ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 به امامت ابوهريره بر او نماز گزاردند و او را در بقيع دفن كردند</w:t>
      </w:r>
      <w:r>
        <w:rPr>
          <w:rFonts w:eastAsia="IRNazanin" w:cs="IRNazanin"/>
          <w:color w:val="111111"/>
          <w:sz w:val="28"/>
          <w:szCs w:val="28"/>
          <w:rtl w:val="true"/>
          <w:lang w:bidi="fa-IR"/>
        </w:rPr>
        <w:t>.</w:t>
      </w:r>
    </w:p>
    <w:p>
      <w:pPr>
        <w:pStyle w:val="Heading4"/>
        <w:numPr>
          <w:ilvl w:val="3"/>
          <w:numId w:val="1"/>
        </w:numPr>
        <w:rPr/>
      </w:pPr>
      <w:bookmarkStart w:id="289" w:name="__RefHeading___Toc1174117_730472459"/>
      <w:bookmarkStart w:id="290" w:name="_Toc103"/>
      <w:bookmarkEnd w:id="289"/>
      <w:r>
        <w:rPr>
          <w:rtl w:val="true"/>
        </w:rPr>
        <w:t>خاطره اى از تبعيد در سقز</w:t>
      </w:r>
      <w:bookmarkEnd w:id="29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ما در سقز تبعيد بوديم صاحب خانه اى سنّى مذهب داشتيم كه يك 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شيعيان به امّ‌المؤمنين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مى كنيد و مى گوييد</w:t>
      </w:r>
      <w:bookmarkStart w:id="291" w:name="pg14756_157776"/>
    </w:p>
    <w:p>
      <w:pPr>
        <w:pStyle w:val="BookText"/>
        <w:rPr/>
      </w:pPr>
      <w:bookmarkEnd w:id="2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هيچ گاه چنين نسبتى نداده و آن را روا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قرآن كريم در قضيۀ افك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دفاع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گناه عايشه چيست كه شما شيعيان نسبت به او ابراز ناراحتى و خشم مى كنيد؟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عليه السلام خليفۀ مسلمانان بود يا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خليفه و امام مسلمانان جنگ كند و اين همه مسلمانان را به كشتن بدهد آيا قابل دفاع است‌؟ او ديگر پاسخى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گناه اصلىِ‌ عايشه مخالفت با عترت پيامبر صلى الله عليه و آله و سلم و به راه انداختن جنگ با حضرت على عليه السلام و همراهى با طلحه و زبير بود؛ وگرنه قرآن در قضيۀ افك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روايات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تهمت زنا از او دفاع كرده است و هيچ شيعه اى چنين نسبتى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كه آيات مربوط‍‌ به قضيۀ افك دربارۀ عايشه باشد اختلاف نظر است؛ و اهل سنّت اصرار دارند كه اين آيات مربوط‍‌ به عايشه و در برابر تهمت زنايى بوده كه به وى نسبت داده شده است؛ اما قولى ديگر كه رواياتى هم در تأييد آن نقل شده، اين است كه اين آيات مربوط‍‌ به ماريۀ قبطيه مادر ابراهيم فرزند رسول خدا صلى الله عليه و آله و سلم است كه مورد حسادت عايشه و حفصه قرار گرفته و به وى تهمت ناروا زده بودند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292" w:name="__RefHeading___Toc1174119_730472459"/>
      <w:bookmarkStart w:id="293" w:name="_Toc104"/>
      <w:bookmarkEnd w:id="292"/>
      <w:r>
        <w:rPr>
          <w:rtl w:val="true"/>
        </w:rPr>
        <w:t>نقد نظر بعضى از اهل سنّت</w:t>
      </w:r>
      <w:bookmarkEnd w:id="29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اهل سنّت با تمسّك به حديث عشرۀ مبشّره، طلحه و زبير را اهل بهشت و عايشه را نيز به عنوان امّ‌المؤمنين اهل بهشت مى دانند؛ و مخالفت و جنگ با على عليه السلام را موجب جهنمى شدن آنان نمى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توجّه داشت كه عشرۀ مبشّره و يا</w:t>
      </w:r>
    </w:p>
    <w:p>
      <w:pPr>
        <w:pStyle w:val="BookText"/>
        <w:rPr/>
      </w:pPr>
      <w:r>
        <w:rPr>
          <w:rFonts w:ascii="IRNazanin" w:hAnsi="IRNazanin" w:eastAsia="IRNazanin"/>
          <w:color w:val="111111"/>
          <w:sz w:val="28"/>
          <w:sz w:val="28"/>
          <w:szCs w:val="28"/>
          <w:rtl w:val="true"/>
          <w:lang w:bidi="fa-IR"/>
        </w:rPr>
        <w:t>هر كس ديگر، وقتى محترم و اهل بهشت هستند كه با پيامبراكرم صلى الله عليه و آله و سلم بيعت كردند و بر سر پيمان خود ايستادند؛ اما وقتى بيعت خود را به هر صورتى نقض و يا نكث كردند، ديگر نمى توان آنان را اهل بهشت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خود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يُبايِعُونَكَ‌ إِنَّما يُبايِعُونَ‌ اللّهَ‌ يَدُ اللّهِ‌ فَوْقَ‌ أَيْدِيهِمْ‌ فَمَنْ‌ نَكَثَ‌ فَإِنَّما يَنْكُثُ‌ عَلى‌ نَفْسِهِ‌ وَ مَنْ‌ أَوْفى‌ بِما عاهَدَ عَلَيْهُ‌ اللّهَ‌ فَسَيُؤْتِيهِ‌ أَجْراً عَظِيماً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آنان كه با تو پيمان مى بندند، جز اين نيست كه با خدا پيمان مى بندند؛ دست خدا بالاى دست 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پيمان بشكند عليه خود پيمان شكنى كرده؛ و هر كس بر سر آنچه با خدا عهد بسته است بماند، خداوند به زودى اجر و پاداش بزرگى به او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روايت عشرۀ مبشّره از نظر سند مخدوش است؛ و حتى در دو كتاب معتبر اهل سنّت يعنى صحيح بخارى و صحيح مسلم نقل نشده است؛ هرچند در برخى از كتب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سنن ترمذى و مسند حنبل از حميدبن عبدالرحمن نقل شده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حديث عشرۀ مبشّره را از پدرم شنيدم و او از پيامبراكرم صلى الله عليه و آله و سلم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است كه حميدبن عبدالرحمن متولد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و پدرش عبدالرحمن بن عوف در همان سال يا بنا به نقلى ديگر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فوت كرده،</w:t>
      </w:r>
      <w:r>
        <w:rPr>
          <w:rStyle w:val="FootnoteAnchor"/>
          <w:rtl w:val="true"/>
        </w:rPr>
        <w:footnoteReference w:id="177"/>
      </w:r>
      <w:r>
        <w:rPr>
          <w:rFonts w:ascii="IRNazanin" w:hAnsi="IRNazanin" w:eastAsia="IRNazanin"/>
          <w:color w:val="111111"/>
          <w:sz w:val="28"/>
          <w:sz w:val="28"/>
          <w:szCs w:val="28"/>
          <w:rtl w:val="true"/>
          <w:lang w:bidi="fa-IR"/>
        </w:rPr>
        <w:t>و سن حميدبن عبدالرحمن در زمان فوت پدرش يك سال يا كمتر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او چگونه مى توانسته از پدرش روايت نقل 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سلسله اسناد اين روايت نيز على رغم نقل هاى مختلف، افرادى قرار دارند كه حتى برخى از علماى اهل سنّت آنان را ضعيف يا غيرقابل اعتماد دانسته اند</w:t>
      </w:r>
      <w:r>
        <w:rPr>
          <w:rFonts w:eastAsia="Amiri" w:cs="Amiri" w:ascii="Amiri" w:hAnsi="Amiri"/>
          <w:color w:val="111111"/>
          <w:sz w:val="28"/>
          <w:szCs w:val="28"/>
          <w:rtl w:val="true"/>
          <w:lang w:bidi="ar-SA"/>
        </w:rPr>
        <w:t>.</w:t>
      </w:r>
      <w:r>
        <w:rPr>
          <w:rStyle w:val="FootnoteAnchor"/>
        </w:rPr>
        <w:footnoteReference w:id="17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در سند يكى از آنها هشام بن عمار است كه ابوداوود درباره 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چهارصد حديث مسند نقل كرده كه فاقد پايه و اساس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علاوه بر اينها در متن روايات نقل شده نيز اختلاف وجود دارد؛ و به هر حال نمى توان به آن اعتماد كرد و به پيامبراكرم صلى الله عليه و آله و سلم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احتمال جعلى بودن آن زياد است و شواهد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شرح خود مدّعى است كه عايشه پس از واقعۀ جمل از كردار خود پشيمان شد و توبه كرد و به همين دليل وى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بسا توبۀ عايشه پس از جنگ به اطلاع حضرت امير عليه السلام نرسيده بود و براى همين حضرت در اين عبارت فرموده اند كه حساب عايشه با خداست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اهل سنّت دربارۀ توبۀ عايشه نقل مى كنند غير قابل اعتماد است؛ علاوه بر اين كه با اخبار ديگرى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بر ادامۀ حقد و كينۀ او نسبت به اميرالمؤمنين عليه السلام و عترت طاهرين عليهم السلام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طبرى در تاريخ خود از خوشحالى او پس از شنيدن خبر شهادت حضرت امير عليه السلام خبر مى دهد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94" w:name="pg14756_157780"/>
    </w:p>
    <w:p>
      <w:pPr>
        <w:pStyle w:val="Heading2"/>
        <w:numPr>
          <w:ilvl w:val="1"/>
          <w:numId w:val="1"/>
        </w:numPr>
        <w:rPr/>
      </w:pPr>
      <w:bookmarkStart w:id="295" w:name="__RefHeading___Toc1174121_730472459"/>
      <w:bookmarkStart w:id="296" w:name="_Toc105"/>
      <w:bookmarkEnd w:id="294"/>
      <w:bookmarkEnd w:id="295"/>
      <w:r>
        <w:rPr>
          <w:rtl w:val="true"/>
        </w:rPr>
        <w:t>(</w:t>
      </w:r>
      <w:r>
        <w:rPr>
          <w:rtl w:val="true"/>
        </w:rPr>
        <w:t xml:space="preserve">درس </w:t>
      </w:r>
      <w:r>
        <w:rPr/>
        <w:t>257</w:t>
      </w:r>
      <w:r>
        <w:rPr>
          <w:rtl w:val="true"/>
        </w:rPr>
        <w:t xml:space="preserve">) - </w:t>
      </w:r>
      <w:r>
        <w:rPr>
          <w:rtl w:val="true"/>
        </w:rPr>
        <w:t xml:space="preserve">خطبۀ </w:t>
      </w:r>
      <w:r>
        <w:rPr/>
        <w:t>156</w:t>
      </w:r>
      <w:r>
        <w:rPr>
          <w:rtl w:val="true"/>
        </w:rPr>
        <w:t xml:space="preserve"> (</w:t>
      </w:r>
      <w:r>
        <w:rPr>
          <w:rtl w:val="true"/>
        </w:rPr>
        <w:t>قسمت دوّم</w:t>
      </w:r>
      <w:r>
        <w:rPr>
          <w:rtl w:val="true"/>
        </w:rPr>
        <w:t>)</w:t>
      </w:r>
      <w:bookmarkEnd w:id="296"/>
    </w:p>
    <w:p>
      <w:pPr>
        <w:pStyle w:val="Heading3"/>
        <w:numPr>
          <w:ilvl w:val="2"/>
          <w:numId w:val="1"/>
        </w:numPr>
        <w:rPr/>
      </w:pPr>
      <w:bookmarkStart w:id="297" w:name="__RefHeading___Toc1174123_730472459"/>
      <w:bookmarkStart w:id="298" w:name="_Toc106"/>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روشن ترين راه و نورانى ترين چراغ</w:t>
      </w:r>
    </w:p>
    <w:p>
      <w:pPr>
        <w:pStyle w:val="BookText"/>
        <w:rPr/>
      </w:pPr>
      <w:r>
        <w:rPr>
          <w:rFonts w:ascii="Amiri" w:hAnsi="Amiri" w:eastAsia="Amiri" w:cs="Amiri"/>
          <w:color w:val="111111"/>
          <w:sz w:val="28"/>
          <w:sz w:val="28"/>
          <w:szCs w:val="28"/>
          <w:rtl w:val="true"/>
          <w:lang w:bidi="ar-SA"/>
        </w:rPr>
        <w:t>رابطۀ متقابل ايمان و عمل صالح</w:t>
      </w:r>
    </w:p>
    <w:p>
      <w:pPr>
        <w:pStyle w:val="BookText"/>
        <w:rPr/>
      </w:pPr>
      <w:r>
        <w:rPr>
          <w:rFonts w:ascii="Amiri" w:hAnsi="Amiri" w:eastAsia="Amiri" w:cs="Amiri"/>
          <w:color w:val="111111"/>
          <w:sz w:val="28"/>
          <w:sz w:val="28"/>
          <w:szCs w:val="28"/>
          <w:rtl w:val="true"/>
          <w:lang w:bidi="ar-SA"/>
        </w:rPr>
        <w:t>آبادانى دانش با ايمان</w:t>
      </w:r>
    </w:p>
    <w:p>
      <w:pPr>
        <w:pStyle w:val="BookText"/>
        <w:rPr/>
      </w:pPr>
      <w:r>
        <w:rPr>
          <w:rFonts w:ascii="IRNazanin" w:hAnsi="IRNazanin" w:eastAsia="IRNazanin"/>
          <w:color w:val="111111"/>
          <w:sz w:val="28"/>
          <w:sz w:val="28"/>
          <w:szCs w:val="28"/>
          <w:rtl w:val="true"/>
          <w:lang w:bidi="fa-IR"/>
        </w:rPr>
        <w:t>يقين به مرگ و خوف از آن</w:t>
      </w:r>
    </w:p>
    <w:p>
      <w:pPr>
        <w:pStyle w:val="BookText"/>
        <w:rPr/>
      </w:pPr>
      <w:r>
        <w:rPr>
          <w:rFonts w:ascii="IRNazanin" w:hAnsi="IRNazanin" w:eastAsia="IRNazanin"/>
          <w:color w:val="111111"/>
          <w:sz w:val="28"/>
          <w:sz w:val="28"/>
          <w:szCs w:val="28"/>
          <w:rtl w:val="true"/>
          <w:lang w:bidi="fa-IR"/>
        </w:rPr>
        <w:t>مرگ، پايان زندگى دنيايى</w:t>
      </w:r>
    </w:p>
    <w:p>
      <w:pPr>
        <w:pStyle w:val="BookText"/>
        <w:rPr/>
      </w:pPr>
      <w:r>
        <w:rPr>
          <w:rFonts w:ascii="Amiri" w:hAnsi="Amiri" w:eastAsia="Amiri" w:cs="Amiri"/>
          <w:color w:val="111111"/>
          <w:sz w:val="28"/>
          <w:sz w:val="28"/>
          <w:szCs w:val="28"/>
          <w:rtl w:val="true"/>
          <w:lang w:bidi="ar-SA"/>
        </w:rPr>
        <w:t>تحصيل آخرت به وسيلۀ دنيا</w:t>
      </w:r>
    </w:p>
    <w:p>
      <w:pPr>
        <w:pStyle w:val="BookText"/>
        <w:rPr/>
      </w:pPr>
      <w:r>
        <w:rPr>
          <w:rFonts w:ascii="Amiri" w:hAnsi="Amiri" w:eastAsia="Amiri" w:cs="Amiri"/>
          <w:color w:val="111111"/>
          <w:sz w:val="28"/>
          <w:sz w:val="28"/>
          <w:szCs w:val="28"/>
          <w:rtl w:val="true"/>
          <w:lang w:bidi="ar-SA"/>
        </w:rPr>
        <w:t>علّت تأكيد اسلام بر آخرت</w:t>
      </w:r>
    </w:p>
    <w:p>
      <w:pPr>
        <w:pStyle w:val="BookText"/>
        <w:rPr/>
      </w:pPr>
      <w:r>
        <w:rPr>
          <w:rFonts w:ascii="Amiri" w:hAnsi="Amiri" w:eastAsia="Amiri" w:cs="Amiri"/>
          <w:color w:val="111111"/>
          <w:sz w:val="28"/>
          <w:sz w:val="28"/>
          <w:szCs w:val="28"/>
          <w:rtl w:val="true"/>
          <w:lang w:bidi="ar-SA"/>
        </w:rPr>
        <w:t>آشكار شدن بهشت و دوزخ</w:t>
      </w:r>
    </w:p>
    <w:p>
      <w:pPr>
        <w:pStyle w:val="BookText"/>
        <w:rPr/>
      </w:pPr>
      <w:r>
        <w:rPr>
          <w:rFonts w:ascii="IRNazanin" w:hAnsi="IRNazanin" w:eastAsia="IRNazanin"/>
          <w:color w:val="111111"/>
          <w:sz w:val="28"/>
          <w:sz w:val="28"/>
          <w:szCs w:val="28"/>
          <w:rtl w:val="true"/>
          <w:lang w:bidi="fa-IR"/>
        </w:rPr>
        <w:t>خلايق را چاره اى از قيامت نيست</w:t>
      </w:r>
    </w:p>
    <w:p>
      <w:pPr>
        <w:pStyle w:val="BookText"/>
        <w:rPr/>
      </w:pPr>
      <w:r>
        <w:rPr>
          <w:rFonts w:ascii="Amiri" w:hAnsi="Amiri" w:eastAsia="Amiri" w:cs="Amiri"/>
          <w:color w:val="111111"/>
          <w:sz w:val="28"/>
          <w:sz w:val="28"/>
          <w:szCs w:val="28"/>
          <w:rtl w:val="true"/>
          <w:lang w:bidi="ar-SA"/>
        </w:rPr>
        <w:t>به سوى آخرين هدف</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منازل قيامت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أَبْلَجُ‌ الْمِنْهَاجِ‌ أَنْوَرُ السِّرَاجِ‌، فَبِالْإِيمَانِ‌ يُسْتَدَلُّ‌ عَلَى الصَّالِحَاتِ‌، وَ بِالصَّالِحَاتِ‌ يُسْتَدَلُّ‌ عَلَى الْإِيمَانِ‌، وَ بِالْإِيمَانِ‌ يُعْمَرُ الْعِلْمُ‌، وَ بِالْعِلْمِ‌ يُرْهَبُ‌ الْمَوْتُ‌، وَ بِالْمَوْتِ‌ تُخْتَمُ‌ الدُّنْيَا، وَ بِالدُّنْيَا تُحْرَزُ الْآخِرَةُ‌؛ وَ بِالْقِيَامَةِ‌ تُزْلَفُ‌ الْجَنَّةُ‌ لِلْمُتَّقِينَ‌ وَ تُبْرَزُ الْجَحِيمُ‌ لِلْغَاوِينَ‌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الْخَلْقَ‌ لامَقْصَرَ لَهُمْ‌ عَنِ‌ الْقِيَامَةِ‌، مُرْقِلِينَ‌ فِي مِضْمَارِهَا إِلَى 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شَخَصُوا مِنْ‌ مُسْتَقَرِّ الْأَجْدَاثِ‌ وَ صَارُوا إِلى‌ مَصَائِرِ الْغَايَاتِ‌؛ لِكُلِّ‌ دَارٍ أَهْلُهَا لايَسْتَبْدِلُونَ‌ بِهَا وَ لايُنْقَلُونَ‌ عَنْهَا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بخش ديگرى از خطبه شروع مى شود كه برخى از نهج البلاغه ها عنوان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در تيتر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ولى بعضى نهج البلاغه ها از جمله فيض الاسلام و عبده اين عنوان را ندارند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اين بخش اكتفا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مشخص است كه اين خطبه خطبۀ بزرگى بوده و سيّد رضى رحمه الله آن را تقطيع كرده است و اين بخشِ‌ آن در مورد ايمان مى باشد</w:t>
      </w:r>
      <w:r>
        <w:rPr>
          <w:rFonts w:eastAsia="IRNazanin" w:cs="IRNazanin"/>
          <w:color w:val="111111"/>
          <w:sz w:val="28"/>
          <w:szCs w:val="28"/>
          <w:rtl w:val="true"/>
          <w:lang w:bidi="fa-IR"/>
        </w:rPr>
        <w:t>.</w:t>
      </w:r>
      <w:bookmarkStart w:id="299" w:name="pg14756_157783"/>
    </w:p>
    <w:p>
      <w:pPr>
        <w:pStyle w:val="Heading3"/>
        <w:numPr>
          <w:ilvl w:val="2"/>
          <w:numId w:val="1"/>
        </w:numPr>
        <w:rPr/>
      </w:pPr>
      <w:bookmarkStart w:id="300" w:name="__RefHeading___Toc1174125_730472459"/>
      <w:bookmarkStart w:id="301" w:name="_Toc107"/>
      <w:bookmarkEnd w:id="299"/>
      <w:bookmarkEnd w:id="300"/>
      <w:r>
        <w:rPr>
          <w:rtl w:val="true"/>
        </w:rPr>
        <w:t>روشن ترين راه و نورانى ترين چراغ</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أَبْلَجُ‌ الْمِنْهَاجِ‌ أَنْوَرُ السِّرَاجِ‌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روشن ترين راه روشن است و نورانى ترين چراغ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خبر براى مبتدايى است كه در نقل سيّد رضى رحمه الله حذف شده است؛ و به قرينۀ جملۀ بعد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فهميده مى شود كه مقصود از آن مبتداى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معناى روشن ترين مى آيد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راه روشن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أبلج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اضافۀ صفت به موصوف است كه در كلام عرب رواج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استعاره است كه يك نوع تشبيه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مقصد مى رساند؛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لحاظ‍‌ اين كه وسيله اى است كه انسان را به هدف و مقصد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بودن ايمان، براى اين است كه وسيله و راه رسيدن به مقصود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 بعدى نيز ايمان تشبيه به چراغ شده است؛ زيرا ايمان همچون چراغ انسانها را از تاريكى ها نجات مى دهد و هدايت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روشن ترين راه روشن است، و چراغى است كه نورانى ترين چراغ مى باشد</w:t>
      </w:r>
      <w:r>
        <w:rPr>
          <w:rFonts w:eastAsia="IRNazanin" w:cs="IRNazanin"/>
          <w:color w:val="111111"/>
          <w:sz w:val="28"/>
          <w:szCs w:val="28"/>
          <w:rtl w:val="true"/>
          <w:lang w:bidi="fa-IR"/>
        </w:rPr>
        <w:t>.</w:t>
      </w:r>
    </w:p>
    <w:p>
      <w:pPr>
        <w:pStyle w:val="Heading3"/>
        <w:numPr>
          <w:ilvl w:val="2"/>
          <w:numId w:val="1"/>
        </w:numPr>
        <w:rPr/>
      </w:pPr>
      <w:bookmarkStart w:id="302" w:name="__RefHeading___Toc1174127_730472459"/>
      <w:bookmarkStart w:id="303" w:name="_Toc108"/>
      <w:bookmarkEnd w:id="302"/>
      <w:r>
        <w:rPr>
          <w:rtl w:val="true"/>
        </w:rPr>
        <w:t>رابطۀ متقابل ايمان و عمل صالح</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فَبِالْإِيمَانِ‌ يُسْتَدَلُّ‌ عَلَى الصَّالِحَاتِ‌، وَ بِالصَّالِحَاتِ‌ يُسْتَدَلُّ‌ عَلَى الْإِيمَانِ‌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واسطۀ ايمان بر كردارهاى شايسته استدلال مى شود، و به وسيلۀ كردارهاى شايسته بر ايمان استدلال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به دو صورت معنا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 را كه منهاج البراعة از ابن ميثم نقل كرده در حقيقت به عنوان علّت و معلول بيان شده است؛ و آن اشكال دورى هم كه ابن أبى الحديد كرده بر آن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علّت درونى اعمال صالحه اى كه انسان انجام مى دهد ايمانِ‌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روشن تر وقتى كه انسان به خدا و معاد و پيامبراكرم صلى الله عليه و آله و سلم و دستوراتى كه آن حضرت آورده ايمان دارد، اين ايمان قلبى و درونى باعث مى شود كه كارهاى شايسته انجام دهد؛ و اعمال شايسته اى كه انجام مى دهد در حقيقت معلول آن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 علّت دليل معلول است، و هم معلول دليل بر علّت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دانستيم كه كسى ايمان دارد قهراً مى دانيم كه اعمال شايسته هم انجام مى دهد؛ چون از وجود علّت پى به وجود معلول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فَبِالْإِيمَانِ‌ يُسْتَدَلُّ‌ عَلَى الصَّالِحَاتِ‌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واسطۀ وجود ايمان در قلب كسى، بر صدور اعمال صالح از طرف آن شخص استدلال مى شود؛ زيرا مى 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كسى كه كارهاى شايسته و خوب انجام مى دهد، مى توانيم از آن نتيجه بگيريم كه وى داراى ايمان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بِالصَّالِحَاتِ‌ يُسْتَدَلُّ‌ عَلَى الْإِيمَانِ‌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وسيلۀ اعمال صالح استدلال مى شود بر اين كه اين شخص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اعمال شايسته و نيكويى كه از افراد صادر مى شود، حاكى از ايمان درونى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استثناء هم وجود دارد و ممكن است كسى كارهاى خوب خود را براى ريا و يا اهدافِ‌ مادّىِ‌ ديگر انجام دهد؛ اما معمولاً و به طور طبيعى دلالت مى كند بر اين كه كارهاى خيرى كه انجام مى دهد از ايمان درونى اوست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معنايى است كه ابن ميثم مطرح كرده است و منهاج البراعة نيز از او نقل مى كند؛</w:t>
      </w:r>
      <w:r>
        <w:rPr>
          <w:rStyle w:val="FootnoteAnchor"/>
          <w:rtl w:val="true"/>
        </w:rPr>
        <w:footnoteReference w:id="182"/>
      </w:r>
      <w:r>
        <w:rPr>
          <w:rFonts w:ascii="Amiri" w:hAnsi="Amiri" w:eastAsia="Amiri" w:cs="Amiri"/>
          <w:color w:val="111111"/>
          <w:sz w:val="28"/>
          <w:sz w:val="28"/>
          <w:szCs w:val="28"/>
          <w:rtl w:val="true"/>
          <w:lang w:bidi="ar-SA"/>
        </w:rPr>
        <w:t>و به نظر مى رسد كه معناى خوب و مناسبى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04" w:name="pg14756_157785"/>
    </w:p>
    <w:p>
      <w:pPr>
        <w:pStyle w:val="BookText"/>
        <w:rPr/>
      </w:pPr>
      <w:bookmarkEnd w:id="304"/>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را ابن أبى الحديد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معناى عبارت اين است كه اگر كسى به خدا و پيامبر و معاد ايمان داشت، از آن نتيجه مى گيرد يا كشف مى كند كه پس بايد اعمال صالح و يا كردارهاى شايسته اى نيز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هر كس معتقد به خدا و پيامبر صلى الله عليه و آله و سلم است مى فهمد كه يك وظايفى دارد، و اين خود انگيزه اى مى شود كه برود و دستورات و وظايفش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عبارت ابن أبى الحديد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الْمعنى‌ أَنَّ‌ مَنْ‌ حَصَلَ‌ عِنْدَهُ‌ التَّصْديق بِالْوَحْدانِيَّةِ‌ وَ الرِّسالَةِ‌ وَ هُما كَلِمَتَا الشَّهادَة، استدلَّ‌ بِهما عَلى‌ وُجوبِ‌ الْأَعمالِ‌ الصّالِحَة عَلَيْه اوْ نَدْبِهِ‌ إلَيْها</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جملۀ حضرت اين است كه وقتى براى كسى تصديق به وحدانيت خدا و رسالت پيامبر حاصل شد كه اين دو كلمه همان شهادتين است، به وسيلۀ آنها استدلال مى كند بر وجوب اعمال شايسته و يا استحباب آنها نسبت به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پيامبر صلى الله عليه و آله و سلم كشف از وجوب تكاليفى مى كند كه بايد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اين معنا خلاف ظاهر به نظر مى آيد؛ و همان طور كه ابن 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بحث كشف نيست بلكه بحث تحقق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از وجود علّت پى به معلول مى بريم و از وجود معلول پى به علّت مى 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درونى علّت اعمال صالحه است، و اعمال صالحه دليل بر ايمان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اگر اعمال صالحه براى ريا و خودنمايى انجام گيرد، بحث استثناء پيش مى آيد؛ براى اين كه كارهاى ريايى طبيعى نيست و يك نوع دكان دارى مى باشد</w:t>
      </w:r>
      <w:r>
        <w:rPr>
          <w:rFonts w:eastAsia="IRNazanin" w:cs="IRNazanin"/>
          <w:color w:val="111111"/>
          <w:sz w:val="28"/>
          <w:szCs w:val="28"/>
          <w:rtl w:val="true"/>
          <w:lang w:bidi="fa-IR"/>
        </w:rPr>
        <w:t>.</w:t>
      </w:r>
    </w:p>
    <w:p>
      <w:pPr>
        <w:pStyle w:val="Heading3"/>
        <w:numPr>
          <w:ilvl w:val="2"/>
          <w:numId w:val="1"/>
        </w:numPr>
        <w:rPr/>
      </w:pPr>
      <w:bookmarkStart w:id="305" w:name="__RefHeading___Toc1174129_730472459"/>
      <w:bookmarkStart w:id="306" w:name="_Toc109"/>
      <w:bookmarkEnd w:id="305"/>
      <w:r>
        <w:rPr>
          <w:rtl w:val="true"/>
        </w:rPr>
        <w:t>آبادانى دانش با ايمان</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بِالْإِيمَانِ‌ يُعْمَرُ الْعِلْمُ‌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سبب ايمان، علم و دانش آباد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معناى لغوى دارد و يك معناى اصطلاحى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ظاهراً همان ايمان لغوى است كه معنايش اعتقاد قلبى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اين بدان جهت است كه اعتقاد قلبى سبب آرامش و ايمنى انسان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دلها فقط‍‌ با ياد خدا آرام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انسان در زندگى معتقد به خداىِ‌ عادل و ناظر و حكيم باشد سبب آرامش قلب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ايمان معنايش تصديق به خدا و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ايمان اصطلاحى را اين گونه تعريف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الشَّهادَةُ‌ بِاللّسانِ‌، وَ الإِعْتِقادُ بِالْجَنانِ‌، وَالْعَمَلُ‌ بِالْأَرْكانِ‌</w:t>
      </w:r>
      <w:r>
        <w:rPr>
          <w:rFonts w:eastAsia="IRNazanin" w:cs="IRNazanin"/>
          <w:color w:val="111111"/>
          <w:sz w:val="28"/>
          <w:szCs w:val="28"/>
          <w:rtl w:val="true"/>
          <w:lang w:bidi="fa-IR"/>
        </w:rPr>
        <w:t xml:space="preserve">»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شهادت به زبان، و اعتقاد به قلب، و عمل با اركان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به نظر مى رسد كه ايمان همان اعتقاد قلبى است، و شهادت به زبان و عمل با اركان لازمۀ ايمان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نسبت به ايمانِ‌ شرعى، يا جنبۀ شرطيت دارد يا شطريت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يا شرط‍‌ ايمان و يا جزء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نيز در اين نكته مى دانند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با زبان كافى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با زبان و اعتقاد به قلب و عمل با اركان مى باشد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ظاهراً ايمان به اصطلاح شرعى و يا اصطلاح كلامى آن نيست؛ بلكه ايمان يعنى همان اعتقاد قلبى و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نيز ايمان و عمل صالح را جداى از يكديگر مى آورد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آمَنُوا وَ عَمِلُوا الصّالِحاتِ‌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ولى در اصطلاح شرعى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جزء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را داراى سه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زبان، اعتقاد به قلب و عمل با 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bookmarkStart w:id="307" w:name="pg14756_157787"/>
    </w:p>
    <w:p>
      <w:pPr>
        <w:pStyle w:val="BookText"/>
        <w:rPr/>
      </w:pPr>
      <w:bookmarkEnd w:id="307"/>
      <w:r>
        <w:rPr>
          <w:rFonts w:ascii="IRNazanin" w:hAnsi="IRNazanin" w:eastAsia="IRNazanin"/>
          <w:color w:val="111111"/>
          <w:sz w:val="28"/>
          <w:sz w:val="28"/>
          <w:szCs w:val="28"/>
          <w:rtl w:val="true"/>
          <w:lang w:bidi="fa-IR"/>
        </w:rPr>
        <w:t>حضرت در اينجا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بِالْإِيمَانِ‌ يُعْمَرُ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سبب ايمان، علم و دانش آباد و بارور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بدون ايمان نيز دانش به شمار مى آيد، ولى آن دانشى كه هميشه نتيجۀ مثبت دارد و جامعۀ بشرى را آباد مى كند علم همراه با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يك شخص يهودى علم اصول و تفسير و ادبيات عرب و فقه و همۀ مقدّمات اجتهاد را فراگيرد و پس از آن بر اساس همين مقدّمات و مبانى به اجتهاد بپردازد و براى مسائل فقهى استدلال كند، اجتهادش از نظر ظاهر ممكن است درست باشد و بگويد مقتضاى اين علم همين است، اما چنين شخصى خود نيز نتيجۀ علم خود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ارزش علم و آبادانى آن مى شود ايمان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حضرت على عليه السلام علم و دانش را به كاخى تشبيه مى كند كه ويرانه اى بيش نيست و پايدارى و آبادانى آن به ايمان محقق مى شود؛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ايمان كاخ علم تعمير و آباد مى شود</w:t>
      </w:r>
      <w:r>
        <w:rPr>
          <w:rFonts w:eastAsia="IRNazanin" w:cs="IRNazanin"/>
          <w:color w:val="111111"/>
          <w:sz w:val="28"/>
          <w:szCs w:val="28"/>
          <w:rtl w:val="true"/>
          <w:lang w:bidi="fa-IR"/>
        </w:rPr>
        <w:t>.</w:t>
      </w:r>
    </w:p>
    <w:p>
      <w:pPr>
        <w:pStyle w:val="Heading3"/>
        <w:numPr>
          <w:ilvl w:val="2"/>
          <w:numId w:val="1"/>
        </w:numPr>
        <w:rPr/>
      </w:pPr>
      <w:bookmarkStart w:id="308" w:name="__RefHeading___Toc1174131_730472459"/>
      <w:bookmarkStart w:id="309" w:name="_Toc110"/>
      <w:bookmarkEnd w:id="308"/>
      <w:r>
        <w:rPr>
          <w:rtl w:val="true"/>
        </w:rPr>
        <w:t>يقين به مرگ و خوف از آن</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بِالْعِلْمِ‌ يُرْهَبُ‌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واسطۀ علم، مرگ ترسناك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خوف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در مفردات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همراه با تحرّز و اضطراب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يقين به مرگ داشته باشد بيشتر مواظب كارهاى خود خواهد بود و از اعمال ناپسند خود بيشتر مى 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بِالْعِلْمِ‌ يُرْهَبُ‌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واسطۀ علم، مرگ ترسناك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يقين به مرگ دارد قهراً از آن ترس دارد</w:t>
      </w:r>
      <w:r>
        <w:rPr>
          <w:rFonts w:eastAsia="IRNazanin" w:cs="IRNazanin"/>
          <w:color w:val="111111"/>
          <w:sz w:val="28"/>
          <w:szCs w:val="28"/>
          <w:rtl w:val="true"/>
          <w:lang w:bidi="fa-IR"/>
        </w:rPr>
        <w:t>.</w:t>
      </w:r>
      <w:bookmarkStart w:id="310" w:name="pg14756_157788"/>
    </w:p>
    <w:p>
      <w:pPr>
        <w:pStyle w:val="BookText"/>
        <w:rPr/>
      </w:pPr>
      <w:bookmarkEnd w:id="310"/>
      <w:r>
        <w:rPr>
          <w:rFonts w:ascii="IRNazanin" w:hAnsi="IRNazanin" w:eastAsia="IRNazanin"/>
          <w:color w:val="111111"/>
          <w:sz w:val="28"/>
          <w:sz w:val="28"/>
          <w:szCs w:val="28"/>
          <w:rtl w:val="true"/>
          <w:lang w:bidi="fa-IR"/>
        </w:rPr>
        <w:t>نكته اى كه موجب تأسف شديد مى باشد اين است كه برخى افراد مسلمان كه اغلب آنان ايرانى نيز هستند نامه مى نويسند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از اسلام و مسلمانان زده و بيزار شده ايم كه تلاش مى كنيم تا اين مسائل به گوش بچه هايمان نخورد و آنان از اسلام چيزى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آنان مى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شما نسبت به خدا و معاد و مسائل اسلامى ايمان و يقين نداريد، ولى آيا احتمالِ‌ درستى آنها را هم نمى دهيد؟ به عبارت ديگر شما ايمان و يقين به خدا نداريد ولى از كجا به نبودن خدا و دروغ بودن پيام پيامبران ايمان و يقين پيدا كرده ايد؟ وقتى انسان مى شنود كه صد و بيست و چهار هزار پيغمبر يكى پس از ديگرى آمده اند و از خدا و قيامت گفته اند، چگونه شما حتى احتمالِ‌ درست بودن اين سخنان را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خفيف المؤونه است؛ به عنوان مثال اگر شما در حال عبور از راهى هستيد و يك بچه يا نوجوان به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امروز خطرناك است و در اين مسير جلوى ماشين ها و افراد را مى گيرند و مال آنها را مى دزدند و خودشان را مى كشند، در اين صورت شما براى احتياط‍‌ هم كه شده از اين راه عبور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عقلا در امور مهمه، احتمال هم منجّز است و به آن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شما اين قدر يقين دارى كه وقتى مُردى ديگر زنده نمى شوى و بهشت و جهنمى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كسى كه يقين ندارد، اگر احتمالش را هم بدهد، از مرگ خواهد ترسيد؛ حدّاقل آن است كه به مرگ يقين داريم و علم به مرگ باعث ترس مى شود</w:t>
      </w:r>
      <w:r>
        <w:rPr>
          <w:rFonts w:eastAsia="IRNazanin" w:cs="IRNazanin"/>
          <w:color w:val="111111"/>
          <w:sz w:val="28"/>
          <w:szCs w:val="28"/>
          <w:rtl w:val="true"/>
          <w:lang w:bidi="fa-IR"/>
        </w:rPr>
        <w:t>.</w:t>
      </w:r>
    </w:p>
    <w:p>
      <w:pPr>
        <w:pStyle w:val="Heading3"/>
        <w:numPr>
          <w:ilvl w:val="2"/>
          <w:numId w:val="1"/>
        </w:numPr>
        <w:rPr/>
      </w:pPr>
      <w:bookmarkStart w:id="311" w:name="__RefHeading___Toc1174133_730472459"/>
      <w:bookmarkStart w:id="312" w:name="_Toc111"/>
      <w:bookmarkEnd w:id="311"/>
      <w:r>
        <w:rPr>
          <w:rtl w:val="true"/>
        </w:rPr>
        <w:t>مرگ، پايان زندگى دنيايى</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بِالْمَوْتِ‌ تُخْتَمُ‌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مرگ دنيا پايان مى پذيرد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واسطۀ مرگ، دنياى انسان به پايان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مرگ يك نفر دنياى او پايان</w:t>
      </w:r>
      <w:bookmarkStart w:id="313" w:name="pg14756_157789"/>
    </w:p>
    <w:p>
      <w:pPr>
        <w:pStyle w:val="BookText"/>
        <w:rPr/>
      </w:pPr>
      <w:bookmarkEnd w:id="313"/>
      <w:r>
        <w:rPr>
          <w:rFonts w:ascii="IRNazanin" w:hAnsi="IRNazanin" w:eastAsia="IRNazanin"/>
          <w:color w:val="111111"/>
          <w:sz w:val="28"/>
          <w:sz w:val="28"/>
          <w:szCs w:val="28"/>
          <w:rtl w:val="true"/>
          <w:lang w:bidi="fa-IR"/>
        </w:rPr>
        <w:t>مى يابد، ولى جهان به طور كلّى به پايان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زمانى كه مرگ او را دريافت و از دنيا رفت، دنيايش تمام شده است؛ در حالى كه دنياى ديگر انسانها و ديگر موجودات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مى ميرد از اين دنيا به عالم برزخ مى رود و از عالم برزخ نيز به عالم قيامت رهسپار مى گردد</w:t>
      </w:r>
      <w:r>
        <w:rPr>
          <w:rFonts w:eastAsia="IRNazanin" w:cs="IRNazanin"/>
          <w:color w:val="111111"/>
          <w:sz w:val="28"/>
          <w:szCs w:val="28"/>
          <w:rtl w:val="true"/>
          <w:lang w:bidi="fa-IR"/>
        </w:rPr>
        <w:t>.</w:t>
      </w:r>
    </w:p>
    <w:p>
      <w:pPr>
        <w:pStyle w:val="Heading3"/>
        <w:numPr>
          <w:ilvl w:val="2"/>
          <w:numId w:val="1"/>
        </w:numPr>
        <w:rPr/>
      </w:pPr>
      <w:bookmarkStart w:id="314" w:name="__RefHeading___Toc1174135_730472459"/>
      <w:bookmarkStart w:id="315" w:name="_Toc112"/>
      <w:bookmarkEnd w:id="314"/>
      <w:r>
        <w:rPr>
          <w:rtl w:val="true"/>
        </w:rPr>
        <w:t>تحصيل آخرت به وسيلۀ دنيا</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بِالدُّنْيَا تُحْرَزُ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وسيلۀ دنيا آخرت به دست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اين عبارت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كه دنياى انسان با مرگ به پايان مى رسد، ولى اين موجب نمى شود كه انسان در حالى كه زنده است و زندگى مى كند فاتحۀ دنيا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اساساً به وسيلۀ دنياست كه انسان آخرت را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مزرعه و كشتگاه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در دنيا كاشت تا در آخرت بهره برد و نتيجه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كه مرگ و زندگى را آفريد تا شما را بيازمايد كه كدام يك نيكوكارتريد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جاى امتحان و آزمايش است و اگر انسان در اينجا بتواند از آزمايش الهى با پيروزى بيرون بيايد در آخرت رستگار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بِالدُّنْيَا تُحْرَزُ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وسيلۀ دنيا آخرت به دست مى آيد و احراز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كريم از قول مؤمنان بنى اسرائيل خطاب به قارون مى فرمايد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تَنْسَ‌ نَصِيبَكَ‌ مِنَ‌ الدُّنْيا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بهره ات را از دنيا فراموش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آيۀ شريفه</w:t>
      </w:r>
      <w:bookmarkStart w:id="316" w:name="pg14756_157790"/>
    </w:p>
    <w:p>
      <w:pPr>
        <w:pStyle w:val="BookText"/>
        <w:rPr/>
      </w:pPr>
      <w:bookmarkEnd w:id="316"/>
      <w:r>
        <w:rPr>
          <w:rFonts w:ascii="IRNazanin" w:hAnsi="IRNazanin" w:eastAsia="IRNazanin"/>
          <w:color w:val="111111"/>
          <w:sz w:val="28"/>
          <w:sz w:val="28"/>
          <w:szCs w:val="28"/>
          <w:rtl w:val="true"/>
          <w:lang w:bidi="fa-IR"/>
        </w:rPr>
        <w:t>خداوند نمى خواهد تذكر بدهد كه كاخ و زن و بچۀ خود را در دنيا فراموش نكن، بلكه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شما از دنيا و آنچه براى شما باقى مى ماند همان كارهاى خير و شايسته اى است كه انجام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انسان از دنيا چيزى است كه در آخرت به كار او آيد و او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دارايى خودت در راه خدا بدهى و به وظايف خود عمل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حتى به كارهاى روزمره و برآوردن نيازهاى خود نيز جنبۀ عبادى بدهد و علاوه بر اين كه در دنيا از آنها بهره مى برد در آخرت هم از آنها نتيجه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غذا كه مى خورد با اين انگيزه باشد كه نيرو پيدا كند و به اسلام و جامعه خدمت نمايد، و يا به زن و فرزند خود كه كمك مى كند با انگيزۀ انجام وظيفه و يا براى رضاى خدا باشد، در آخرت هم پاداش آن را خواهد داشت</w:t>
      </w:r>
      <w:r>
        <w:rPr>
          <w:rFonts w:eastAsia="IRNazanin" w:cs="IRNazanin"/>
          <w:color w:val="111111"/>
          <w:sz w:val="28"/>
          <w:szCs w:val="28"/>
          <w:rtl w:val="true"/>
          <w:lang w:bidi="fa-IR"/>
        </w:rPr>
        <w:t>.</w:t>
      </w:r>
    </w:p>
    <w:p>
      <w:pPr>
        <w:pStyle w:val="Heading3"/>
        <w:numPr>
          <w:ilvl w:val="2"/>
          <w:numId w:val="1"/>
        </w:numPr>
        <w:rPr/>
      </w:pPr>
      <w:bookmarkStart w:id="317" w:name="__RefHeading___Toc1174137_730472459"/>
      <w:bookmarkStart w:id="318" w:name="_Toc113"/>
      <w:bookmarkEnd w:id="317"/>
      <w:r>
        <w:rPr>
          <w:rtl w:val="true"/>
        </w:rPr>
        <w:t>علّت تأكيد اسلام بر آخرت</w:t>
      </w:r>
      <w:bookmarkEnd w:id="318"/>
    </w:p>
    <w:p>
      <w:pPr>
        <w:pStyle w:val="BookText"/>
        <w:rPr/>
      </w:pPr>
      <w:r>
        <w:rPr>
          <w:rFonts w:ascii="IRNazanin" w:hAnsi="IRNazanin" w:eastAsia="IRNazanin"/>
          <w:color w:val="111111"/>
          <w:sz w:val="28"/>
          <w:sz w:val="28"/>
          <w:szCs w:val="28"/>
          <w:rtl w:val="true"/>
          <w:lang w:bidi="fa-IR"/>
        </w:rPr>
        <w:t>يكى از اشكالاتى كه در نامه ها و ايميل ها طرح مى شود اين است كه چرا اسلام و قرآن در مورد دنيا و زندگى آن كمتر گفته است و بيشتر در مورد آخرت و جهان پس از مرگ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ديگر حيوانات نيازها و غرايزى دارد كه به طور طبيعى به دنبال آنها مى باشد و نياز به تشويق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دنبال سيركردن شكم خود و ارضاء غريزۀ جنسى و ساختن مسكن و برآوردن ديگر نيازهاى طبيعى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و لازم است كه دائماً توصيه و سفارش شود اين است كه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دنياى كنونى و زودگذر و نيازهاى آن، زندگانى ديگرى در پيش راه توست كه به آن توجّه ندارى، ولى بايد از هم اكنون در انديشۀ آن باشى</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همان گونه كه گفته شد به فكر آخرت بودن به معناى رها ساختن دنيا و كار و توليد نيست؛ رستگارى در آخرت از آن كسى است كه در اين دنيا على رغم اين</w:t>
      </w:r>
      <w:bookmarkStart w:id="319" w:name="pg14756_157791"/>
    </w:p>
    <w:p>
      <w:pPr>
        <w:pStyle w:val="BookText"/>
        <w:rPr/>
      </w:pPr>
      <w:bookmarkEnd w:id="319"/>
      <w:r>
        <w:rPr>
          <w:rFonts w:ascii="Amiri" w:hAnsi="Amiri" w:eastAsia="Amiri" w:cs="Amiri"/>
          <w:color w:val="111111"/>
          <w:sz w:val="28"/>
          <w:sz w:val="28"/>
          <w:szCs w:val="28"/>
          <w:rtl w:val="true"/>
          <w:lang w:bidi="ar-SA"/>
        </w:rPr>
        <w:t>كه در كنار زن و فرزند و دارايى و ساير مظاهر دنيوى است، به وظايف خود نيز عمل مى كند و خدا را فراموش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صورت انسان بايد علاوه بر نيازهاى طبيعى اش، خدا و قيامت را نيز فراموش نكند و به وظايف و مسئوليت هاى خود عمل نمايد</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174139_730472459"/>
      <w:bookmarkStart w:id="321" w:name="_Toc114"/>
      <w:bookmarkEnd w:id="320"/>
      <w:r>
        <w:rPr>
          <w:rtl w:val="true"/>
        </w:rPr>
        <w:t>آشكار شدن بهشت و دوزخ</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بِالْقِيَامَةِ‌ تُزْلَفُ‌ الْجَنَّةُ‌ لِلْمُتَّقِينَ‌ وَ تُبْرَزُ الْجَحِيمُ‌ لِلْغَاوِينَ‌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قيامت بهشت به متّقين نزديك مى شود و دوزخ براى گمراهان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نسخه هاى نهج البلاغه ها اين دو جمله را ندارند، ولى نهج البلاغۀ فيض الاسلام و بعضى ديگر آن را ذكر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قرابت و نزديكى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اظهار و آشكار شدن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أبرزت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گفته مى شود كه به بدى و فساد و گمراهى رهنمون باشد؛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خير و صلاح رهنمون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قرآن كريم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تَبَيَّنَ‌ الرُّشْدُ مِنَ‌ الْغَيِّ‌ </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سورۀ 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بِالْقِيَامَةِ‌ تُزْلَفُ‌ الْجَنَّةُ‌ لِلْمُتَّقِينَ‌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سبب قيامت است كه بهشت به متّقين نزديك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تُبْرَزُ الْجَحِيمُ‌ لِلْغَاوِينَ‌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جهنم براى گمراهان ظاهر مى گردد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فرمايش حضرت برگرفته از آيات قرآن كريم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أُزْلِفَتِ‌ الْجَنَّةُ‌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بُرِّزَتِ‌ الْجَحِيمُ‌ لِلْغاوِينَ‌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22" w:name="pg14756_157792"/>
    </w:p>
    <w:p>
      <w:pPr>
        <w:pStyle w:val="Heading3"/>
        <w:numPr>
          <w:ilvl w:val="2"/>
          <w:numId w:val="1"/>
        </w:numPr>
        <w:rPr/>
      </w:pPr>
      <w:bookmarkStart w:id="323" w:name="__RefHeading___Toc1174141_730472459"/>
      <w:bookmarkStart w:id="324" w:name="_Toc115"/>
      <w:bookmarkEnd w:id="322"/>
      <w:bookmarkEnd w:id="323"/>
      <w:r>
        <w:rPr>
          <w:rtl w:val="true"/>
        </w:rPr>
        <w:t>خلايق را چاره اى از قيامت نيست</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الْخَلْقَ‌ لامَقْصَرَ لَهُمْ‌ عَنِ‌ الْقِيَامَةِ‌، مُرْقِلِينَ‌ فِي مِضْمَارِهَا إِلَى الْغَايَةِ‌ الْقُصْوى‌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خلايق را محبسى از قيامت براى ايشان نيست، در حالى كه در ميدان رياضت قيامت به سوى هدف نهايى شتابانند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جايى گفته مى شود كه انسان را در آنجا حبس كنند تا تكان نخورد؛ گويا مقصور يا محصور شده تا در جايى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الْخَلْقَ‌ لامَقْصَرَ لَهُمْ‌ عَنِ‌ الْقِيَامَةِ‌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مخلوقات محبسى از قيامت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چنين نيست كه مردم در يك جا محبوس و مقصور باشند و به قيامت نرسند؛ آنها سرانجام چاره اى ندارند كه به قيامت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سرعت به طرف قيامت در حركت مى باشند؛ گويا مى خواهند بفرمايند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لَهُمْ‌ من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حالا ما به طرف مرگ و قيامت مى رويم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خواهند اسب زودتر و سريع تر به مقصد برسد، جايى را براى تمرين و ورزش دادن آن در نظر مى گيرند و در آنجا اسب را رياضت مى دهند و با تمرين لاغر مى كنند تا چابك شود و در مسابقه جلو برود و برنده شود؛ به جايى كه براى اين كار در نظر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مُرْقِلِينَ‌ فِي مِضْمَارِهَا إِلَى الْغَايَةِ‌ الْقُصْوى‌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مردم چاره اى جز مرگ و قيامت ندارند، در ميدان قيامت به سرعت به سوى آخرين منزل مى تازند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مضمار ما انسانها همين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دنياست كه خدا ما را در ميدان آن قرار داده تا تمرين كنيم و لاغر گرديم و بتازيم و بتوانيم در مسابقه برنده شويم و به هدف نهايى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زمان حضرت مسابقه و اسب دوانى و جنگ با اسب بسيار</w:t>
      </w:r>
      <w:bookmarkStart w:id="325" w:name="pg14756_157793"/>
    </w:p>
    <w:p>
      <w:pPr>
        <w:pStyle w:val="BookText"/>
        <w:rPr/>
      </w:pPr>
      <w:bookmarkEnd w:id="325"/>
      <w:r>
        <w:rPr>
          <w:rFonts w:ascii="Amiri" w:hAnsi="Amiri" w:eastAsia="Amiri" w:cs="Amiri"/>
          <w:color w:val="111111"/>
          <w:sz w:val="28"/>
          <w:sz w:val="28"/>
          <w:szCs w:val="28"/>
          <w:rtl w:val="true"/>
          <w:lang w:bidi="ar-SA"/>
        </w:rPr>
        <w:t>رايج بوده است، حضرت براى رساندنِ‌ بهترِ مطلب از اين تعبيرات استفاده مى فرمايند؛ كه بيشتر آنها تشبيه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عليه السلام در خطبۀ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تعبيرات استفاده كرده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الْيَوْمَ‌ الْمِضْمَارَ، وَ غَداً السِّبَاقَ‌، وَالسَّبَقَةُ‌ الْجَنَّةُ‌، وَالْغَايَةُ‌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كه همانا امروز ميدان رياضت است، و فردا ميدان مسابقه؛ و نتيجۀ مسابقه بهشت است، و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همۀ ما را در اين دنيا آورده اند تا به وسيلۀ امتحان و آزمايش به غايت قُصوى‌ و هدف نهايىِ‌ تكامل نايل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چند تأكيد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لَتُبْلَوُنَّ‌ فِي أَمْوالِكُمْ‌ وَ أَنْفُسِكُمْ‌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آينه در مورد دارايى هايتان و خودتان قطعاً آزمايش و امتحان مى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اسبان چاق و آموزش نديده و ورزش و تمرين نكرده نمى توانند در مسابقه برنده شوند؛ انسانها هم براى برنده شدن در مسابقۀ عمر و مسابقۀ زندگى بايد ورزيده و آزمايش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خطبه هم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ديگرى از خطبه شروع مى شود كه دربارۀ قيامت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پيشين تفكيك شده است</w:t>
      </w:r>
      <w:r>
        <w:rPr>
          <w:rFonts w:eastAsia="IRNazanin" w:cs="IRNazanin"/>
          <w:color w:val="111111"/>
          <w:sz w:val="28"/>
          <w:szCs w:val="28"/>
          <w:rtl w:val="true"/>
          <w:lang w:bidi="fa-IR"/>
        </w:rPr>
        <w:t>.</w:t>
      </w:r>
    </w:p>
    <w:p>
      <w:pPr>
        <w:pStyle w:val="Heading3"/>
        <w:numPr>
          <w:ilvl w:val="2"/>
          <w:numId w:val="1"/>
        </w:numPr>
        <w:rPr/>
      </w:pPr>
      <w:bookmarkStart w:id="326" w:name="__RefHeading___Toc1174143_730472459"/>
      <w:bookmarkStart w:id="327" w:name="_Toc116"/>
      <w:bookmarkEnd w:id="326"/>
      <w:r>
        <w:rPr>
          <w:rtl w:val="true"/>
        </w:rPr>
        <w:t>به سوى آخرين هدف</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شَخَصُوا مِنْ‌ مُسْتَقَرِّ الْأَجْدَاثِ‌ وَ صَارُوا إِلى‌ مَصَائِرِ الْغَايَاتِ‌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از مقرّ قبرها حركت كرده و به سوى آخرين هدفها گرديدند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حركت كرد و راه افتاد</w:t>
      </w:r>
      <w:r>
        <w:rPr>
          <w:rFonts w:eastAsia="Amiri" w:cs="Amiri" w:ascii="Amiri" w:hAnsi="Amiri"/>
          <w:color w:val="111111"/>
          <w:sz w:val="28"/>
          <w:szCs w:val="28"/>
          <w:rtl w:val="true"/>
          <w:lang w:bidi="ar-SA"/>
        </w:rPr>
        <w:t>.</w:t>
      </w:r>
      <w:bookmarkStart w:id="328" w:name="pg14756_157794"/>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قرار گرفتن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چند مورد در قرآن كريم هم آمده است؛ از جمله در سوره ياسين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فِي الصُّورِ فَإِذا هُمْ‌ مِنَ‌ الْأَجْداثِ‌ إِلى‌ رَبِّهِمْ‌ يَنْسِلُونَ‌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دميده مى شود؛ پس ناگهان آنان از قبرها به سوى پروردگارشان مى شتابند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حقيقت به غايت و هدف نهايى اطلاق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مَصَائِرُ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از باب اضافۀ صفت به موصوف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شَخَصُوا مِنْ‌ مُسْتَقَرِّ الْأَجْدَاثِ‌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تحقيق مردم همه حركت كردند و راه افتادند از قبرها و يا محل قرار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صَارُوا إلى‌ مَصائِرِ الْغَايَاتِ‌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سوى هدفهاى نهايى و آخرين منزلهاى خود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روز قيامت از لحدهاى خود به آن جايى كه آخرين اهداف و منزلگاههاى آنان است مى روند و مستقر مى شوند</w:t>
      </w:r>
      <w:r>
        <w:rPr>
          <w:rFonts w:eastAsia="IRNazanin" w:cs="IRNazanin"/>
          <w:color w:val="111111"/>
          <w:sz w:val="28"/>
          <w:szCs w:val="28"/>
          <w:rtl w:val="true"/>
          <w:lang w:bidi="fa-IR"/>
        </w:rPr>
        <w:t>.</w:t>
      </w:r>
    </w:p>
    <w:p>
      <w:pPr>
        <w:pStyle w:val="Heading3"/>
        <w:numPr>
          <w:ilvl w:val="2"/>
          <w:numId w:val="1"/>
        </w:numPr>
        <w:rPr/>
      </w:pPr>
      <w:bookmarkStart w:id="329" w:name="__RefHeading___Toc1174145_730472459"/>
      <w:bookmarkStart w:id="330" w:name="_Toc117"/>
      <w:bookmarkEnd w:id="329"/>
      <w:r>
        <w:rPr>
          <w:rtl w:val="true"/>
        </w:rPr>
        <w:t>منازل قيامت</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دَارٍ أَهْلُهَا لايَسْتَبْدِلُونَ‌ بِهَا وَ لايُنْقَلُونَ‌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هر خانه اى اهلى است كه آن را تبديل نمى كنند و از آن انتقال نمى يابند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قيامت هر خانه اى اهلى دارد كه جاى خود را با ديگرى نمى توانند عوض كنند، و از آنجا نيز منتقل نمى شوند و بيرون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بهشت هستند و بهشتى مى باشند جاى خود را با جهنمى ها عوض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نه مى توان معامله كرد و نه مى توان خود را به جاى فرد ديگرى جا زد و در جاى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جهنمى يا بهشتى است نمى تواند مقدارى از جهنم و يا بهشت خود را با ديگرى معامله كند و يا از آن فرار كرده و به جاى ديگرى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روايات استفاده مى شود كه اگر كسى با خداپرستى و توحيد از دنيا برود بالاخره از جهنم نجات پيدا خواهد كرد</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بنابراين اين فرمايشات يا به كسانى كه مخلّد در جهنم هستند مربوط‍‌ مى شود، و يا همان آغازِ بهشت و جهنم رفتن را بيان مى فرمايد كه كسى نمى تواند جا زنى كند و اهل جهنم به بهشت وارد شوند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31" w:name="pg14756_157796"/>
    </w:p>
    <w:p>
      <w:pPr>
        <w:pStyle w:val="Heading2"/>
        <w:numPr>
          <w:ilvl w:val="1"/>
          <w:numId w:val="1"/>
        </w:numPr>
        <w:rPr/>
      </w:pPr>
      <w:bookmarkStart w:id="332" w:name="__RefHeading___Toc1174147_730472459"/>
      <w:bookmarkStart w:id="333" w:name="_Toc118"/>
      <w:bookmarkEnd w:id="331"/>
      <w:bookmarkEnd w:id="332"/>
      <w:r>
        <w:rPr>
          <w:rtl w:val="true"/>
        </w:rPr>
        <w:t>(</w:t>
      </w:r>
      <w:r>
        <w:rPr>
          <w:rtl w:val="true"/>
        </w:rPr>
        <w:t xml:space="preserve">درس </w:t>
      </w:r>
      <w:r>
        <w:rPr/>
        <w:t>258</w:t>
      </w:r>
      <w:r>
        <w:rPr>
          <w:rtl w:val="true"/>
        </w:rPr>
        <w:t xml:space="preserve">) - </w:t>
      </w:r>
      <w:r>
        <w:rPr>
          <w:rtl w:val="true"/>
        </w:rPr>
        <w:t xml:space="preserve">خطبۀ </w:t>
      </w:r>
      <w:r>
        <w:rPr/>
        <w:t>156</w:t>
      </w:r>
      <w:r>
        <w:rPr>
          <w:rtl w:val="true"/>
        </w:rPr>
        <w:t xml:space="preserve"> (</w:t>
      </w:r>
      <w:r>
        <w:rPr>
          <w:rtl w:val="true"/>
        </w:rPr>
        <w:t>قسمت سوّم</w:t>
      </w:r>
      <w:r>
        <w:rPr>
          <w:rtl w:val="true"/>
        </w:rPr>
        <w:t>)</w:t>
      </w:r>
      <w:bookmarkEnd w:id="333"/>
    </w:p>
    <w:p>
      <w:pPr>
        <w:pStyle w:val="Heading3"/>
        <w:numPr>
          <w:ilvl w:val="2"/>
          <w:numId w:val="1"/>
        </w:numPr>
        <w:rPr/>
      </w:pPr>
      <w:bookmarkStart w:id="334" w:name="__RefHeading___Toc1174149_730472459"/>
      <w:bookmarkStart w:id="335" w:name="_Toc119"/>
      <w:bookmarkEnd w:id="334"/>
      <w:r>
        <w:rPr>
          <w:rtl w:val="true"/>
        </w:rPr>
        <w:t>اشاره</w:t>
      </w:r>
      <w:bookmarkEnd w:id="335"/>
    </w:p>
    <w:p>
      <w:pPr>
        <w:pStyle w:val="BookText"/>
        <w:rPr/>
      </w:pPr>
      <w:r>
        <w:rPr>
          <w:rFonts w:ascii="Amiri" w:hAnsi="Amiri" w:eastAsia="Amiri" w:cs="Amiri"/>
          <w:color w:val="111111"/>
          <w:sz w:val="28"/>
          <w:sz w:val="28"/>
          <w:szCs w:val="28"/>
          <w:rtl w:val="true"/>
          <w:lang w:bidi="ar-SA"/>
        </w:rPr>
        <w:t>امر به معروف و نهى از منكر</w:t>
      </w:r>
    </w:p>
    <w:p>
      <w:pPr>
        <w:pStyle w:val="BookText"/>
        <w:rPr/>
      </w:pPr>
      <w:r>
        <w:rPr>
          <w:rFonts w:ascii="Amiri" w:hAnsi="Amiri" w:eastAsia="Amiri" w:cs="Amiri"/>
          <w:color w:val="111111"/>
          <w:sz w:val="28"/>
          <w:sz w:val="28"/>
          <w:szCs w:val="28"/>
          <w:rtl w:val="true"/>
          <w:lang w:bidi="ar-SA"/>
        </w:rPr>
        <w:t>امر به معروف و نهى از منكر در قرآن</w:t>
      </w:r>
    </w:p>
    <w:p>
      <w:pPr>
        <w:pStyle w:val="BookText"/>
        <w:rPr/>
      </w:pPr>
      <w:r>
        <w:rPr>
          <w:rFonts w:ascii="Amiri" w:hAnsi="Amiri" w:eastAsia="Amiri" w:cs="Amiri"/>
          <w:color w:val="111111"/>
          <w:sz w:val="28"/>
          <w:sz w:val="28"/>
          <w:szCs w:val="28"/>
          <w:rtl w:val="true"/>
          <w:lang w:bidi="ar-SA"/>
        </w:rPr>
        <w:t>مراتب و درجات ولايت</w:t>
      </w:r>
    </w:p>
    <w:p>
      <w:pPr>
        <w:pStyle w:val="BookText"/>
        <w:rPr/>
      </w:pPr>
      <w:r>
        <w:rPr>
          <w:rFonts w:ascii="IRNazanin" w:hAnsi="IRNazanin" w:eastAsia="IRNazanin"/>
          <w:color w:val="111111"/>
          <w:sz w:val="28"/>
          <w:sz w:val="28"/>
          <w:szCs w:val="28"/>
          <w:rtl w:val="true"/>
          <w:lang w:bidi="fa-IR"/>
        </w:rPr>
        <w:t>تفاوت امر و نهى با اجبار بر عمل</w:t>
      </w:r>
    </w:p>
    <w:p>
      <w:pPr>
        <w:pStyle w:val="BookText"/>
        <w:rPr/>
      </w:pPr>
      <w:r>
        <w:rPr>
          <w:rFonts w:ascii="Amiri" w:hAnsi="Amiri" w:eastAsia="Amiri" w:cs="Amiri"/>
          <w:color w:val="111111"/>
          <w:sz w:val="28"/>
          <w:sz w:val="28"/>
          <w:szCs w:val="28"/>
          <w:rtl w:val="true"/>
          <w:lang w:bidi="ar-SA"/>
        </w:rPr>
        <w:t>حوزۀ امر به معروف و نهى از منكر</w:t>
      </w:r>
    </w:p>
    <w:p>
      <w:pPr>
        <w:pStyle w:val="BookText"/>
        <w:rPr/>
      </w:pPr>
      <w:r>
        <w:rPr>
          <w:rFonts w:ascii="Amiri" w:hAnsi="Amiri" w:eastAsia="Amiri" w:cs="Amiri"/>
          <w:color w:val="111111"/>
          <w:sz w:val="28"/>
          <w:sz w:val="28"/>
          <w:szCs w:val="28"/>
          <w:rtl w:val="true"/>
          <w:lang w:bidi="ar-SA"/>
        </w:rPr>
        <w:t>معناى خُلق خدا بودن امر به معروف و نهى از منكر</w:t>
      </w:r>
    </w:p>
    <w:p>
      <w:pPr>
        <w:pStyle w:val="BookText"/>
        <w:rPr/>
      </w:pPr>
      <w:r>
        <w:rPr>
          <w:rFonts w:ascii="IRNazanin" w:hAnsi="IRNazanin" w:eastAsia="IRNazanin"/>
          <w:color w:val="111111"/>
          <w:sz w:val="28"/>
          <w:sz w:val="28"/>
          <w:szCs w:val="28"/>
          <w:rtl w:val="true"/>
          <w:lang w:bidi="fa-IR"/>
        </w:rPr>
        <w:t>نزديك نشدن مرگ و كم نشدن روزى با امر به معروف و نهى از منكر</w:t>
      </w:r>
    </w:p>
    <w:p>
      <w:pPr>
        <w:pStyle w:val="BookText"/>
        <w:rPr/>
      </w:pPr>
      <w:r>
        <w:rPr>
          <w:rFonts w:ascii="Amiri" w:hAnsi="Amiri" w:eastAsia="Amiri" w:cs="Amiri"/>
          <w:color w:val="111111"/>
          <w:sz w:val="28"/>
          <w:sz w:val="28"/>
          <w:szCs w:val="28"/>
          <w:rtl w:val="true"/>
          <w:lang w:bidi="ar-SA"/>
        </w:rPr>
        <w:t>بررسى موارد اهمّ‌ و مهمّ‌</w:t>
      </w:r>
    </w:p>
    <w:p>
      <w:pPr>
        <w:pStyle w:val="BookText"/>
        <w:rPr/>
      </w:pPr>
      <w:r>
        <w:rPr>
          <w:rFonts w:ascii="IRNazanin" w:hAnsi="IRNazanin" w:eastAsia="IRNazanin"/>
          <w:color w:val="111111"/>
          <w:sz w:val="28"/>
          <w:sz w:val="28"/>
          <w:szCs w:val="28"/>
          <w:rtl w:val="true"/>
          <w:lang w:bidi="fa-IR"/>
        </w:rPr>
        <w:t>ويژگى هاى كتاب خدا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حبل متين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روشنايى بخش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 دهنده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سيراب كنندۀ تشنگان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و نگاه دارنده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رهايى بخش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ناپذير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تازگى و عدم فرسودگى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صداقت در سخن و سبقت در عمل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اى بر مبحث بعد</w:t>
      </w:r>
      <w:bookmarkStart w:id="336" w:name="pg14756_157798"/>
    </w:p>
    <w:p>
      <w:pPr>
        <w:pStyle w:val="BookText"/>
        <w:rPr/>
      </w:pPr>
      <w:bookmarkEnd w:id="3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الْأَمْرَ بِالْمَعْرُوفِ‌ وَ النَّهْيَ‌ عَنِ‌ الْمُنْكَرِ لَخُلُقَانِ‌ مِنْ‌ خُلُقِ‌ اللَّهِ‌ سُبْحَانَهُ‌، وَ إِنَّهُمَا لايُقَرِّبَانِ‌ مِنْ‌ أَجَلٍ‌ وَ لايَنْقُصَانِ‌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بِكِتَابِ‌ اللَّهِ‌، فَإِنَّهُ‌ الْحَبْلُ‌ الْمَتِينُ‌، وَ النُّورُ الْمُبِينُ‌، وَ الشِّفَاءُ النَّافِعُ‌، وَ الرِّيُّ‌ النَّاقِعُ‌، وَ الْعِصْمَةُ‌ لِلْمُتَمَسِّكِ‌، وَ النَّجَاةُ‌ لِلْمُتَعَلِّقِ‌، لايَعْوَجُّ‌ فَيُقَامَ‌، وَ لايَزِيغُ‌ فَيُسْتَعْتَبَ‌، وَ لاتُخْلِقُهُ‌ كَثْرَةُ‌ الرَّدِّ وَ وُلُوجُ‌ السَّمْعِ‌، مَنْ‌ قَالَ‌ بِهِ‌ صَدَقَ‌، وَ مَنْ‌ عَمِلَ‌ بِهِ‌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 اى را كه در درسهاى گذشته شروع كرديم شامل چندين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بخش اوّل دربارۀ اهل بصره و نصيحت به آنان سخن گفتند؛ بخش دوّم بحث از ايمان و پيامدهاى آن و نيز سخن از قيامت بود؛ كه بحث دربارۀ قيامت در بخش سوّم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اشاره كرديم در درسهاى گذشته خوانده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سخن حضرت به امر به معروف و نهى از منكر مى رسد</w:t>
      </w:r>
      <w:r>
        <w:rPr>
          <w:rFonts w:eastAsia="IRNazanin" w:cs="IRNazanin"/>
          <w:color w:val="111111"/>
          <w:sz w:val="28"/>
          <w:szCs w:val="28"/>
          <w:rtl w:val="true"/>
          <w:lang w:bidi="fa-IR"/>
        </w:rPr>
        <w:t>:</w:t>
      </w:r>
    </w:p>
    <w:p>
      <w:pPr>
        <w:pStyle w:val="Heading3"/>
        <w:numPr>
          <w:ilvl w:val="2"/>
          <w:numId w:val="1"/>
        </w:numPr>
        <w:rPr/>
      </w:pPr>
      <w:bookmarkStart w:id="337" w:name="__RefHeading___Toc1174151_730472459"/>
      <w:bookmarkStart w:id="338" w:name="_Toc120"/>
      <w:bookmarkEnd w:id="337"/>
      <w:r>
        <w:rPr>
          <w:rtl w:val="true"/>
        </w:rPr>
        <w:t>امر به معروف و نهى از منكر</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الْأَمْرَ بِالْمَعْرُوفِ‌ وَ النَّهْيَ‌ عَنِ‌ الْمُنْكَرِ لَخُلُقَانِ‌ مِنْ‌ خُلُقِ‌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امر به معروف و نهى از منكر دو خُلق از خُلق هاى خداوند سبحان مى باشند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 الحديد در شرح خود كلامى را از اميرالمؤمنين عليه السلام نقل مى كند كه</w:t>
      </w:r>
      <w:bookmarkStart w:id="339" w:name="pg14756_157799"/>
    </w:p>
    <w:p>
      <w:pPr>
        <w:pStyle w:val="BookText"/>
        <w:rPr/>
      </w:pPr>
      <w:bookmarkEnd w:id="339"/>
      <w:r>
        <w:rPr>
          <w:rFonts w:ascii="IRNazanin" w:hAnsi="IRNazanin" w:eastAsia="IRNazanin"/>
          <w:color w:val="111111"/>
          <w:sz w:val="28"/>
          <w:sz w:val="28"/>
          <w:szCs w:val="28"/>
          <w:rtl w:val="true"/>
          <w:lang w:bidi="fa-IR"/>
        </w:rPr>
        <w:t>پيامبراكرم صلى الله عليه و آله و سلم به آن حضرت فرموده؛ ولى توضيح نمى دهد كه آن را از كجا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عباراتى كه ابن أبى الحديد در آنجا بيان مى كند مفصّل تر از آن است كه در اين خطبه راجع به امر به معروف و نهى از منكر نقل شده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به نظر مى رسد كه سيّد رضى رحمه الله نيز همان خطبه و سخنان را ديده است ولى در نهج البلاغه همۀ عبارات را نياورده، بلكه از بين آنها بخش هايى را كه جالب تر تشخيص داده برگزيده است</w:t>
      </w:r>
      <w:r>
        <w:rPr>
          <w:rFonts w:eastAsia="IRNazanin" w:cs="IRNazanin"/>
          <w:color w:val="111111"/>
          <w:sz w:val="28"/>
          <w:szCs w:val="28"/>
          <w:rtl w:val="true"/>
          <w:lang w:bidi="fa-IR"/>
        </w:rPr>
        <w:t>.</w:t>
      </w:r>
    </w:p>
    <w:p>
      <w:pPr>
        <w:pStyle w:val="Heading3"/>
        <w:numPr>
          <w:ilvl w:val="2"/>
          <w:numId w:val="1"/>
        </w:numPr>
        <w:rPr/>
      </w:pPr>
      <w:bookmarkStart w:id="340" w:name="__RefHeading___Toc1174153_730472459"/>
      <w:bookmarkStart w:id="341" w:name="_Toc121"/>
      <w:bookmarkEnd w:id="340"/>
      <w:r>
        <w:rPr>
          <w:rtl w:val="true"/>
        </w:rPr>
        <w:t>امر به معروف و نهى از منكر در قرآن</w:t>
      </w:r>
      <w:bookmarkEnd w:id="341"/>
    </w:p>
    <w:p>
      <w:pPr>
        <w:pStyle w:val="BookText"/>
        <w:rPr/>
      </w:pPr>
      <w:r>
        <w:rPr>
          <w:rFonts w:ascii="IRNazanin" w:hAnsi="IRNazanin" w:eastAsia="IRNazanin"/>
          <w:color w:val="111111"/>
          <w:sz w:val="28"/>
          <w:sz w:val="28"/>
          <w:szCs w:val="28"/>
          <w:rtl w:val="true"/>
          <w:lang w:bidi="fa-IR"/>
        </w:rPr>
        <w:t>يكى از مسلّمات اسلام وجوب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شريفه اى از قرآن دربارۀ وجوب امر به معروف و نهى از منكر سخن گفته شده است؛ از جمله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وَ الْمُؤْمِناتُ‌ بَعْضُهُمْ‌ أَوْلِياءُ بَعْضٍ‌ يَأْمُرُونَ‌ بِالْمَعْرُوفِ‌ وَ يَنْهَوْنَ‌ عَنِ‌ الْمُنْكَرِ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مؤمن، برخى از آنها ولىّ‌ و سرپرست برخى ديگرند؛ به نيكى امر مى كنند و از بدى بازمى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عموميت دارد و شامل همۀ مؤمنين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ادبيات عرب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محلّى‌ به الف ولام مفيد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مى باشند با الف ولام آمده اند كه از آن استفادۀ عموم مى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واجباتى كه در قرآن ذكر شده است معمولاً خطاب به مردان مى باشد و تكليف زنان با قاعدۀ مشاركت و يا با قاعدۀ تبعيت درست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آيۀ شريفۀ قرآن دربارۀ نماز يا زكات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Style w:val="FootnoteAnchor"/>
          <w:rtl w:val="true"/>
        </w:rPr>
        <w:footnoteReference w:id="198"/>
      </w:r>
      <w:r>
        <w:rPr>
          <w:rFonts w:ascii="Amiri" w:hAnsi="Amiri" w:eastAsia="Amiri" w:cs="Amiri"/>
          <w:color w:val="111111"/>
          <w:sz w:val="28"/>
          <w:sz w:val="28"/>
          <w:szCs w:val="28"/>
          <w:rtl w:val="true"/>
          <w:lang w:bidi="ar-SA"/>
        </w:rPr>
        <w:t>كه صيغۀ امر در آن مذكر و خطاب به مردان است ولى ما تكاليف را نسبت به زن و مرد هر دو مى 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تعبير اين آيه در مورد امر به معروف و نهى از منكر كاملاً متفاوت است و به طور</w:t>
      </w:r>
    </w:p>
    <w:p>
      <w:pPr>
        <w:pStyle w:val="BookText"/>
        <w:rPr/>
      </w:pPr>
      <w:r>
        <w:rPr>
          <w:rFonts w:ascii="IRNazanin" w:hAnsi="IRNazanin" w:eastAsia="IRNazanin"/>
          <w:color w:val="111111"/>
          <w:sz w:val="28"/>
          <w:sz w:val="28"/>
          <w:szCs w:val="28"/>
          <w:rtl w:val="true"/>
          <w:lang w:bidi="fa-IR"/>
        </w:rPr>
        <w:t>صريح زن و مردِ مؤمن را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و زنان مؤمن امر به معروف و نهى از منكر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در تعبير، اهميت اين دو واجب را مى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قوام ساير واجبات به طور ويژه اى به امر به معروف و نهى از منكر وابستگى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اين دو واجب اجرا نشوند، ساير واجبات نيز بتدريج رو به فراموشى مى روند و مردم از انجام آنها خوددارى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نسبت به واجبات ديگر از امتياز و ويژگى خاصى برخوردار است كه خداوند افزون بر مردان زنان را هم مستقيماً مورد خطاب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امر به معروف يك واجب اجتماعى است كه حافظ‍‌ ساير واجبات و سبب ابقاى واجبات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يك مسئوليت همگانى است و اختصاص به يك گروه يا قشر يا زن و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خاطر اين اهميت، علاوه بر مردان زنان را نيز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موظف هستند كه به انجام اين دو واجب بسيار مهم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اختصاص به عالم دينى ندارد، نمى توان گفت كه عالمان دينى اين وظيفه را دارند و از ديگران ساقط‍‌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آيۀ شريفۀ فوق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مردان و زنان مؤمن ولىّ‌ برخى ديگر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نكته بايد روشن شود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اوّل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افراد گمان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دوست است؛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دوستىِ‌ تنها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پهلوى هم و در كنار يكديگر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مولا در كنار عبد كمبود او را جبران مى كند و عبد هم در كنار مولا كارهايى براى او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به نحوى در كنار يكديگر قرار مى گيرند و نيازها و كمبودهاى همديگر را جبران مى كنند ولىّ‌ يكديگر ناميده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معمولاً هرگاه در قرآن كريم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دنبال آن يك تصرفى هم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آيۀ شريفۀ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وَلِيُّ‌ الَّذِينَ‌ آمَنُوا سپس دنباله اش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يُخْرِجُهُمْ‌ مِنَ‌ الظُّلُماتِ‌ إِلَى النُّورِ ؛ همچنين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كَفَرُوا أَوْلِياؤُهُمُ‌ الطّاغُوتُ‌ سپس دنباله اش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يُخْرِجُونَهُمْ‌ مِنَ‌ النُّورِ إِلَى الظُّلُماتِ‌ </w:t>
      </w:r>
      <w:r>
        <w:rPr>
          <w:rStyle w:val="FootnoteAnchor"/>
          <w:rtl w:val="true"/>
        </w:rPr>
        <w:footnoteReference w:id="200"/>
      </w:r>
      <w:r>
        <w:rPr>
          <w:rFonts w:ascii="Amiri" w:hAnsi="Amiri" w:eastAsia="Amiri" w:cs="Amiri"/>
          <w:color w:val="111111"/>
          <w:sz w:val="28"/>
          <w:sz w:val="28"/>
          <w:szCs w:val="28"/>
          <w:rtl w:val="true"/>
          <w:lang w:bidi="ar-SA"/>
        </w:rPr>
        <w:t xml:space="preserve">كتاب العين،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ولىّ‌ و سرپرست كسانى است كه ايمان آورده اند؛ آنان را از تاريكى ها به سوى روشنايى خارج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كفر ورزيده اند ولىّ‌ و سرپرستانشان طاغوت هستند؛ آنان را از روشنايى به سوى تاريكى ها خارج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اين كه خداوند صاحب اختيار مؤمنين و در كنار آنان است، ولايتش اقتضا مى كند كه آنان را از تاريكى ها به سوى نور هدايت نمايد؛ از طرف ديگر آنان كه صاحب اختيارشان طاغوت است، طاغوت هم آنان را از نور به سوى تاريكى و گمراهى سوق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به كسى كه در كنار ديگرى است و متصدّى امور او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اوّل نسبت به شخص دوّم ولايت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دوّم اين كه ممكن است تصور شود معناى بَعْضُهُمْ‌ أَوْلِياءُ بَعْضٍ‌ اين است كه برخى از مردان و زنان مؤمن بر برخى ديگر ولايت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ممكن است كسى از آيه استفاده كند كه همۀ مردان و زنان مؤمن نسبت به همديگر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ندارند، بلكه تنها بعضى بر بعضى ديگر ولايت دارند، و بنابراين بايد تحقيق كرد كه مثلاً چه گروهى بر چه گروهى ولايت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كه اين تصور از آيۀ شريفه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در اَلْمُؤْمِنُونَ‌ و اَلْمُؤْمِناتِ‌ براى استغراق است كه دلالت بر فراگيرى و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مضاف است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مضاف اليه و جمع است، و با تغليب شامل مؤمنات نيز مى شود و قهراً معناى آن عام مى باشد و عموم مضاف اليه موجب عموم مضاف نيز مى باشد و از آن استفادۀ عموم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بعضى بر بعض ديگر ولايت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مردان و زنان مؤمن بر يكديگر ولايت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مثلاً حرف كج بزنيد، همه بايد در مقابل حرف شما بايستند؛ و اگر ديگران نيز حرف كج بزنند، شما بايد در مقابل حرف آنان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ضمائر در بَعْضُهُمْ‌ أَوْلِياءُ بَعْضٍ‌ يَأْمُرُونَ‌ بِالْمَعْرُوفِ‌ وَ يَنْهَوْنَ‌ عَنِ‌ الْمُنْكَرِ از باب تغليب مذكر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اشكال كند كه منظور از لِبَعْضٍ‌ همان اولى الأمر است، جواب اين است كه در اولى الأمر همان اَلْمُؤْمِنُونَ‌ كفايت مى كرد چون ما اولى الأمر مؤنث نداريم؛ و نيازى به ذكر اَلْمُؤْمِناتِ‌ در آيه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كسى كه امر به معروف و نهى از منكر انجام مى دهد مورد اعتراض واقع نشود، خداوند به عنوان مقدمۀ امربه معروف و نهى ازمنكر يك ولايت عامه را به همۀ مؤمنين و مؤمنات داده است؛ به اين نحو كه همه اولياى يكديگر هستند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كه مالك الملوك است و ولىّ‌ همه است و خالق ماست به طورى كه سراسر وجود ما ملك طلق اوست، پس حق دارد هم خودش تصرف كند هم به كسانى امر تصرف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همه را ولىّ‌ قرار داده است، اما مى گويد حالا كه مؤمنين ولىّ‌ هستند حدّ ولايتشان فقط‍‌ در محدودۀ امر به معروف و نهى از منكر است</w:t>
      </w:r>
      <w:r>
        <w:rPr>
          <w:rFonts w:eastAsia="IRNazanin" w:cs="IRNazanin"/>
          <w:color w:val="111111"/>
          <w:sz w:val="28"/>
          <w:szCs w:val="28"/>
          <w:rtl w:val="true"/>
          <w:lang w:bidi="fa-IR"/>
        </w:rPr>
        <w:t>.</w:t>
      </w:r>
      <w:bookmarkStart w:id="342" w:name="pg14756_157803"/>
    </w:p>
    <w:p>
      <w:pPr>
        <w:pStyle w:val="Heading3"/>
        <w:numPr>
          <w:ilvl w:val="2"/>
          <w:numId w:val="1"/>
        </w:numPr>
        <w:rPr/>
      </w:pPr>
      <w:bookmarkStart w:id="343" w:name="__RefHeading___Toc1174155_730472459"/>
      <w:bookmarkStart w:id="344" w:name="_Toc122"/>
      <w:bookmarkEnd w:id="342"/>
      <w:bookmarkEnd w:id="343"/>
      <w:r>
        <w:rPr>
          <w:rtl w:val="true"/>
        </w:rPr>
        <w:t>مراتب و درجات ولايت</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مراتب و درجاتى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درجۀ ولايت كه ولايت مطلقه باشد از آنِ‌ خداوند است؛ ولى در درجات پايين تر، پيامبر اسلام صلى الله عليه و آله و سلم و عترت معصوم او عليهم السلام، و نيز در مراتب پايين تر پدر و مادر و مؤمنين نسبت به يكديگر ولايت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مؤمنين نسبت به يكديگر مطلق و در درجات بالا نيست بلكه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اين ولايت همين است كه به كارهاى پسنديده و معروف امر كنند و نسبت به كارهاى ناشايست نهى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ولايت مؤمنين نسبت به يكديگر تا همين اندازه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يَأْمُرُونَ‌ بِالْمَعْرُوفِ‌ وَ يَنْهَوْنَ‌ عَنِ‌ الْمُنْكَرِ </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345" w:name="__RefHeading___Toc1174157_730472459"/>
      <w:bookmarkStart w:id="346" w:name="_Toc123"/>
      <w:bookmarkEnd w:id="345"/>
      <w:r>
        <w:rPr>
          <w:rtl w:val="true"/>
        </w:rPr>
        <w:t>تفاوت امر و نهى با اجبار بر عمل</w:t>
      </w:r>
      <w:bookmarkEnd w:id="346"/>
    </w:p>
    <w:p>
      <w:pPr>
        <w:pStyle w:val="BookText"/>
        <w:rPr/>
      </w:pPr>
      <w:r>
        <w:rPr>
          <w:rFonts w:ascii="Amiri" w:hAnsi="Amiri" w:eastAsia="Amiri" w:cs="Amiri"/>
          <w:color w:val="111111"/>
          <w:sz w:val="28"/>
          <w:sz w:val="28"/>
          <w:szCs w:val="28"/>
          <w:rtl w:val="true"/>
          <w:lang w:bidi="ar-SA"/>
        </w:rPr>
        <w:t xml:space="preserve">البته با توجّه به آيۀ شريفۀ لا إِكْراهَ‌ فِي الدِّينِ‌ </w:t>
      </w:r>
      <w:r>
        <w:rPr>
          <w:rStyle w:val="FootnoteAnchor"/>
          <w:rtl w:val="true"/>
        </w:rPr>
        <w:footnoteReference w:id="203"/>
      </w:r>
      <w:r>
        <w:rPr>
          <w:rFonts w:ascii="IRNazanin" w:hAnsi="IRNazanin" w:eastAsia="IRNazanin"/>
          <w:color w:val="111111"/>
          <w:sz w:val="28"/>
          <w:sz w:val="28"/>
          <w:szCs w:val="28"/>
          <w:rtl w:val="true"/>
          <w:lang w:bidi="fa-IR"/>
        </w:rPr>
        <w:t>و ادلّۀ امر به معروف و نهى از منكر، بايد گفت كه به بهانۀ امر به معروف و نهى از منكر نمى توان كسى را اجبار به انجام كارى و يا ترك آن نمود؛ زيرا دين اجبارى نيست و به زور نمى توان مردم را به كارهايى كه خود نمى خواهند وادار كرد و آزادى آنان را محدود نمود، بلكه تنها مى توان آنان را امر و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مواردى كه مفاسد اجتماعى زيادى بر كارهاى خلاف افراد مترتب شود و رعايت حق آزادى آنان تجاوز به حقوق ديگران محسوب گردد، حاكم اسلامى مى تواند به عناوين ديگر آنان را از كارهاى ناشايست بازدارد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شرايط‍‌ عادى مردان و زنان مؤمن نسبت به يكديگر وظيفۀ امر به معروف و نهى از منكر دارند و كسى نمى تواند به عنوان آزادى يا عناوين ديگر نسبت</w:t>
      </w:r>
      <w:bookmarkStart w:id="347" w:name="pg14756_157804"/>
    </w:p>
    <w:p>
      <w:pPr>
        <w:pStyle w:val="BookText"/>
        <w:rPr/>
      </w:pPr>
      <w:bookmarkEnd w:id="347"/>
      <w:r>
        <w:rPr>
          <w:rFonts w:ascii="IRNazanin" w:hAnsi="IRNazanin" w:eastAsia="IRNazanin"/>
          <w:color w:val="111111"/>
          <w:sz w:val="28"/>
          <w:sz w:val="28"/>
          <w:szCs w:val="28"/>
          <w:rtl w:val="true"/>
          <w:lang w:bidi="fa-IR"/>
        </w:rPr>
        <w:t>به انجام اين وظيفه اعتراض كند و بگويد چرا در كار من دخالت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آمر به معروف و ناهى از منكر هم فقط‍‌ مى تواند امر و نهى كند و تذكر دهد، و نمى تواند كسى را وادار به كار نيك كند و يا به اجبار از كار بد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شرايطى كه كارهاى ناشايستۀ فرد يا افرادى باعث مفاسد اجتماعى زيادى مى شود كه با امر به معروف و نهى از منكر عمومى نمى توان جلوى آن را گرفت و از اين راه حقوق اكثريت جامعه تضييع مى گردد، حاكم اسلامى بايد به صورتى صحيح و مدبّرانه چاره انديشى كند</w:t>
      </w:r>
      <w:r>
        <w:rPr>
          <w:rFonts w:eastAsia="IRNazanin" w:cs="IRNazanin"/>
          <w:color w:val="111111"/>
          <w:sz w:val="28"/>
          <w:szCs w:val="28"/>
          <w:rtl w:val="true"/>
          <w:lang w:bidi="fa-IR"/>
        </w:rPr>
        <w:t>.</w:t>
      </w:r>
    </w:p>
    <w:p>
      <w:pPr>
        <w:pStyle w:val="Heading3"/>
        <w:numPr>
          <w:ilvl w:val="2"/>
          <w:numId w:val="1"/>
        </w:numPr>
        <w:rPr/>
      </w:pPr>
      <w:bookmarkStart w:id="348" w:name="__RefHeading___Toc1174159_730472459"/>
      <w:bookmarkStart w:id="349" w:name="_Toc124"/>
      <w:bookmarkEnd w:id="348"/>
      <w:r>
        <w:rPr>
          <w:rtl w:val="true"/>
        </w:rPr>
        <w:t>حوزۀ امر به معروف و نهى از منكر</w:t>
      </w:r>
      <w:bookmarkEnd w:id="349"/>
    </w:p>
    <w:p>
      <w:pPr>
        <w:pStyle w:val="BookText"/>
        <w:rPr/>
      </w:pPr>
      <w:r>
        <w:rPr>
          <w:rFonts w:ascii="IRNazanin" w:hAnsi="IRNazanin" w:eastAsia="IRNazanin"/>
          <w:color w:val="111111"/>
          <w:sz w:val="28"/>
          <w:sz w:val="28"/>
          <w:szCs w:val="28"/>
          <w:rtl w:val="true"/>
          <w:lang w:bidi="fa-IR"/>
        </w:rPr>
        <w:t>نكتۀ ديگرى كه بايد به آن توجّه شود اين است كه فريضۀ امر به معروف و نهى از منكر به امور فردى و يا واجبات عبادى اختصاص ندارد؛ بلكه مهم ترين حوزۀ اين فريضه مرتبط‍‌ با واجبات و امور اجتماعى و سياسى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حضرت امام حسين عليه السلام علّت و فلسفۀ قيام خود را امر به معروف و نهى از منكر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مردم در جامعۀ اسلامى موظف اند حاكم اسلامى و ساير مسئولان را زير نظر بگيرند و بر اعمال و كردار آنان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احياناً كژى و انحرافى را مشاهده كردند به طور مستقيم يا از طريق رسانه هاى جمعى و مطبوعات تذكر دهند؛ بلكه براى انجام اين فريضه با هم متشكل شوند و احزاب مستقل از حاكميت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حاكميت اسلامى نبايد از انجام اين واجب عمومى جلوگيرى نمايد؛ بلكه موظف است همگان را نسبت به آن تشويق كند و موانع آن را برطرف سازد</w:t>
      </w:r>
      <w:r>
        <w:rPr>
          <w:rFonts w:eastAsia="IRNazanin" w:cs="IRNazanin"/>
          <w:color w:val="111111"/>
          <w:sz w:val="28"/>
          <w:szCs w:val="28"/>
          <w:rtl w:val="true"/>
          <w:lang w:bidi="fa-IR"/>
        </w:rPr>
        <w:t>.</w:t>
      </w:r>
    </w:p>
    <w:p>
      <w:pPr>
        <w:pStyle w:val="Heading3"/>
        <w:numPr>
          <w:ilvl w:val="2"/>
          <w:numId w:val="1"/>
        </w:numPr>
        <w:rPr/>
      </w:pPr>
      <w:bookmarkStart w:id="350" w:name="__RefHeading___Toc1174161_730472459"/>
      <w:bookmarkStart w:id="351" w:name="_Toc125"/>
      <w:bookmarkEnd w:id="350"/>
      <w:r>
        <w:rPr>
          <w:rtl w:val="true"/>
        </w:rPr>
        <w:t>معناى خُلق خدا بودن امر به معروف و نهى از منكر</w:t>
      </w:r>
      <w:bookmarkEnd w:id="35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حضرت على عليه السلام در اين عبارت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الْأَمْرَ بِالْمَعْرُوفِ‌</w:t>
      </w:r>
    </w:p>
    <w:p>
      <w:pPr>
        <w:pStyle w:val="BookText"/>
        <w:rPr/>
      </w:pPr>
      <w:r>
        <w:rPr>
          <w:rFonts w:ascii="Amiri" w:hAnsi="Amiri" w:eastAsia="Amiri" w:cs="Amiri"/>
          <w:color w:val="111111"/>
          <w:sz w:val="28"/>
          <w:sz w:val="28"/>
          <w:szCs w:val="28"/>
          <w:rtl w:val="true"/>
          <w:lang w:bidi="ar-SA"/>
        </w:rPr>
        <w:t>وَالنَّهْىَ‌ عَنِ‌ الْمُنكَرِ لَخُلُقَانِ‌ مِنْ‌ خُلُقِ‌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به معروف و نهى از منكر دو خُلق از خُلق و خوهاى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دو امر ثابت است و خداوند كارش دائماً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ملكه و طبيعتى است كه براى روح انسان وجود دارد يا پديد مى آيد</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خلق نيز عبارت است از ويژگى هايى روحى كه براى انسان ملكه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 حضرت در اينجا از تشبيه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داراى روح و ملكه به اين معنا كه ما انسانها داريم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وقتى كسى خُلق ثابتى داشته باشد يك آثار مخصوصى بر آن مترتب مى شود؛ خداوند نيز گويا نسبت به امر به معروف و نهى از منكر چنين است؛ به اين معنا كه اين دو صفت از او جدا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خداوند كه انسانها را به كارهايى امر كرده و بر آنان واجب فرموده است، در حقيقت آنان را امر به معروف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معناى امر به معروف، همان فرمان دادن به امور و كارهاى پسنديده است؛ و چون ما عقيده داريم آنچه را خداوند امر فرموده است به مصلحت مردم و مطابق عقل و منطق است،</w:t>
      </w:r>
      <w:r>
        <w:rPr>
          <w:rStyle w:val="FootnoteAnchor"/>
          <w:rtl w:val="true"/>
        </w:rPr>
        <w:footnoteReference w:id="205"/>
      </w:r>
      <w:r>
        <w:rPr>
          <w:rFonts w:ascii="IRNazanin" w:hAnsi="IRNazanin" w:eastAsia="IRNazanin"/>
          <w:color w:val="111111"/>
          <w:sz w:val="28"/>
          <w:sz w:val="28"/>
          <w:szCs w:val="28"/>
          <w:rtl w:val="true"/>
          <w:lang w:bidi="fa-IR"/>
        </w:rPr>
        <w:t xml:space="preserve">پس آنچه را خدا امر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از آن نهى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يكى از كارهاى خدا به يك معنا همين است كه مردم را به كارهاى خوب وشايسته امر، و نسبت به كارهاى ناشايسته نهى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امر به معروف و نهى از منكر نمايد در حقيقت كار خدايى كرده است و به عبارتى در اين عمل نايب و جانشين خداوند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انجام اين وظيفه از جانب انسان به صورت هميشگى باشد، امر به معروف و نهى از منكر خُلق و ملكۀ او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352" w:name="pg14756_157806"/>
    </w:p>
    <w:p>
      <w:pPr>
        <w:pStyle w:val="Heading3"/>
        <w:numPr>
          <w:ilvl w:val="2"/>
          <w:numId w:val="1"/>
        </w:numPr>
        <w:rPr/>
      </w:pPr>
      <w:bookmarkStart w:id="353" w:name="__RefHeading___Toc1174163_730472459"/>
      <w:bookmarkStart w:id="354" w:name="_Toc126"/>
      <w:bookmarkEnd w:id="352"/>
      <w:bookmarkEnd w:id="353"/>
      <w:r>
        <w:rPr>
          <w:rtl w:val="true"/>
        </w:rPr>
        <w:t>نزديك نشدن مرگ و كم نشدن روزى با امر به معروف و نهى از منكر</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إِنَّهُمَا لايُقَرِّبَانِ‌ مِنْ‌ أَجَلٍ‌ وَ لايَنْقُصَانِ‌ مِنْ‌ 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آن دو مرگ را نزديك نمى كنند و روزى را نمى كاهند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امر به معروف و نهى از منكر را ترك كرده و در مقابلِ‌ كارهاى خلاف سكوت مى كنند كسانى هستند كه معمولاً مى ترسند نانشان قطع شود و از كار بركنار شوند و يا به زندان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با انجام اين دو واجب نزديك نمى شود و روزى او نيز كاهش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وظيفۀ خود را در هر شرايطى انجام دهد و از مرگ و بيكارشدن و كاهش رزق و روزى خود نگران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روايات آمده است كه در مواردى كه امر به معروف و نهى از منكر موجب شود كه او را از هستى ساقط‍‌ كنند و ضرر جانى و مالى و يا حيثيتى برايش داشته باشد، بر او واجب نيست</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جايى كه بحث شمشير و تازيانه است، معمولاً انجام اين فريضه را لازم ندانسته اند</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174165_730472459"/>
      <w:bookmarkStart w:id="356" w:name="_Toc127"/>
      <w:bookmarkEnd w:id="355"/>
      <w:r>
        <w:rPr>
          <w:rtl w:val="true"/>
        </w:rPr>
        <w:t>بررسى موارد اهمّ‌ و مهمّ‌</w:t>
      </w:r>
      <w:bookmarkEnd w:id="35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نظر من در همين موارد نيز بايد قائل به تفصيل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امر به معروف و نهى از منكر دو واجب الهى و مهم است، از طرف ديگر حفظ‍‌ جان و حفظ‍‌ آبرو هم يك واجب مهم مى باشد، بنابراين بايد آنها را در مقام تزاحم بررسى و اهمّ‌ و مهمّ‌ كرد و تكليف مهم تر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يكى از بحث هاى مهم فقهى، بحث تزاحم دو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عنوان مثال اگر مشاهده كرديم كه زنى بى حجاب است و آن را رعايت نمى كند و اگر بخواهيم او را نهى از منكر كنيم موجب ضرر و پديد آمدن</w:t>
      </w:r>
    </w:p>
    <w:p>
      <w:pPr>
        <w:pStyle w:val="BookText"/>
        <w:rPr/>
      </w:pPr>
      <w:r>
        <w:rPr>
          <w:rFonts w:ascii="IRNazanin" w:hAnsi="IRNazanin" w:eastAsia="IRNazanin"/>
          <w:color w:val="111111"/>
          <w:sz w:val="28"/>
          <w:sz w:val="28"/>
          <w:szCs w:val="28"/>
          <w:rtl w:val="true"/>
          <w:lang w:bidi="fa-IR"/>
        </w:rPr>
        <w:t>مشكل مى شود، در اينجا نهى از منكر لازم نيست؛ ولى اگر فرض كرديم كه يك حكومتى تصميم دارد اساس اسلام را از بين ببرد، در اينجا سكوت جايز نيست، هرچند موجب خطر باشد؛ براى اين كه حفظ‍‌ جان واجب است ولى حفظ‍‌ دين خدا واجب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انسان بايد حساب كند و اهمّ‌ و مهمّ‌ را بسنجد و بعد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 به معروف و نهى از منكر در امور جزئى باشد، ضرر جانى و مالى و يا حيثيتى باعث مى شود كه انسان خود را معذور بداند؛ ولى اگر سكوت انسان موجب خطر براى اسلام و اساس آن باشد، در اين صورت نمى توان به بهانۀ ترس سكوت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با اين كه مى دانست شهيد مى شود، ولى چون اساس اسلام در خطر بود، خود و اصحاب و ياران خود را فدا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امام حسين عليه السلام مى 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قَدْ أقَمْتَ‌ الصّلاة وَ آتَيْتَ‌ الزّكاة وَ أَمَرْتَ‌ بِالْمَعْروفِ‌ وَ نَهَيْتَ‌ عَنِ‌ الْمُنْكَرِ</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پس قيام امام حسين عليه السلام هم از مصاديق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براى امام حسين عليه السلام خطر داشت ولى چون اساس اسلام از طرف يزيد و بنى اميّه در خطر بود خود و همۀ اصحابش را فدا كرد و همۀ مصائب و مشكلات را به جان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حضرت على عليه السلام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دو واجب مرگ انسان را نزديك نمى كند، و موجب كاهش و كم شدن رزق شما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مسائل و اين خطرات باعث نمى شود كه انسان در مسائل بسيار مهم امر به معروف و نهى از منكر را كنار بگذارد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احكام اسلامى مشروط‍‌ به تمكن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طورى است كه يقين دارد امر به معروف و نهى از منكر هيچ اثر مثبتى ندارد، لازم نيست امر به معروف و نهى از منكر</w:t>
      </w:r>
      <w:r>
        <w:rPr>
          <w:rFonts w:eastAsia="IRNazanin" w:cs="IRNazanin"/>
          <w:color w:val="111111"/>
          <w:sz w:val="28"/>
          <w:szCs w:val="28"/>
          <w:lang w:bidi="fa-IR"/>
        </w:rPr>
        <w:t>3</w:t>
      </w:r>
      <w:r>
        <w:rPr>
          <w:rFonts w:eastAsia="IRNazanin" w:cs="IRNazanin"/>
          <w:color w:val="111111"/>
          <w:sz w:val="28"/>
          <w:szCs w:val="28"/>
          <w:rtl w:val="true"/>
          <w:lang w:bidi="fa-IR"/>
        </w:rPr>
        <w:t>.</w:t>
      </w:r>
      <w:bookmarkStart w:id="357" w:name="pg14756_157808"/>
    </w:p>
    <w:p>
      <w:pPr>
        <w:pStyle w:val="BookText"/>
        <w:rPr/>
      </w:pPr>
      <w:bookmarkEnd w:id="357"/>
      <w:r>
        <w:rPr>
          <w:rFonts w:ascii="IRNazanin" w:hAnsi="IRNazanin" w:eastAsia="IRNazanin"/>
          <w:color w:val="111111"/>
          <w:sz w:val="28"/>
          <w:sz w:val="28"/>
          <w:szCs w:val="28"/>
          <w:rtl w:val="true"/>
          <w:lang w:bidi="fa-IR"/>
        </w:rPr>
        <w:t>نمايد؛ اما اگر اثر خود را مى بخشد هر چند به ضرر من تمام شود، در امور مهمه بايد اين واجب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ملاك ترس نيست كه به محض اين كه ما ترسيديم امر به معروف و نهى از منكر هم ساقط‍‌ شود</w:t>
      </w:r>
      <w:r>
        <w:rPr>
          <w:rFonts w:eastAsia="IRNazanin" w:cs="IRNazanin"/>
          <w:color w:val="111111"/>
          <w:sz w:val="28"/>
          <w:szCs w:val="28"/>
          <w:rtl w:val="true"/>
          <w:lang w:bidi="fa-IR"/>
        </w:rPr>
        <w:t>.</w:t>
      </w:r>
    </w:p>
    <w:p>
      <w:pPr>
        <w:pStyle w:val="Heading3"/>
        <w:numPr>
          <w:ilvl w:val="2"/>
          <w:numId w:val="1"/>
        </w:numPr>
        <w:rPr/>
      </w:pPr>
      <w:bookmarkStart w:id="358" w:name="__RefHeading___Toc1174167_730472459"/>
      <w:bookmarkStart w:id="359" w:name="_Toc128"/>
      <w:bookmarkEnd w:id="358"/>
      <w:r>
        <w:rPr>
          <w:rtl w:val="true"/>
        </w:rPr>
        <w:t>ويژگى هاى كتاب خدا</w:t>
      </w:r>
      <w:bookmarkEnd w:id="3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حبل متين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بِكِتَابِ‌ اللَّهِ‌، فَإِنَّهُ‌ الْحَبْلُ‌ الْمَتِينُ‌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باد به كتاب خدا، پس به راستى آن ريسمانى 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روشنايى بخش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وَالنُّورُ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نورى آشكار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 دهنده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وَالشِّفَاءُ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شفايى سودمند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افعال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ريسمان است؛ و به عهد و پيمان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صلى الله عليه و آله و سلم هم در حديث ثقلين از قرآن كريم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آشكار مى آيد و هم به معناى آشكاركننده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 لازم استعمال شده و هم متعدى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در توصيف خويش فرموده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p>
    <w:p>
      <w:pPr>
        <w:pStyle w:val="BookText"/>
        <w:rPr/>
      </w:pPr>
      <w:r>
        <w:rPr>
          <w:rFonts w:ascii="IRNazanin" w:hAnsi="IRNazanin" w:eastAsia="IRNazanin"/>
          <w:color w:val="111111"/>
          <w:sz w:val="28"/>
          <w:sz w:val="28"/>
          <w:szCs w:val="28"/>
          <w:rtl w:val="true"/>
          <w:lang w:bidi="fa-IR"/>
        </w:rPr>
        <w:t xml:space="preserve">در حقيقت براى شما از جانب پروردگارتان برهان آمده است؛ و ما نورى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نورى آشكار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فرو فرستاديم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عَلَيْكُمْ‌ بِكِتَابِ‌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شما باد به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كتاب خدا ريسمان استوار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 الْمُبِينُ‌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نورى است كه ظاهر كنندۀ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ظاهر و هم ظاهركننده مى آيد؛ يعنى قرآن نور آشكار و يا نور آشكاركننده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الشِّفَاءُ النَّافِعُ‌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قرآن كريم شفايى است سودمند؛ كه امراض روحى و نادانى و گمراهى را بهبودى مى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سيراب كنندۀ تشنگان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 النَّاقِعُ‌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سيراب كننده اى كه فرونشانندۀ تشنگى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معناى سيراب كننده است كه اصل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آب سيراب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برطرف كنندۀ عطش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مبالغه در سيرابى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الرِّىُّ‌ النَّاقِعُ‌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سيراب كننده اى كه كاملاً افراد را سيراب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قرآن را بياموزد و به آن عمل كند، از تشنگى سيراب شده و نجات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تشنگان كسانى هستند كه تشنۀ علم و دانش و سعادت باشند، كه به وسيلۀ قرآن سيراب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و نگاه دارنده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الْعِصْمَةُ‌ لِلْمُتَمَسِّكِ‌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چنگ زننده نگاه دارنده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محفوظ‍‌ و نگاه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ائمه عليهم السلام را معصوم مى دانيم به اين معناست كه از گناه محفوظ‍‌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براى كسانى كه به آن چنگ بزنند و آن را بفهمند و عمل كنند حفظكننده و نگاه دارنده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رهايى بخش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النَّجَاةُ‌ لِلْمُتَعَلِّقِ‌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درآويزنده رهايى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براى كسانى كه به آن آويزان شوند وسيلۀ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مثلاً در لب پرتگاهى قرار مى گيرد احتياج به كسى يا چيزى دارد كه دستش را بگيرد و يا او با دست خود به آن چيز چنگ زند و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براى چنين افرادى كه به آن آويزان شده و مى خواهند خود را از پرتگاههاى هلاكت و گمراهى نجات دهند موجب رهايى و نجات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ناپذير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لايَعْوَجُّ‌ فَيُقَامَ‌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 نمى شود تا راست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إعْوَجَّ‌، يَعْوَجُّ‌، إعْوِجاجاً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افعلال 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كجى و انحراف است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نوشته هاى من و شما اعوجاج و كجى وجود داشته باشد؛ و حتى در رواياتى كه از پيامبر صلى الله عليه و آله و سلم و ائمه عليهم السلام به ما رسيده، ممكن است اخبار ناصحيح و نادرست زيادى وجود داشته باشد و در سند آنها ضعفى باشد؛ و به همين دليل لازم است كه ما اخبار صحيح را از اخبار نادرست و سقيم تشخيص دهيم؛ ولى كتاب خدا</w:t>
      </w:r>
    </w:p>
    <w:p>
      <w:pPr>
        <w:pStyle w:val="BookText"/>
        <w:rPr/>
      </w:pPr>
      <w:r>
        <w:rPr>
          <w:rFonts w:ascii="IRNazanin" w:hAnsi="IRNazanin" w:eastAsia="IRNazanin"/>
          <w:color w:val="111111"/>
          <w:sz w:val="28"/>
          <w:sz w:val="28"/>
          <w:szCs w:val="28"/>
          <w:rtl w:val="true"/>
          <w:lang w:bidi="fa-IR"/>
        </w:rPr>
        <w:t>كج نيست تا موجب انحراف شود و لازم باشد تا ما آن را راست و درست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كلمات پيامبراكرم صلى الله عليه و آله و سلم و عترت طاهرين عليهم السلام هم كه به طور قطع از ناحيۀ آنان صادر شده باشد همين ويژگى را دارا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كژ نمى شود كه از حق منحرف بشود تا شما بخواهيد آن را درست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در توصيف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أَنْزَلَ‌ عَلى‌ عَبْدِهِ‌ الْكِتابَ‌ وَ لَمْ‌ يَجْعَلْ‌ لَهُ‌ عِوَجاً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 ستايش مخصوص خدايى است كه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بنده اش نازل كرد و در آن انحرافى قرار نداد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لايَزِيغُ‌ فَيُسْتَعْتَبَ‌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 منحرف نمى گردد تا از او درخواست بازگشت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انحراف از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رضايت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رضايت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حق منحرف شده و از او با خواهش و درخواست و با رضايت خودش مى خواهيم تا به حق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حق منحرف شد ممكن است به دو صورت او را به راه حق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با زور و چماق او را بازمى گردانند، و يا اين كه با زبان خوش و با رضايتِ‌ خودِ او درخواست مى كنند كه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هيچ گاه از حق منحرف نمى شود تا لازم باشد اصرار كنيم كه به راه حق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تازگى و عدم فرسودگى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لاتُخْلِقُهُ‌ كَثْرَةُ‌ الرَّدِّ وَ وُلُوجُ‌ السَّمْعِ‌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تكرار كردن و وارد شدن در گوش، آن را كهنه نمى گرداند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كهنه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زياد ردّ كردن است بلكه به معناى زيادى تردد در خواندن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كتابها از نظر مطالب و ارزش مطالعه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ارزش يك بار خواندن را هم ندارند؛ زيرا باعث ضايع شدن عمر انسان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ارزش يك بار مطالعه را دارند و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كتابهايى وجود دارند كه انسان مى تواند آنها را چند بار بخواند و هربار مطلب جديدى بياموزد و خسته نشود؛ ولى بالاخره كمتر كتابى پيدا مى شود كه پس از ده بار خواندن، انسان خسته نشود و باز تمايل به خواندن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يك كتاب واقعاً استثنايى است؛ به طورى كه انسان هر چه آن را بخواند كهنه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خواندن و كثرت تردد در خواندن قرآن، آن را كهنه و فرسوده نمى كند؛ و هر چه انسان قرآن را بشنود و به آن گوش دهد باز هم براى او تازگى دارد، و خواندن و شنيدن آن باعث كهنگى آن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صداقت در سخن و سبقت در 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بِهِ‌ صَدَقَ‌، وَ مَنْ‌ عَمِلَ‌ بِهِ‌ سَبَقَ‌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آن سخن گفت راست گفت، و كسى كه به آن عمل نمود پيشى گرفت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خدا انحراف، اشتباه و دروغ وجود ندارد؛ زيرا قرآن كلام خدا و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بِهِ‌ صَدَقَ‌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سخن از قرآن بگويد و آيات آن را بيان كند راست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عَمِلَ‌ بِهِ‌ سَبَقَ‌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 به كتاب خدا عمل كند نسبت به ديگران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كلام خدا مطابق با واقع است</w:t>
      </w:r>
      <w:r>
        <w:rPr>
          <w:rFonts w:eastAsia="IRNazanin" w:cs="IRNazanin"/>
          <w:color w:val="111111"/>
          <w:sz w:val="28"/>
          <w:szCs w:val="28"/>
          <w:rtl w:val="true"/>
          <w:lang w:bidi="fa-IR"/>
        </w:rPr>
        <w:t>.</w:t>
      </w:r>
      <w:bookmarkStart w:id="360" w:name="pg14756_157813"/>
    </w:p>
    <w:p>
      <w:pPr>
        <w:pStyle w:val="Heading3"/>
        <w:numPr>
          <w:ilvl w:val="2"/>
          <w:numId w:val="1"/>
        </w:numPr>
        <w:rPr/>
      </w:pPr>
      <w:bookmarkStart w:id="361" w:name="__RefHeading___Toc1174169_730472459"/>
      <w:bookmarkStart w:id="362" w:name="_Toc129"/>
      <w:bookmarkEnd w:id="360"/>
      <w:bookmarkEnd w:id="361"/>
      <w:r>
        <w:rPr>
          <w:rtl w:val="true"/>
        </w:rPr>
        <w:t>مقدمه اى بر مبحث بعد</w:t>
      </w:r>
      <w:bookmarkEnd w:id="362"/>
    </w:p>
    <w:p>
      <w:pPr>
        <w:pStyle w:val="BookText"/>
        <w:rPr/>
      </w:pPr>
      <w:r>
        <w:rPr>
          <w:rFonts w:ascii="IRNazanin" w:hAnsi="IRNazanin" w:eastAsia="IRNazanin"/>
          <w:color w:val="111111"/>
          <w:sz w:val="28"/>
          <w:sz w:val="28"/>
          <w:szCs w:val="28"/>
          <w:rtl w:val="true"/>
          <w:lang w:bidi="fa-IR"/>
        </w:rPr>
        <w:t xml:space="preserve">اين بخش از خطبه نيز به پايان رسيد؛ با اين كه در نهج البلاغه ها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إلَيْهِ‌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 جداگانه ذكر نشده است، ولى به نظر مى رسد كه سيّد رضى رحمه الله عباراتى را در اينجا حذف و تقطيع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أبى الحديد كه معمولاً مطالب را مفصّل تر نقل مى كند قبل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إلَيْهِ‌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كَتَبَ‌ عَلَيْكَ‌ جِهادَ الْمَفْتونينَ‌ كما كَتَب عَلَىَّ‌ جِهادَ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وَ قام إلَيْهِ‌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الْفِتْنَةِ‌</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رسول خدا صلى الله عليه و آله و سلم به اميرالمؤمنين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خداوند بر تو جهاد با فتنه زدگان را واجب فرموده است همان گونه كه جهاد با مشركين را بر من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اين فتنه 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فتنه آگاه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گونه كه در عبارت ابن أبى الحديد مشاهده مى كنيد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إلَيْهِ‌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عبارتى است كه معمولاً در نهج البلاغه ها حذف شده و سيّد رضى آن را تقطيع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جهاد با فتنه زدگان و فريب خوردگان اصحاب جمل و اصحاب صفّين و بخصوص نهروانى ها، بسيار سخت تر و مشكل تر از جهاد با مشركين بوده است؛ و اين بسيار مهم است كه حضرت على عليه السلام از طرف خدا و پيغمبر اكرم صلى الله عليه و آله و سلم مأمور به جهاد با فتنه زدگان و به ويژه شبه مقدسهاى نماز شب خوان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63" w:name="pg14756_157814"/>
    </w:p>
    <w:p>
      <w:pPr>
        <w:pStyle w:val="Heading2"/>
        <w:numPr>
          <w:ilvl w:val="1"/>
          <w:numId w:val="1"/>
        </w:numPr>
        <w:rPr/>
      </w:pPr>
      <w:bookmarkStart w:id="364" w:name="__RefHeading___Toc1174171_730472459"/>
      <w:bookmarkStart w:id="365" w:name="_Toc130"/>
      <w:bookmarkEnd w:id="363"/>
      <w:bookmarkEnd w:id="364"/>
      <w:r>
        <w:rPr>
          <w:rtl w:val="true"/>
        </w:rPr>
        <w:t>(</w:t>
      </w:r>
      <w:r>
        <w:rPr>
          <w:rtl w:val="true"/>
        </w:rPr>
        <w:t xml:space="preserve">درس </w:t>
      </w:r>
      <w:r>
        <w:rPr/>
        <w:t>259</w:t>
      </w:r>
      <w:r>
        <w:rPr>
          <w:rtl w:val="true"/>
        </w:rPr>
        <w:t xml:space="preserve">) - </w:t>
      </w:r>
      <w:r>
        <w:rPr>
          <w:rtl w:val="true"/>
        </w:rPr>
        <w:t xml:space="preserve">خطبۀ </w:t>
      </w:r>
      <w:r>
        <w:rPr/>
        <w:t>156</w:t>
      </w:r>
      <w:r>
        <w:rPr>
          <w:rtl w:val="true"/>
        </w:rPr>
        <w:t xml:space="preserve"> (</w:t>
      </w:r>
      <w:r>
        <w:rPr>
          <w:rtl w:val="true"/>
        </w:rPr>
        <w:t>قسمت چهارم</w:t>
      </w:r>
      <w:r>
        <w:rPr>
          <w:rtl w:val="true"/>
        </w:rPr>
        <w:t>)</w:t>
      </w:r>
      <w:bookmarkEnd w:id="365"/>
    </w:p>
    <w:p>
      <w:pPr>
        <w:pStyle w:val="Heading3"/>
        <w:numPr>
          <w:ilvl w:val="2"/>
          <w:numId w:val="1"/>
        </w:numPr>
        <w:rPr/>
      </w:pPr>
      <w:bookmarkStart w:id="366" w:name="__RefHeading___Toc1174173_730472459"/>
      <w:bookmarkStart w:id="367" w:name="_Toc131"/>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پرسش از فتنه</w:t>
      </w:r>
    </w:p>
    <w:p>
      <w:pPr>
        <w:pStyle w:val="BookText"/>
        <w:rPr/>
      </w:pPr>
      <w:r>
        <w:rPr>
          <w:rFonts w:ascii="IRNazanin" w:hAnsi="IRNazanin" w:eastAsia="IRNazanin"/>
          <w:color w:val="111111"/>
          <w:sz w:val="28"/>
          <w:sz w:val="28"/>
          <w:szCs w:val="28"/>
          <w:rtl w:val="true"/>
          <w:lang w:bidi="fa-IR"/>
        </w:rPr>
        <w:t>زمان نزول فتنه</w:t>
      </w:r>
    </w:p>
    <w:p>
      <w:pPr>
        <w:pStyle w:val="BookText"/>
        <w:rPr/>
      </w:pPr>
      <w:r>
        <w:rPr>
          <w:rFonts w:ascii="IRNazanin" w:hAnsi="IRNazanin" w:eastAsia="IRNazanin"/>
          <w:color w:val="111111"/>
          <w:sz w:val="28"/>
          <w:sz w:val="28"/>
          <w:szCs w:val="28"/>
          <w:rtl w:val="true"/>
          <w:lang w:bidi="fa-IR"/>
        </w:rPr>
        <w:t>علل نزول فتنه</w:t>
      </w:r>
    </w:p>
    <w:p>
      <w:pPr>
        <w:pStyle w:val="BookText"/>
        <w:rPr/>
      </w:pPr>
      <w:r>
        <w:rPr>
          <w:rFonts w:ascii="IRNazanin" w:hAnsi="IRNazanin" w:eastAsia="IRNazanin"/>
          <w:color w:val="111111"/>
          <w:sz w:val="28"/>
          <w:sz w:val="28"/>
          <w:szCs w:val="28"/>
          <w:rtl w:val="true"/>
          <w:lang w:bidi="fa-IR"/>
        </w:rPr>
        <w:t>فتنه هاى متعدد پس از پيامبر صلى الله عليه و آله و سلم</w:t>
      </w:r>
    </w:p>
    <w:p>
      <w:pPr>
        <w:pStyle w:val="BookText"/>
        <w:rPr/>
      </w:pPr>
      <w:r>
        <w:rPr>
          <w:rFonts w:ascii="IRNazanin" w:hAnsi="IRNazanin" w:eastAsia="IRNazanin"/>
          <w:color w:val="111111"/>
          <w:sz w:val="28"/>
          <w:sz w:val="28"/>
          <w:szCs w:val="28"/>
          <w:rtl w:val="true"/>
          <w:lang w:bidi="fa-IR"/>
        </w:rPr>
        <w:t>بشارت شهادت</w:t>
      </w:r>
    </w:p>
    <w:p>
      <w:pPr>
        <w:pStyle w:val="BookText"/>
        <w:rPr/>
      </w:pPr>
      <w:r>
        <w:rPr>
          <w:rFonts w:ascii="IRNazanin" w:hAnsi="IRNazanin" w:eastAsia="IRNazanin"/>
          <w:color w:val="111111"/>
          <w:sz w:val="28"/>
          <w:sz w:val="28"/>
          <w:szCs w:val="28"/>
          <w:rtl w:val="true"/>
          <w:lang w:bidi="fa-IR"/>
        </w:rPr>
        <w:t>پاسخ به يك اشكال</w:t>
      </w:r>
    </w:p>
    <w:p>
      <w:pPr>
        <w:pStyle w:val="BookText"/>
        <w:rPr/>
      </w:pPr>
      <w:r>
        <w:rPr>
          <w:rFonts w:ascii="IRNazanin" w:hAnsi="IRNazanin" w:eastAsia="IRNazanin"/>
          <w:color w:val="111111"/>
          <w:sz w:val="28"/>
          <w:sz w:val="28"/>
          <w:szCs w:val="28"/>
          <w:rtl w:val="true"/>
          <w:lang w:bidi="fa-IR"/>
        </w:rPr>
        <w:t>دور انديشى پيامبر صلى الله عليه و آله و سلم در جنگ ها</w:t>
      </w:r>
    </w:p>
    <w:p>
      <w:pPr>
        <w:pStyle w:val="BookText"/>
        <w:rPr/>
      </w:pPr>
      <w:r>
        <w:rPr>
          <w:rFonts w:ascii="IRNazanin" w:hAnsi="IRNazanin" w:eastAsia="IRNazanin"/>
          <w:color w:val="111111"/>
          <w:sz w:val="28"/>
          <w:sz w:val="28"/>
          <w:szCs w:val="28"/>
          <w:rtl w:val="true"/>
          <w:lang w:bidi="fa-IR"/>
        </w:rPr>
        <w:t>شهادت در نگاه على عليه السلام</w:t>
      </w:r>
    </w:p>
    <w:p>
      <w:pPr>
        <w:pStyle w:val="BookText"/>
        <w:rPr/>
      </w:pPr>
      <w:r>
        <w:rPr>
          <w:rFonts w:ascii="Amiri" w:hAnsi="Amiri" w:eastAsia="Amiri" w:cs="Amiri"/>
          <w:color w:val="111111"/>
          <w:sz w:val="28"/>
          <w:sz w:val="28"/>
          <w:szCs w:val="28"/>
          <w:rtl w:val="true"/>
          <w:lang w:bidi="ar-SA"/>
        </w:rPr>
        <w:t>مال و ثروت، ابزار آزمايش مردم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دينداران بر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الْفِتْنَةِ‌، وَ هَلْ‌ سَأَلْتَ‌ عَنْهَا رَسُولَ‌اللَّهِ‌ صلى الله عليه و آله و سلم‌؟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 </w:t>
      </w:r>
      <w:r>
        <w:rPr>
          <w:rStyle w:val="FootnoteAnchor"/>
          <w:rtl w:val="true"/>
        </w:rPr>
        <w:footnoteReference w:id="211"/>
      </w:r>
      <w:r>
        <w:rPr>
          <w:rFonts w:ascii="Amiri" w:hAnsi="Amiri" w:eastAsia="Amiri" w:cs="Amiri"/>
          <w:color w:val="111111"/>
          <w:sz w:val="28"/>
          <w:sz w:val="28"/>
          <w:szCs w:val="28"/>
          <w:rtl w:val="true"/>
          <w:lang w:bidi="ar-SA"/>
        </w:rPr>
        <w:t>عَلِمْتُ‌ أَنَّ‌ الْفِتْنَةَ‌ لاتَنْزِلُ‌ بِنَا وَ رَسُولُ‌ اللَّهِ‌ صلى الله عليه و آله و سلم بَيْنَ‌ أَظْهُرِنَا؛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الْفِتْنَةُ‌ الَّتِي أَخْبَرَكَ‌ اللَّهُ‌ تَعَالى‌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سَيُفْتَنُونَ‌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قُلْتَ‌ لِي يَوْمَ‌ أُحُدٍ حَيْثُ‌ اسْتُشْهِدَ مَنِ‌ اسْتُشْهِدَ مِنَ‌ الْمُسْلِمِينَ‌ وَ حِيزَتْ‌ عَنِّي الشَّهَادَةُ‌ فَشَقَّ‌ ذلِكَ‌ عَلَيَّ‌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الشَّهَادَةَ‌ مِنْ‌ وَرَائِكَ‌؟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فَكَيْفَ‌ صَبْرُكَ‌ إِذاً؟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مَوَاطِنِ‌ الصَّبْرِ، وَ لَكِنْ‌ مِنْ‌ مَوَاطِنِ‌ الْبُشْرى‌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سَيُفْتَنُونَ‌ بَعْدِي بِأَمْوَالِهِمْ‌، وَ يَمُنُّونَ‌ بِدِينِهِمْ‌ عَلى‌ رَبِّهِمْ‌، وَ يَتَمَنَّوْنَ‌ رَحْمَتَهُ‌، وَ يَأْمَنُونَ‌ سَطْوَتَهُ‌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خطبه كه چند بخش بود حضرت على عليه السلام ابتدا به نصيحت اهل بصره پرداختند، و سپس مقدارى دربارۀ ايمان و قيامت سخن گفتند، و مقدارى نيز از ويژگى هاى كتاب خدا و قرآن كريم بحث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خطبه كه امروز پى مى گيريم فردى از اهل بصره به پا خاست و از فتنه سؤال كرد و حضرت به او پاسخ فرمود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68" w:name="pg14756_157817"/>
    </w:p>
    <w:p>
      <w:pPr>
        <w:pStyle w:val="Heading3"/>
        <w:numPr>
          <w:ilvl w:val="2"/>
          <w:numId w:val="1"/>
        </w:numPr>
        <w:rPr/>
      </w:pPr>
      <w:bookmarkStart w:id="369" w:name="__RefHeading___Toc1174175_730472459"/>
      <w:bookmarkStart w:id="370" w:name="_Toc132"/>
      <w:bookmarkEnd w:id="368"/>
      <w:bookmarkEnd w:id="369"/>
      <w:r>
        <w:rPr>
          <w:rtl w:val="true"/>
        </w:rPr>
        <w:t>پرسش از فتنه</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الْفِتْنَةِ‌، وَ هَلْ‌ سَأَلْتَ‌ عَنْهَا رَسُولَ‌اللَّهِ‌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مردى مقابل آن حضرت ايستاد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فتنه آگاه فرما؛ و آيا از رسول خدا صلى الله عليه و آله و سلم دربارۀ فتنه پرسيدى‌؟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شرح كنندگان نهج البلاغه مى نويسند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آمده است مقصود همان فتنۀ جمل مى باشد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در حقيقت الف و لام را براى عهد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مردم بصره در بين سخنان حضرت على عليه السلام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فتنه اى كه اتفاق افتاد و بر اثر آن جنگ جمل پيش آمد و طلحه و زبير و تعداد زيادى از مسلمانان كشته شدند خبر ده؛ يا اين كه از فتنه اى كه پيامبر صلى الله عليه و آله و سلم فرموده و فتنۀ اهل بصره نيز يكى از مصاديق آن مى باشد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از پيامبراكرم صلى الله عليه و آله و سلم در مورد اين فتنه پرسش كرده اى‌؟</w:t>
      </w:r>
    </w:p>
    <w:p>
      <w:pPr>
        <w:pStyle w:val="BookText"/>
        <w:rPr/>
      </w:pPr>
      <w:r>
        <w:rPr>
          <w:rFonts w:ascii="IRNazanin" w:hAnsi="IRNazanin" w:eastAsia="IRNazanin"/>
          <w:color w:val="111111"/>
          <w:sz w:val="28"/>
          <w:sz w:val="28"/>
          <w:szCs w:val="28"/>
          <w:rtl w:val="true"/>
          <w:lang w:bidi="fa-IR"/>
        </w:rPr>
        <w:t xml:space="preserve">در برخى از نسخه هاى نهج البلاغه در ابتداى كلام سؤال كننده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برخى ديگر اين تعبير ذكر نشده است</w:t>
      </w:r>
      <w:r>
        <w:rPr>
          <w:rFonts w:eastAsia="IRNazanin" w:cs="IRNazanin"/>
          <w:color w:val="111111"/>
          <w:sz w:val="28"/>
          <w:szCs w:val="28"/>
          <w:rtl w:val="true"/>
          <w:lang w:bidi="fa-IR"/>
        </w:rPr>
        <w:t>.</w:t>
      </w:r>
    </w:p>
    <w:p>
      <w:pPr>
        <w:pStyle w:val="Heading3"/>
        <w:numPr>
          <w:ilvl w:val="2"/>
          <w:numId w:val="1"/>
        </w:numPr>
        <w:rPr/>
      </w:pPr>
      <w:bookmarkStart w:id="371" w:name="__RefHeading___Toc1174177_730472459"/>
      <w:bookmarkStart w:id="372" w:name="_Toc133"/>
      <w:bookmarkEnd w:id="371"/>
      <w:r>
        <w:rPr>
          <w:rtl w:val="true"/>
        </w:rPr>
        <w:t>زمان نزول فتنه</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 ؛ عَلِمْتُ‌ أَنَّ‌ الْفِتْنَةَ‌ لاتَنْزِلُ‌ بِنَا وَ رَسُولُ‌ اللَّهِ‌ صلى الله عليه و آله و سلم بَيْنَ‌ أَظْهُرِنَا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سبحان كلام خود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ميم؛ آيا مردم پنداشته اند اين كه بگويند ما ايمان آورديم رها مى شوند و آنان آزمايش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همانا تا رسول خدا صلى الله عليه و آله و سلم در بين ما باشد آن فتنه بر ما فرود نمى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آزمايش و اختبار است؛ و برخى آن را به معناى عذاب و مصيبت و سختى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اوّل سورۀ عنكبوت كه حضرت على عليه السلام در اينجا به آن اشاره فرموده و تعدادى ديگر از آيات قرآن، معلوم مى شود كه انسانها در اين دنيا آزمايش و امتحان مى شوند و به اين كه صرفاً به زبان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نمى شوند؛ و اساساً عالم طبيعت براى آزمايش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خداوند ما را خلق كرده و به اين دنيا آورده باشد تا يك مدّتى را در اينجا خوش باشيم و خوش بگذرانيم و بعد هم از اين دنيا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اين كه ما يك زندگى كاملاً مرفّه داشته باشيم و اگر مثلاً مشكلى پيدا شد نق بزنيم ما را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خَلَقَ‌ الْمَوْتَ‌ وَ الْحَياةَ‌ لِيَبْلُوَكُمْ‌ أَيُّكُمْ‌ أَحْسَنُ‌ عَمَلاً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كه مرگ و زندگى را خلق كرد تا شما را بيازمايد كه كدام يك نيكوكارتريد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اى ديگر به وسايل آزمايش اشاره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لَتُبْلَوُنَّ‌ فِي أَمْوالِكُمْ‌ وَ أَنْفُسِكُمْ‌ وَ لَتَسْمَعُنَّ‌ مِنَ‌ الَّذِينَ‌ أُوتُوا الْكِتابَ‌ مِنْ‌ قَبْلِكُمْ‌ وَ مِنَ‌ الَّذِينَ‌ أَشْرَكُوا أَذىً‌ كَثِيراً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ترديد شما در مورد دارايى هايتان و خودتان آزمايش مى شويد؛ و قطعاً از كسانى كه قبل از شما به آنها كتاب داده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كسانى كه شرك ورزيده اند آزار بسيارى خواهيد شنيد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نبايد تصور كنيم كه راههاى امتحان و آزمايش يكى است و يا محدود مى باشد؛ بلكه راههاى آزمايش و روشهاى آن مختلف و گوناگون است و هر كس به گونه اى امتحان و آزمايش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ثروت و ديگرى به فقر و سوّمى به مقام و موقعيت؛ و خلاصه هر كس در ميدانى و به نحوى امتحان مى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آيۀ شريفۀ سورۀ عنكبوت دربارۀ آزمايش انسانها و مؤمنين نازل شد، فهميدم كه اين فتنه و بلا در زمان پيامبراكرم صلى الله عليه و آله و سلم نازل</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شود و اين فتنه ها مربوط‍‌ به پس از پيامبراكرم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تا وقتى پيامبراكرم صلى الله عليه و آله و سلم در جامعه هستند حق و باطل مشخص است و اگر احياناً مقدّمات فتنه اى هم فراهم شود خداوند به وسيلۀ وحى آن را برطرف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همۀ مسلمانان خود را موظف به اطاعت از وحى و پيروى از پيامبراكرم صلى الله عليه و آله و سلم مى دانند و با حضور آن حضرت بهانه اى براى فتنه پديد نمى آيد و يا به سرعت از بين مى رود؛ ولى وقتى پيامبر صلى الله عليه و آله و سلم رحلت كنند منازعات و اختلافها شروع و فتنه ها گسترش مى يابد؛ افرادى مانند معاويه در مقابل حضرت على عليه السلام به جنگ برمى خيزند، و يا بنى عبّاس در برابر ائمۀ اطهار عليهم السلام براى به دست آوردن قدرت و حكومت ايستادگى مى كنند و حق و باطل درهم مى آميزد و فتنه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عبارتى كه در نهج البلاغه وجود دارد حضرت نمى فرمايد كه به چه دليلى فهميده است كه در زمان پيامبراكرم صلى الله عليه و آله و سلم فتنه پديد نمى آيد و فتنه مربوط‍‌ به بعد از رحلت ايشان مى شود؛ ولى ابن أبى الحديد</w:t>
      </w:r>
      <w:r>
        <w:rPr>
          <w:rStyle w:val="FootnoteAnchor"/>
          <w:rtl w:val="true"/>
        </w:rPr>
        <w:footnoteReference w:id="215"/>
      </w:r>
      <w:r>
        <w:rPr>
          <w:rFonts w:ascii="IRNazanin" w:hAnsi="IRNazanin" w:eastAsia="IRNazanin"/>
          <w:color w:val="111111"/>
          <w:sz w:val="28"/>
          <w:sz w:val="28"/>
          <w:szCs w:val="28"/>
          <w:rtl w:val="true"/>
          <w:lang w:bidi="fa-IR"/>
        </w:rPr>
        <w:t>و ديگران مى نويسند كه حضرت على عليه السلام اين نكته را از اين آيۀ شريفه فهميدند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لِيُعَذِّبَهُمْ‌ وَ أَنْتَ‌ فِيهِمْ‌ وَ ما كانَ‌ اللّهُ‌ مُعَذِّبَهُمْ‌ وَ هُمْ‌ يَسْتَغْفِرُونَ‌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چنين نيست كه آنان را در حالى كه تو در ميانشان هستى عذاب كند، و خدا بر آن نيست كه در حالى كه آمرزش مى طلبند عذاب كنندۀ آنان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 الحديد</w:t>
      </w:r>
      <w:r>
        <w:rPr>
          <w:rStyle w:val="FootnoteAnchor"/>
          <w:rtl w:val="true"/>
        </w:rPr>
        <w:footnoteReference w:id="217"/>
      </w:r>
      <w:r>
        <w:rPr>
          <w:rFonts w:ascii="IRNazanin" w:hAnsi="IRNazanin" w:eastAsia="IRNazanin"/>
          <w:color w:val="111111"/>
          <w:sz w:val="28"/>
          <w:sz w:val="28"/>
          <w:szCs w:val="28"/>
          <w:rtl w:val="true"/>
          <w:lang w:bidi="fa-IR"/>
        </w:rPr>
        <w:t>و بعضى ديگر از شرح كنندگان نهج البلاغه</w:t>
      </w:r>
      <w:r>
        <w:rPr>
          <w:rStyle w:val="FootnoteAnchor"/>
          <w:rtl w:val="true"/>
        </w:rPr>
        <w:footnoteReference w:id="218"/>
      </w:r>
      <w:r>
        <w:rPr>
          <w:rFonts w:ascii="IRNazanin" w:hAnsi="IRNazanin" w:eastAsia="IRNazanin"/>
          <w:color w:val="111111"/>
          <w:sz w:val="28"/>
          <w:sz w:val="28"/>
          <w:szCs w:val="28"/>
          <w:rtl w:val="true"/>
          <w:lang w:bidi="fa-IR"/>
        </w:rPr>
        <w:t>نظرشان اين است كه حضرت از آيۀ شريفۀ فوق به اين نتيجه رسيدند كه فتنه ها پس از پيامبراكرم صلى الله عليه و آله و سلم آغاز مى گردد؛ ولى مؤلف منهاج البراعة مى نويسد كه پس از نزول اين آيه، خود پيامبر صلى الله عليه و آله و سلم به حضرت على عليه السلام خبر داده بود كه پس از او چه اتفاقات و حوادث و فتنه هايى به وجود خواهد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73" w:name="pg14756_157820"/>
    </w:p>
    <w:p>
      <w:pPr>
        <w:pStyle w:val="Heading3"/>
        <w:numPr>
          <w:ilvl w:val="2"/>
          <w:numId w:val="1"/>
        </w:numPr>
        <w:rPr/>
      </w:pPr>
      <w:bookmarkStart w:id="374" w:name="__RefHeading___Toc1174179_730472459"/>
      <w:bookmarkStart w:id="375" w:name="_Toc134"/>
      <w:bookmarkEnd w:id="373"/>
      <w:bookmarkEnd w:id="374"/>
      <w:r>
        <w:rPr>
          <w:rtl w:val="true"/>
        </w:rPr>
        <w:t>علل نزول فتنه</w:t>
      </w:r>
      <w:bookmarkEnd w:id="375"/>
    </w:p>
    <w:p>
      <w:pPr>
        <w:pStyle w:val="BookText"/>
        <w:rPr/>
      </w:pPr>
      <w:r>
        <w:rPr>
          <w:rFonts w:ascii="Amiri" w:hAnsi="Amiri" w:eastAsia="Amiri" w:cs="Amiri"/>
          <w:color w:val="111111"/>
          <w:sz w:val="28"/>
          <w:sz w:val="28"/>
          <w:szCs w:val="28"/>
          <w:rtl w:val="true"/>
          <w:lang w:bidi="ar-SA"/>
        </w:rPr>
        <w:t>در يكى از اين روايات كه منهاج البراعة از تفسير صافى از حضرت على عليه السلام نقل مى كند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فِتْنَةٍ‌ تَبْتَلى‌ بِهَا الْأُمَّةُ‌ بَعْد نَبِيِّها لِيَتَعَيَّنَ‌ الصّادِقُ‌ مِنَ‌ الْكاذبِ‌، لِأَنَّ‌ الْوَحْىَ‌ قَدِ انْقَطَعَ‌ و بَقِىَ‌ السَّيْفُ‌ وَافْتِراقُ‌ الْكَلِمَةِ‌ إلى‌ يَوْمِ‌ الْقيامَةِ‌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آيۀ شريفۀ سورۀ عنكبوت نازل شد 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فتنه اى پديد مى آيد كه امّت پس از پيامبر خود به آن مبتلا خواهد شد تا راستگو از دروغگو مشخص شود؛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پيامبراكرم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قطع شده است و آنچه باقى مانده شمشير و اختلاف كلمه تا روز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عبارت منهاج البراعة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فِتْنَةٍ‌ تَبْتَلى‌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به نظر مى رسد اشتباه است و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براى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است و ضمير مؤنث مى خواهد</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پيامبراكرم صلى الله عليه و آله و سلم حق با قرآن و سخنان پيامبر بود و آن حضرت را همۀ مسلمانان قبول داشتند؛ ولى پس از رحلت آن حضرت بتدريج حق با كسانى شد كه چماق و قدرت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لِمَنْ‌ 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كسى است كه پيروز و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عملاً مورد پذيرش قرار گرفت و بر اساس آن عمل مى شد؛ و حتى حنبلى مذهب ها در تئورى و نظر نيز آن را آشكارا اعلام كردند و بر اساس آن فتوا داده و قضاوت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عبداللّه بن زبير قدرت دارد و بر سر كار</w:t>
      </w:r>
    </w:p>
    <w:p>
      <w:pPr>
        <w:pStyle w:val="BookText"/>
        <w:rPr/>
      </w:pPr>
      <w:r>
        <w:rPr>
          <w:rFonts w:ascii="IRNazanin" w:hAnsi="IRNazanin" w:eastAsia="IRNazanin"/>
          <w:color w:val="111111"/>
          <w:sz w:val="28"/>
          <w:sz w:val="28"/>
          <w:szCs w:val="28"/>
          <w:rtl w:val="true"/>
          <w:lang w:bidi="fa-IR"/>
        </w:rPr>
        <w:t>است كسى نبايد با او مبارزه كند، و عبدالملك مروان كه در چنين شرايطى با عبداللّه بن زبير جنگ مى كند در واقع تجاوزكار و بغى كننده بر امام مسلمين به شمار مى آيد و بايد با او جنگ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همين عبدالملك مروان در مبارزه با عبداللّه بن زبير پيروز شد و او و نيز مصعب بن زبير را به قتل رساند و خود بر مسند قدرت نشست و حاكم شد، امام محسوب مى گردد و اطاعت او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تا ديروز باغى شمرده مى شد و واجب بود كه با او جنگ شود، اكنون كه پيروز شده است امام و واجب الاطاعة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عدالت را در امام مسلمانان شرط‍‌ نمى دانند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قدرت دارد حق با اوست؛ يا به تعبير ديگر حق با چماق و 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در اين روايت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الْوَحْىَ‌ قَدِ انْقَطَعَ‌ و بَقِىَ‌ السَّيْفُ‌ وَافْتِراقُ‌ الْكَلِمَةِ‌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وحى منقطع شده و از طرف ديگر قدرت و شمشير حاكم است و اختلاف كلمه و آرا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عبارت قبل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لِيَتَعَيَّنَ‌ الصّادِقُ‌ مِنَ‌ الْكاذِبِ‌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بايد مردم اهل تشخيص باشند؛ با عقل و با منطق حق را تشخيص بدهند كه صادق از كاذب و دروغگو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زمانى مبعوث شد كه عقل بشر و در حقيقت عقل اجتماعى و عقل جمعى نسبت به گذشته رشد پيدا كرده بود، به گونه اى كه پس از پيامبر اسلام صلى الله عليه و آله و سلم نيازى به پيامبر جديد نبود و مردم با پيروى از كتاب و عترت عليهم السلام و به كار گرفتن عقل جمعى مى توانستند حق را از باطل تشخيص بدهند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پيامبراكرم صلى الله عليه و آله و سلم به اميرالمؤمنين عليه السلام از اين گونه خبرها زياد داده و در نتيجه على عليه السلام فهميده بود كه آيۀ شريفۀ أَ حَسِبَ‌ النّاسُ‌ أَنْ‌ يُتْرَكُوا</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به زمان پيامبراكرم صلى الله عليه و آله و سلم مربوط‍‌ نمى شود بلكه مربوط‍‌ به زمان پس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lang w:bidi="fa-IR"/>
        </w:rPr>
        <w:t>2</w:t>
      </w:r>
      <w:r>
        <w:rPr>
          <w:rFonts w:eastAsia="IRNazanin" w:cs="IRNazanin"/>
          <w:color w:val="111111"/>
          <w:sz w:val="28"/>
          <w:szCs w:val="28"/>
          <w:rtl w:val="true"/>
          <w:lang w:bidi="fa-IR"/>
        </w:rPr>
        <w:t>.</w:t>
      </w:r>
      <w:bookmarkStart w:id="376" w:name="pg14756_157822"/>
    </w:p>
    <w:p>
      <w:pPr>
        <w:pStyle w:val="BookText"/>
        <w:rPr/>
      </w:pPr>
      <w:bookmarkEnd w:id="376"/>
      <w:r>
        <w:rPr>
          <w:rFonts w:ascii="IRNazanin" w:hAnsi="IRNazanin" w:eastAsia="IRNazanin"/>
          <w:color w:val="111111"/>
          <w:sz w:val="28"/>
          <w:sz w:val="28"/>
          <w:szCs w:val="28"/>
          <w:rtl w:val="true"/>
          <w:lang w:bidi="fa-IR"/>
        </w:rPr>
        <w:t>است كه در اين عبارتِ‌ نهج البلاغه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تا پيامبراكرم صلى الله عليه و آله و سلم در بين ما هست فتنه نازل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حضرت از حضور پيامبر در بين امّت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أظْهُرِنَا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كه بايد بيشتر توضيح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وقتى مى خواستند از يك شخصيت در جنگ ها يا ديگر مواقع خطر و يا حتى در جاهايى كه احتمال خطر وجود داشت محافظت كنند، او را در وسط‍‌ قرار داده و پشت به او مى كردند تا از اطراف مواظب خطرها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حدّاقل چهار نفر محافظ‍‌ براى حفاظت از آن شخصيت قرار مى دادند، كه پشت هاى اين محافظين قهراً به طرف آن شخص قرار مى گرفت و صورتهايشان به طرف دشمن و اطرافى بود كه از آن اطراف احتمال خطر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اصطلاحى شده است براى نشان دادن حضور شخص در بين جمعيت خاص يا در بين مردم</w:t>
      </w:r>
      <w:r>
        <w:rPr>
          <w:rFonts w:eastAsia="IRNazanin" w:cs="IRNazanin"/>
          <w:color w:val="111111"/>
          <w:sz w:val="28"/>
          <w:szCs w:val="28"/>
          <w:rtl w:val="true"/>
          <w:lang w:bidi="fa-IR"/>
        </w:rPr>
        <w:t>.</w:t>
      </w:r>
    </w:p>
    <w:p>
      <w:pPr>
        <w:pStyle w:val="Heading3"/>
        <w:numPr>
          <w:ilvl w:val="2"/>
          <w:numId w:val="1"/>
        </w:numPr>
        <w:rPr/>
      </w:pPr>
      <w:bookmarkStart w:id="377" w:name="__RefHeading___Toc1174181_730472459"/>
      <w:bookmarkStart w:id="378" w:name="_Toc135"/>
      <w:bookmarkEnd w:id="377"/>
      <w:r>
        <w:rPr>
          <w:rtl w:val="true"/>
        </w:rPr>
        <w:t>فتنه هاى متعدد پس از پيامبر صلى الله عليه و آله و سلم</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الْفِتْنَةُ‌ الَّتِي أَخْبَرَكَ‌ اللَّهُ‌ تَعَالى‌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اى كه خداوند متعال تو را نسبت به آن آگاه كرده 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سَيُفْتَنُونَ‌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من امّتم به زودى دچار فتنه مى شوند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پيامبراكرم صلى الله عليه و آله و سلم مسلمانان دچار فتنه هاى گوناگون و هر زمانى به نحوى دچار بدبختى و فلاكت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فريفتۀ ثروت و قدرت شدند، و گروهى از اسلام به پوسته و ظاهر آن دل خوش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ابتدا جريان سقيفه پيش آمد و حضرت على عليه السلام را كنار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مظالمى را بر حضرت زهرا عليها السلام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فتنۀ عثمان و قتل وى پيش آمد، اين قضايا تمام نشده بود و تازه حكومت به على عليه السلام رسيده بود كه فتنه ها و جنگ هاى جمل و صفّين و نهروان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تمام حكومت و قدرت و بيت المال مسلمين به دست معاويه افتاد و امام حسن عليه السلام به ناچار مانند پدرش على عليه السلام خانه نشين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حسن عليه السلام يزيد با آن وضع فجيع، امام حسين عليه السلام و زنان و اطفال و اصحاب او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ظلم بنى اميّه و عبدالملك مروان و امثال آنان به نهايت رسيد، بنى عبّاس با سوء استفاده از احساسات مردم، خود را خويشاوند پيامبر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عده اى را تحريك كرده و موظف كردند تا بگويند على عليه السلام پسر عموى پيامبر است در صورتى كه عبّاس عموى پيامبراكرم صلى الله عليه و آله و سلم مى باشد و عمو بر پسرعمو مقدّم است، در نتيجه حكومت حقِ‌ بنى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بود كه عده اى براى خنثى‌ كردن اين تبليغات به اين مسأله پرداختند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پسرعموى پدر و مادرى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أبوينى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عموى پدرى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على عليه السلام نسبت به پيامبراكرم صلى الله عليه و آله و سلم پسرعموى پدر و مادرى بوده است، ولى عبّاس عموى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فضايل اهل بيت عليهم السلام تنها در خويشاوندى آنان با پيامبر صلى الله عليه و آله و سلم خلاصه نمى شد، و شايستگى هاى فردى آنان بود كه ايشان را بر ديگران برترى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وقتى بنى عبّاس مسلط‍‌ شدند و قدرت را به دست گرفتند بدتر از بنى اميّه با پيروان اهل بيت عليهم السلام و فرزندان حضرت زهرا عليها السلام برخورد كردند و بسيارى از آنان را در زندانها كشتند و به طور كلّى قلع و قمع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امتحان حق و باطل هست؛ يك طرف قدرت و زور، و طرف ديگر هم حق؛ و كم اتفاق مى افتد كه حق و قدرت با هم جمع شوند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پيامبراكرم صلى الله عليه و آله و سلم به حضرت على عليه السلام خبر مى دهند كه امّت من پس از من آزمايش شده و دچار فتنه مى شوند</w:t>
      </w:r>
      <w:r>
        <w:rPr>
          <w:rFonts w:eastAsia="IRNazanin" w:cs="IRNazanin"/>
          <w:color w:val="111111"/>
          <w:sz w:val="28"/>
          <w:szCs w:val="28"/>
          <w:rtl w:val="true"/>
          <w:lang w:bidi="fa-IR"/>
        </w:rPr>
        <w:t>.</w:t>
      </w:r>
      <w:bookmarkStart w:id="379" w:name="pg14756_157824"/>
    </w:p>
    <w:p>
      <w:pPr>
        <w:pStyle w:val="Heading3"/>
        <w:numPr>
          <w:ilvl w:val="2"/>
          <w:numId w:val="1"/>
        </w:numPr>
        <w:rPr/>
      </w:pPr>
      <w:bookmarkStart w:id="380" w:name="__RefHeading___Toc1174183_730472459"/>
      <w:bookmarkStart w:id="381" w:name="_Toc136"/>
      <w:bookmarkEnd w:id="379"/>
      <w:bookmarkEnd w:id="380"/>
      <w:r>
        <w:rPr>
          <w:rtl w:val="true"/>
        </w:rPr>
        <w:t>بشارت شهادت</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قُلْتَ‌ لِي يَوْمَ‌ أُحُدٍ حَيْثُ‌ اسْتُشْهِدَ مَنِ‌ اسْتُشْهِدَ مِنَ‌ الْمُسْلِمِينَ‌ وَ حِيزَتْ‌ عَنِّي الشَّهَادَةُ‌ فَشَقَّ‌ ذلِكَ‌ عَلَيَّ‌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نبود كه در روز احُد آنجا كه شهدايى از مسلمانان شهيد شدند و شهادت از من بازداشته شد و آن بر من دشوار نمود، پس به من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پس همانا شهادت در پشت سر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باشد به يك معنا،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ديگرى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حِيزَتْ‌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نفع من حيازت 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حِيزَتْ‌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من دور شد يا از من گذشت و ديگران آن را حيازت نمودند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حضرت على عليه السلام در ادامۀ مطلب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صلى الله عليه و آله و سلم عرض كردم كه آيا در روز احُد كه بسيارى از مسلمانان چون حضرت حمزه عليه السلام به شهادت رسيدند و من از شهادت محروم ماندم و همين 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به فيض شهادت نرسيدم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آمد، شما به من بشارت نداديد و نفرموديد كه شهادت پشت سر تو قرار دارد و تو با شهادت از دنيا مى روى‌؟</w:t>
      </w:r>
    </w:p>
    <w:p>
      <w:pPr>
        <w:pStyle w:val="Heading3"/>
        <w:numPr>
          <w:ilvl w:val="2"/>
          <w:numId w:val="1"/>
        </w:numPr>
        <w:rPr/>
      </w:pPr>
      <w:bookmarkStart w:id="382" w:name="__RefHeading___Toc1174185_730472459"/>
      <w:bookmarkStart w:id="383" w:name="_Toc137"/>
      <w:bookmarkEnd w:id="382"/>
      <w:r>
        <w:rPr>
          <w:rtl w:val="true"/>
        </w:rPr>
        <w:t>پاسخ به يك اشكال</w:t>
      </w:r>
      <w:bookmarkEnd w:id="38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اشكال شود به اين كه سورۀ عنكبوت در مكّه نازل شده و به اصطلاح از سوره هاى مكّيه است و از طرف ديگر جنگ احُد در مدينه و در سال دوّم هجرت</w:t>
      </w:r>
    </w:p>
    <w:p>
      <w:pPr>
        <w:pStyle w:val="BookText"/>
        <w:rPr/>
      </w:pPr>
      <w:r>
        <w:rPr>
          <w:rFonts w:ascii="IRNazanin" w:hAnsi="IRNazanin" w:eastAsia="IRNazanin"/>
          <w:color w:val="111111"/>
          <w:sz w:val="28"/>
          <w:sz w:val="28"/>
          <w:szCs w:val="28"/>
          <w:rtl w:val="true"/>
          <w:lang w:bidi="fa-IR"/>
        </w:rPr>
        <w:t>بوده است، بنابراين چگونه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آيۀ سورۀ عنكبوت دربارۀ آزمايش و فتنه نازل شد از پيامبر صلى الله عليه و آله و سلم دربارۀ آن فتنه و شهادت خود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ظاهر عبارت اين است كه بلافاصله پس از نزول آن آيه، حضرت بعد از جنگ احُد از پيامبر صلى الله عليه و آله و سلم دربارۀ شهادت خود سؤال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اشكال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 شود يك سوره مكّى يا مدنى است، به اين معنا نيست كه همۀ آيات آن سوره در مكّه يا در مدينه نازل شده است؛ بلكه اگر بيشتر آيات آن در مكّه نازل شده باشد مى توان آن سوره را مكّى، و اگر بيشتر آيات آن در مدينه نازل شده باشد مى توان آن سوره را مدنى دانست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به همين جهت گاهى آياتى در مدينه نازل مى شد ولى پيامبراكرم صلى الله عليه و آله و سلم مى فرمود كه آن را در سوره اى قرار دهيد كه مكّى بود؛ يا برعكس برخى سوره ها مدنى بود اما آيات مكّى ضميمۀ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پيامبراكرم صلى الله عليه و آله و سلم تناسب آيات و مطالب و يا ديگر جهات را رعايت مى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سورۀ عنكبوت مكّى باشد ولى اين آيه يا چند آيۀ اوّل آن در مدينه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منهاج البراعة جواب ديگرى از اين اشكال مى دهد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سورۀ عنكبوت مكّى بوده است ولى على عليه السلام پس از جنگ احد فرصت را مغتنم دانسته و براى اطمينان مجدداً از پيامبر صلى الله عليه و آله و سلم دربارۀ فتنه و شهادت خود سؤال مى كند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هيچ اشكالى ندارد كه سورۀ عنكبوت و آيۀ مورد بحث مكّى باشند ولى حضرت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 نازل شد من به پيامبر چنين گفتم و يا از آن حضرت در احد چنين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فاصلۀ قريب است، و در اين عبارت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مى خواهد بفهماند كه حضرت على عليه السلام بلافاصله بعد از</w:t>
      </w:r>
      <w:r>
        <w:rPr>
          <w:rFonts w:eastAsia="IRNazanin" w:cs="IRNazanin"/>
          <w:color w:val="111111"/>
          <w:sz w:val="28"/>
          <w:szCs w:val="28"/>
          <w:lang w:bidi="fa-IR"/>
        </w:rPr>
        <w:t>5</w:t>
      </w:r>
      <w:r>
        <w:rPr>
          <w:rFonts w:eastAsia="IRNazanin" w:cs="IRNazanin"/>
          <w:color w:val="111111"/>
          <w:sz w:val="28"/>
          <w:szCs w:val="28"/>
          <w:rtl w:val="true"/>
          <w:lang w:bidi="fa-IR"/>
        </w:rPr>
        <w:t>.</w:t>
      </w:r>
      <w:bookmarkStart w:id="384" w:name="pg14756_157826"/>
    </w:p>
    <w:p>
      <w:pPr>
        <w:pStyle w:val="BookText"/>
        <w:rPr/>
      </w:pPr>
      <w:bookmarkEnd w:id="384"/>
      <w:r>
        <w:rPr>
          <w:rFonts w:ascii="IRNazanin" w:hAnsi="IRNazanin" w:eastAsia="IRNazanin"/>
          <w:color w:val="111111"/>
          <w:sz w:val="28"/>
          <w:sz w:val="28"/>
          <w:szCs w:val="28"/>
          <w:rtl w:val="true"/>
          <w:lang w:bidi="fa-IR"/>
        </w:rPr>
        <w:t>يادآورى همان چه در ذهن داشته سؤال كرده است؛ در حقيقت آيۀ شريفه قبلاً نازل شده بود و حضرت بعد از جنگ احد از پيامبراكرم صلى الله عليه و آله و سلم چنين سؤال كردند</w:t>
      </w:r>
      <w:r>
        <w:rPr>
          <w:rFonts w:eastAsia="IRNazanin" w:cs="IRNazanin"/>
          <w:color w:val="111111"/>
          <w:sz w:val="28"/>
          <w:szCs w:val="28"/>
          <w:rtl w:val="true"/>
          <w:lang w:bidi="fa-IR"/>
        </w:rPr>
        <w:t>.</w:t>
      </w:r>
    </w:p>
    <w:p>
      <w:pPr>
        <w:pStyle w:val="Heading3"/>
        <w:numPr>
          <w:ilvl w:val="2"/>
          <w:numId w:val="1"/>
        </w:numPr>
        <w:rPr/>
      </w:pPr>
      <w:bookmarkStart w:id="385" w:name="__RefHeading___Toc1174187_730472459"/>
      <w:bookmarkStart w:id="386" w:name="_Toc138"/>
      <w:bookmarkEnd w:id="385"/>
      <w:r>
        <w:rPr>
          <w:rtl w:val="true"/>
        </w:rPr>
        <w:t>دور انديشى پيامبر صلى الله عليه و آله و سلم در جنگ ها</w:t>
      </w:r>
      <w:bookmarkEnd w:id="386"/>
    </w:p>
    <w:p>
      <w:pPr>
        <w:pStyle w:val="BookText"/>
        <w:rPr/>
      </w:pPr>
      <w:r>
        <w:rPr>
          <w:rFonts w:ascii="IRNazanin" w:hAnsi="IRNazanin" w:eastAsia="IRNazanin"/>
          <w:color w:val="111111"/>
          <w:sz w:val="28"/>
          <w:sz w:val="28"/>
          <w:szCs w:val="28"/>
          <w:rtl w:val="true"/>
          <w:lang w:bidi="fa-IR"/>
        </w:rPr>
        <w:t>نكته اى كه نبايد از آن غافل شد تدبير و دورانديشى پيامبراكرم صلى الله عليه و آله و سلم در جنگ احُد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پيامبر دانشگاه نظامى نرفته بود ولى آنچنان آرايش جنگى منظم و مناسب داشت كه در تاريخ جنگ ها بى نظير يا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آن حضرت نيز بسيار مهم و يكى از معجزات پيامبر صلى الله عليه و آله و سلم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احد و منطقه اى كه در آن جنگ احد واقع شد داراى يك گردنه بود كه پشت لشكر اسلام قرار داشت و به ظاهر خطرى از آن ناحيه متوجّه مسلمانان نبود؛ ولى پيامبر صلى الله عليه و آله و سلم با يك ظرافتِ‌ خاص احتمال دادند كه ممكن است مشركين كوه احد را دور زده و از اين گردنه وارد شوند و از پشت به سپاه اسلام حمله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حدود پنجاه نفر از سپاه اسلام را مأمور اين گردنه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هيچ وجه از اينجا حركت نكنيد، و حتى اگر مسلمانان پيروز شدند و لشكر دشمن رو به فرار نهادند شما از اين نقطه حركت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بينى پيامبر صلى الله عليه و آله و سلم در تاريخ از اهميت بالايى برخوردار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با اين همه تأكيدها و پيش بينى هاى پيامبراكرم صلى الله عليه و آله و سلم وقتى مسلمانان پيروز شدند و مشغول جمع آورى غنائم گشتند، بسيارى از اين پنجاه نفر به گمان اين كه خطر رفع شده است تخلف كردند و مانند بقيۀ سربازان اسلام مشغول جمع آورى غنائم شدند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كه تعداد زيادى از گروه پنجاه نفرى محافظين گردنه مشغول جمع آورى غنيمت شدند و محل مأموريت حساس خود را رها كردند، مشركين از فرصت</w:t>
      </w:r>
      <w:bookmarkStart w:id="387" w:name="pg14756_157827"/>
    </w:p>
    <w:p>
      <w:pPr>
        <w:pStyle w:val="BookText"/>
        <w:rPr/>
      </w:pPr>
      <w:bookmarkEnd w:id="387"/>
      <w:r>
        <w:rPr>
          <w:rFonts w:ascii="IRNazanin" w:hAnsi="IRNazanin" w:eastAsia="IRNazanin"/>
          <w:color w:val="111111"/>
          <w:sz w:val="28"/>
          <w:sz w:val="28"/>
          <w:szCs w:val="28"/>
          <w:rtl w:val="true"/>
          <w:lang w:bidi="fa-IR"/>
        </w:rPr>
        <w:t>استفاده نموده و از پشت به سپاه اسلام حمله كردند و جنگ بر مسلمانان بسيار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اكثراً مشغول جمع آورى غنائم و يا به نوعى مشغول استراحت بودند و احتمال خطر جديدى را نمى دادند؛ لذا غافلگير شدند، و شرايط‍‌ بر سپاه اسلام به اندازه اى سخت و طاقت فرسا شد كه عده اى فرار كردند و تعداد بسيارى از جمله حمزه عموى پيامبر صلى الله عليه و آله و سلم به شهادت رسيدند و خود پيامبر نيز مجروح گشت و تنها اميرالمؤمنين عليه السلام بود كه به شدّت از پيامبر صلى الله عليه و آله و سلم محافظت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حضرت از جنگ به سلامت بازگشتند و شهيد نشدند؛ و چون حضرت هميشه آرزوى شهادت داشتند، مصيبت و شهادت بسيارى از اصحاب پيامبر صلى الله عليه و آله و سلم و زنده ماندن خود آن حضرت برايشان سخت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اندوه و تأسف از پيامبر صلى الله عليه و آله و سلم در مورد خود سؤال مى كنند و پيامبراكرم صلى الله عليه و آله و سلم نيز او را بشارت مى دهند كه بالاخره شهيد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حضرت در اينجا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آيات اوّل و دوّم سورۀ عنكبوت، من از پيامبر صلى الله عليه و آله و سلم دربارۀ فتنه سؤال كردم و بشارت پيامبر به شهادت خويش را يادآور شدم</w:t>
      </w:r>
      <w:r>
        <w:rPr>
          <w:rFonts w:eastAsia="IRNazanin" w:cs="IRNazanin"/>
          <w:color w:val="111111"/>
          <w:sz w:val="28"/>
          <w:szCs w:val="28"/>
          <w:rtl w:val="true"/>
          <w:lang w:bidi="fa-IR"/>
        </w:rPr>
        <w:t>.</w:t>
      </w:r>
    </w:p>
    <w:p>
      <w:pPr>
        <w:pStyle w:val="Heading3"/>
        <w:numPr>
          <w:ilvl w:val="2"/>
          <w:numId w:val="1"/>
        </w:numPr>
        <w:rPr/>
      </w:pPr>
      <w:bookmarkStart w:id="388" w:name="__RefHeading___Toc1174189_730472459"/>
      <w:bookmarkStart w:id="389" w:name="_Toc139"/>
      <w:bookmarkEnd w:id="388"/>
      <w:r>
        <w:rPr>
          <w:rtl w:val="true"/>
        </w:rPr>
        <w:t>شهادت در نگاه على عليه السلام</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فَكَيْفَ‌ صَبْرُكَ‌ إِذاً؟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 همان طور است؛ پس در آن هنگام شكيبايى تو چگونه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و سلم سخن حضرت امير عليه السلام را تأييد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به تو بشارت شهادت دادم و اكنون مى گويم كه تو شهيد خواهى شد؛ ولى صبر و پايدارى تو در آن شرايط‍‌ چگونه خواهد بود؟</w:t>
      </w:r>
      <w:bookmarkStart w:id="390" w:name="pg14756_157828"/>
    </w:p>
    <w:p>
      <w:pPr>
        <w:pStyle w:val="BookText"/>
        <w:rPr/>
      </w:pPr>
      <w:bookmarkEnd w:id="3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مَوَاطِنِ‌ الصَّبْرِ، وَ لَكِنْ‌ مِنْ‌ مَوَاطِنِ‌ الْبُشْرى‌ وَ الشُّكْرِ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جاهاى شكيبايى نيست، و ليكن از جاهاى شادى و سپاسگزارى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كه از شهادت استقبال مى كند و در آرزوى آن است، وقتى خبر شهادت خود در آينده را مى شنود آن را از موارد شادى و شكر مى داند نه اين كه آن را مصيبت به حساب آورد تا نياز به صبر و استقامت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از مواطن و موارد صبر نيست، بلكه از جاهاى بشارت و شكر خداست كه شهادت را نصيب من كرده است</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174191_730472459"/>
      <w:bookmarkStart w:id="392" w:name="_Toc140"/>
      <w:bookmarkEnd w:id="391"/>
      <w:r>
        <w:rPr>
          <w:rtl w:val="true"/>
        </w:rPr>
        <w:t>مال و ثروت، ابزار آزمايش مردم</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سَيُفْتَنُونَ‌ بَعْدِي بِأَمْوَالِهِمْ‌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زودى بعد از من امّت به وسيلۀ دارايى هاى خود دچار فتنه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كه منهاج البراعة از تفسير صافى نقل كرد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يعنى امّت تا روز قيامت دچار فتنه مى شوند؛ ولى در اينجا اين عبارت را ندارد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از قول پيامبر صلى الله عليه و آله و سلم نقل مى كنند كه مردم پس از رحلت آن حضرت به سبب دارايى ها و اموال خود دچار فتنه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به انسان امكانات و ثروت داده است و بعد فرموده كه از اين امكانات و ثروت خود استفاده كن و هر چه در طول سال احتياج دارى براى خودت و زن و بچه ات و مسافرتهايى كه لازم يا مستحب است خرج كن، و اگر پسر و دخترت احتياج به زن و</w:t>
      </w:r>
    </w:p>
    <w:p>
      <w:pPr>
        <w:pStyle w:val="BookText"/>
        <w:rPr/>
      </w:pPr>
      <w:r>
        <w:rPr>
          <w:rFonts w:ascii="IRNazanin" w:hAnsi="IRNazanin" w:eastAsia="IRNazanin"/>
          <w:color w:val="111111"/>
          <w:sz w:val="28"/>
          <w:sz w:val="28"/>
          <w:szCs w:val="28"/>
          <w:rtl w:val="true"/>
          <w:lang w:bidi="fa-IR"/>
        </w:rPr>
        <w:t>شوهر دارند آنها را زن يا شوهر بده، و پس از تمام شدن يك سال اگر مقدارى از آن زياد آمد بايد يك پنجم آن را به عنوان خمس پرداخت كنى تا نيازهاى فقرا و جامعه برطرف شود؛ با اين حال افراد بهانه هاى مختلف مى آورند تا اين مقدار وجوهات خود را پرداخت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اگر بخواهيم با كارهاى ديگران و يا مثلاً اربابهاى گذشته مقايسه كنيم، مى بينيم كه يك زمين را ارباب به دست رعيت مى داد و بعد رعيت بيچاره روى اين زمين كار و تلاش طاقت فرسا انجام مى داد تا وقتى كه محصولى به دست مى آمد؛ از اين محصول به دست آمده با آن همه كار طاقت فرسا، بايد دو ثلث آن را به ارباب بدهد و تنها يك ثلث آن را براى مخارج خود و زن و بچه اش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رعيت بيچاره از اين معامله راضى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تمام وسايلى كه انسانها با آنها كسب درآمد مى كنند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چشم، گوش، دست، پا، زمين، آب و همه نعمت هاى ديگر را خداوند در اختيار بشر قرار داده است، و بعد فرموده كه پس از تمام مصارف سال يك پنجم را براى صرف فقرا و جامعه از جمله خود شما بدهيد اما بشر از همين هم استنكاف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نشانۀ ضعف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واقعاً معاملۀ خوبى است براى بشر؛ كه همه چيز از خدا بعد همۀ مال براى بشر، فقط‍‌ بعد از مصارف يك پنجم از مازاد پرداخت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متعال در قرآن كريم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أَمْوالُكُمْ‌ وَ أَوْلادُكُمْ‌ فِتْنَةٌ‌ وَ أَنَّ‌ اللّهَ‌ عِنْدَهُ‌ أَجْرٌ عَظِيمٌ‌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بدانيد جز اين نيست كه دارايى هايتان و فرزندانتان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وسيلۀ آزمايش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همانا خداست كه نزد او پاداشى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يكى از مواردى است كه خدا انسانها را با آن امتحان مى كند، و متأسفانه بيشتر افراد نيز از اين آزمايش و امتحان سربلند بيرون نمى آيند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393" w:name="pg14756_157830"/>
    </w:p>
    <w:p>
      <w:pPr>
        <w:pStyle w:val="Heading3"/>
        <w:numPr>
          <w:ilvl w:val="2"/>
          <w:numId w:val="1"/>
        </w:numPr>
        <w:rPr/>
      </w:pPr>
      <w:bookmarkStart w:id="394" w:name="__RefHeading___Toc1174193_730472459"/>
      <w:bookmarkStart w:id="395" w:name="_Toc141"/>
      <w:bookmarkEnd w:id="393"/>
      <w:bookmarkEnd w:id="394"/>
      <w:r>
        <w:rPr>
          <w:rtl w:val="true"/>
        </w:rPr>
        <w:t>منّت دينداران بر پروردگار</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يَمُنُّونَ‌ بِدِينِهِمْ‌ عَلى‌ رَبِّهِمْ‌، وَ يَتَمَنَّوْنَ‌ رَحْمَتَهُ‌، وَ يَأْمَنُونَ‌ سَطْوَتَهُ‌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دين خود بر پروردگارشان منّت مى نهند، و رحمت او را آرزو مى كنند، و از قهر او آسوده خاطرند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كه ديندار و مؤمن مى شود، اگر معرفت لازم را داشته باشد مى فهمد كه اين يك نعمتى است كه خدا به او ارزانى داشته و بايد شكرگزار او باشد؛ در صورتى كه انسان معمولاً بى توجّه است و فكر مى كند وقتى مسلمان و مؤمن شده است چيزى به جيب خدا يا پيامبر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 كه مسلمان و مؤمن مى شود درجات و سعادت پيدا مى كند و داخل بهشت مى شود و بايد اين همه نعمت الهى را شكرگزارى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نه تنها شكرگزارى نكرده بلكه به ديندارى خودشان بر خداوند منّت مى گذارند و رحمت خداوند را آرزو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منّت گذاشتن ها و عدم شكرگزارى، انسان را از رحمت خداوند دور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دراين باره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تو منّت مى گذارند كه اسلام آورده اند، بگو اسلام آوردن خود را بر من منّت مگذاريد؛ بلكه خداوند است كه بر شما منّت مى نهد كه شما را به ايمان هدايت كرده است، اگر راستگو هستيد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يَأْمَنُونَ‌ سَطْوَتَهُ‌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قهر و غضب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افرادى كه دچار فتنه شده اند و بر خدا منّت مى گذارند و از او انتظار رحمت دارند، گويا از سطوت و قدرت خداوند ايمن هستند و خود را در امان مى بينند، و نمى دانند كه</w:t>
      </w:r>
    </w:p>
    <w:p>
      <w:pPr>
        <w:pStyle w:val="BookText"/>
        <w:rPr/>
      </w:pPr>
      <w:r>
        <w:rPr>
          <w:rFonts w:ascii="IRNazanin" w:hAnsi="IRNazanin" w:eastAsia="IRNazanin"/>
          <w:color w:val="111111"/>
          <w:sz w:val="28"/>
          <w:sz w:val="28"/>
          <w:szCs w:val="28"/>
          <w:rtl w:val="true"/>
          <w:lang w:bidi="fa-IR"/>
        </w:rPr>
        <w:t>ممكن است يك جنگ و زلزله يا امتحان ديگرى پيش آيد و زندگى و هستى آنان را نابود سازد و همين مالى را كه در راه خدا نمى دهند از بين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مَكْرَ اللّهِ‌ فَلا يَأْمَنُ‌ مَكْرَ اللّهِ‌ إِلاَّ الْقَوْمُ‌ الْخاسِرُونَ‌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از مكر خدا ايمن گشتند؟ پس ايمن نمى گردد از مكر خدا مگر گروه زيانكاران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غافلگير كردن است؛ و بسا اشاره به عذاب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خدا از آن رو مكر خوانده شده است كه عذاب شوندگان به آن توجّه نداشته و غافلگير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خدا نسبت به بندگان، ابتدايى نيست؛ بلكه در پى سرزدن اعمالى از آنان است كه مستحق كيفر و عذاب شده 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96" w:name="pg14756_157832"/>
    </w:p>
    <w:p>
      <w:pPr>
        <w:pStyle w:val="Heading2"/>
        <w:numPr>
          <w:ilvl w:val="1"/>
          <w:numId w:val="1"/>
        </w:numPr>
        <w:rPr/>
      </w:pPr>
      <w:bookmarkStart w:id="397" w:name="__RefHeading___Toc1174195_730472459"/>
      <w:bookmarkStart w:id="398" w:name="_Toc142"/>
      <w:bookmarkEnd w:id="396"/>
      <w:bookmarkEnd w:id="397"/>
      <w:r>
        <w:rPr>
          <w:rtl w:val="true"/>
        </w:rPr>
        <w:t>(</w:t>
      </w:r>
      <w:r>
        <w:rPr>
          <w:rtl w:val="true"/>
        </w:rPr>
        <w:t xml:space="preserve">درس </w:t>
      </w:r>
      <w:r>
        <w:rPr/>
        <w:t>260</w:t>
      </w:r>
      <w:r>
        <w:rPr>
          <w:rtl w:val="true"/>
        </w:rPr>
        <w:t xml:space="preserve">) - </w:t>
      </w:r>
      <w:r>
        <w:rPr>
          <w:rtl w:val="true"/>
        </w:rPr>
        <w:t xml:space="preserve">خطبۀ </w:t>
      </w:r>
      <w:r>
        <w:rPr/>
        <w:t>156</w:t>
      </w:r>
      <w:r>
        <w:rPr>
          <w:rtl w:val="true"/>
        </w:rPr>
        <w:t xml:space="preserve"> (</w:t>
      </w:r>
      <w:r>
        <w:rPr>
          <w:rtl w:val="true"/>
        </w:rPr>
        <w:t>قسمت پنجم</w:t>
      </w:r>
      <w:r>
        <w:rPr>
          <w:rtl w:val="true"/>
        </w:rPr>
        <w:t>)</w:t>
      </w:r>
      <w:bookmarkEnd w:id="398"/>
    </w:p>
    <w:p>
      <w:pPr>
        <w:pStyle w:val="Heading3"/>
        <w:numPr>
          <w:ilvl w:val="2"/>
          <w:numId w:val="1"/>
        </w:numPr>
        <w:rPr/>
      </w:pPr>
      <w:bookmarkStart w:id="399" w:name="__RefHeading___Toc1174197_730472459"/>
      <w:bookmarkStart w:id="400" w:name="_Toc143"/>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نگاهى به آنچه گذشت</w:t>
      </w:r>
    </w:p>
    <w:p>
      <w:pPr>
        <w:pStyle w:val="BookText"/>
        <w:rPr/>
      </w:pPr>
      <w:r>
        <w:rPr>
          <w:rFonts w:ascii="Amiri" w:hAnsi="Amiri" w:eastAsia="Amiri" w:cs="Amiri"/>
          <w:color w:val="111111"/>
          <w:sz w:val="28"/>
          <w:sz w:val="28"/>
          <w:szCs w:val="28"/>
          <w:rtl w:val="true"/>
          <w:lang w:bidi="ar-SA"/>
        </w:rPr>
        <w:t>عوامل حلال كردن حرامها</w:t>
      </w:r>
    </w:p>
    <w:p>
      <w:pPr>
        <w:pStyle w:val="BookText"/>
        <w:rPr/>
      </w:pPr>
      <w:r>
        <w:rPr>
          <w:rFonts w:ascii="Amiri" w:hAnsi="Amiri" w:eastAsia="Amiri" w:cs="Amiri"/>
          <w:color w:val="111111"/>
          <w:sz w:val="28"/>
          <w:sz w:val="28"/>
          <w:szCs w:val="28"/>
          <w:rtl w:val="true"/>
          <w:lang w:bidi="ar-SA"/>
        </w:rPr>
        <w:t>حلال كردن خمر به نام نبيذ</w:t>
      </w:r>
    </w:p>
    <w:p>
      <w:pPr>
        <w:pStyle w:val="BookText"/>
        <w:rPr/>
      </w:pPr>
      <w:r>
        <w:rPr>
          <w:rFonts w:ascii="Amiri" w:hAnsi="Amiri" w:eastAsia="Amiri" w:cs="Amiri"/>
          <w:color w:val="111111"/>
          <w:sz w:val="28"/>
          <w:sz w:val="28"/>
          <w:szCs w:val="28"/>
          <w:rtl w:val="true"/>
          <w:lang w:bidi="ar-SA"/>
        </w:rPr>
        <w:t>روايات حرمت خمر و نبيذ</w:t>
      </w:r>
    </w:p>
    <w:p>
      <w:pPr>
        <w:pStyle w:val="BookText"/>
        <w:rPr/>
      </w:pPr>
      <w:r>
        <w:rPr>
          <w:rFonts w:ascii="Amiri" w:hAnsi="Amiri" w:eastAsia="Amiri" w:cs="Amiri"/>
          <w:color w:val="111111"/>
          <w:sz w:val="28"/>
          <w:sz w:val="28"/>
          <w:szCs w:val="28"/>
          <w:rtl w:val="true"/>
          <w:lang w:bidi="ar-SA"/>
        </w:rPr>
        <w:t>حلال كردن رشوه به نام هديه</w:t>
      </w:r>
    </w:p>
    <w:p>
      <w:pPr>
        <w:pStyle w:val="BookText"/>
        <w:rPr/>
      </w:pPr>
      <w:r>
        <w:rPr>
          <w:rFonts w:ascii="Amiri" w:hAnsi="Amiri" w:eastAsia="Amiri" w:cs="Amiri"/>
          <w:color w:val="111111"/>
          <w:sz w:val="28"/>
          <w:sz w:val="28"/>
          <w:szCs w:val="28"/>
          <w:rtl w:val="true"/>
          <w:lang w:bidi="ar-SA"/>
        </w:rPr>
        <w:t>حلال كردن ربا به نام خريد و فروش</w:t>
      </w:r>
    </w:p>
    <w:p>
      <w:pPr>
        <w:pStyle w:val="BookText"/>
        <w:rPr/>
      </w:pPr>
      <w:r>
        <w:rPr>
          <w:rFonts w:ascii="IRNazanin" w:hAnsi="IRNazanin" w:eastAsia="IRNazanin"/>
          <w:color w:val="111111"/>
          <w:sz w:val="28"/>
          <w:sz w:val="28"/>
          <w:szCs w:val="28"/>
          <w:rtl w:val="true"/>
          <w:lang w:bidi="fa-IR"/>
        </w:rPr>
        <w:t>گرفتار فتنه يا ارتداد؟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فتنه در نقلى ديگر</w:t>
      </w:r>
      <w:bookmarkStart w:id="401" w:name="pg14756_157834"/>
    </w:p>
    <w:p>
      <w:pPr>
        <w:pStyle w:val="BookText"/>
        <w:rPr/>
      </w:pPr>
      <w:bookmarkEnd w:id="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يَسْتَحِلُّونَ‌ حَرَامَهُ‌ بِالشُّبُهَاتِ‌ الْكَاذِبَةِ‌ وَ الْأَهْوَاءِ السَّاهِيَةِ‌؛ فَيَسْتَحِلُّونَ‌ الْخَمْرَ بِالنَّبِيذِ، وَ السُّحْتَ‌ بِالْهَدِيَّةِ‌، 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الْمَنَازِلِ‌ أُنْزِلُهُمْ‌ عِنْدَ ذلِكَ‌؟ أَبِمَنْزِلَةِ‌ رِدَّةٍ‌ أَمْ‌ بِمَنْزِلَةِ‌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174199_730472459"/>
      <w:bookmarkStart w:id="403" w:name="_Toc144"/>
      <w:bookmarkEnd w:id="402"/>
      <w:r>
        <w:rPr>
          <w:rtl w:val="true"/>
        </w:rPr>
        <w:t>نگاهى به آنچه گذشت</w:t>
      </w:r>
      <w:bookmarkEnd w:id="403"/>
    </w:p>
    <w:p>
      <w:pPr>
        <w:pStyle w:val="BookText"/>
        <w:rPr/>
      </w:pPr>
      <w:r>
        <w:rPr>
          <w:rFonts w:ascii="IRNazanin" w:hAnsi="IRNazanin" w:eastAsia="IRNazanin"/>
          <w:color w:val="111111"/>
          <w:sz w:val="28"/>
          <w:sz w:val="28"/>
          <w:szCs w:val="28"/>
          <w:rtl w:val="true"/>
          <w:lang w:bidi="fa-IR"/>
        </w:rPr>
        <w:t>در اين خطبه كه آن را در درسهاى گذشته مى خوانديم پيامبراكرم صلى الله عليه و آله و سلم خطاب به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پس از من به وسيلۀ دارايى ها و اموالشان مورد آزمايش قرار مى گيرند و دچار فتنه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مال را يا از راه حرام تهيه مى كنند و يا اين كه در جاى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نمى كنند، و به دين خود بر پروردگار منّت مى گذارند و در عين حال آرزوى رحمت خداوند را داشته و خود را از خشم و غضب او در امان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ايمنى از مكر خداوند يكى از گناهان كبيره است؛ همان گونه كه نااميدى از رحمت خداوند نيز يكى از گناهان كبيره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ايمنى از مكر خدا باعث مى شود كه انسان هيچ گاه در فكر عوض كردن وضع خود نباشد و خود را هميشه طلبكار خداوند بداند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عباراتى را كه در ذيل مى خوانيم ادامۀ فرمايشات پيامبراكرم صلى الله عليه و آله و سلم خطاب به حضرت على عليه السلام مى باشد، كه ويژگى هاى مردمى را كه دچار فتنه مى شوند بيان مى فرمايد</w:t>
      </w:r>
      <w:r>
        <w:rPr>
          <w:rFonts w:eastAsia="IRNazanin" w:cs="IRNazanin"/>
          <w:color w:val="111111"/>
          <w:sz w:val="28"/>
          <w:szCs w:val="28"/>
          <w:rtl w:val="true"/>
          <w:lang w:bidi="fa-IR"/>
        </w:rPr>
        <w:t>.</w:t>
      </w:r>
      <w:bookmarkStart w:id="404" w:name="pg14756_157835"/>
    </w:p>
    <w:p>
      <w:pPr>
        <w:pStyle w:val="Heading3"/>
        <w:numPr>
          <w:ilvl w:val="2"/>
          <w:numId w:val="1"/>
        </w:numPr>
        <w:rPr/>
      </w:pPr>
      <w:bookmarkStart w:id="405" w:name="__RefHeading___Toc1174201_730472459"/>
      <w:bookmarkStart w:id="406" w:name="_Toc145"/>
      <w:bookmarkEnd w:id="404"/>
      <w:bookmarkEnd w:id="405"/>
      <w:r>
        <w:rPr>
          <w:rtl w:val="true"/>
        </w:rPr>
        <w:t>عوامل حلال كردن حرامها</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يَسْتَحِلُّونَ‌ حَرَامَهُ‌ بِالشُّبُهَاتِ‌ الْكَاذِبَةِ‌ وَ الْأَهْوَاءِ السَّاهِيَةِ‌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سبب شبهه هاى دروغين و خواهش هاى غافل كننده، حرام خدا را حلال مى شمارند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در اين عبارت خطاب به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فتنه زده و گرفتار امتحانهاى الهى، به وسيلۀ شبهه هاى دروغ و توجيهات خلاف و هواهاى نفسانى و خواهش هايى كه موجب غفلت انسان از حق و حقيقت مى شود، حرام خداوند را حلال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بعضى افراد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مسأله را از آقا سؤال مى كنيم و اين طرف و آن طرف مى اندازيم كه بالاخره آقا بگويد حلال است</w:t>
      </w:r>
      <w:r>
        <w:rPr>
          <w:rFonts w:eastAsia="IRNazanin" w:cs="IRNazanin"/>
          <w:color w:val="111111"/>
          <w:sz w:val="28"/>
          <w:szCs w:val="28"/>
          <w:rtl w:val="true"/>
          <w:lang w:bidi="fa-IR"/>
        </w:rPr>
        <w:t>!</w:t>
      </w:r>
    </w:p>
    <w:p>
      <w:pPr>
        <w:pStyle w:val="Heading3"/>
        <w:numPr>
          <w:ilvl w:val="2"/>
          <w:numId w:val="1"/>
        </w:numPr>
        <w:rPr/>
      </w:pPr>
      <w:bookmarkStart w:id="407" w:name="__RefHeading___Toc1174203_730472459"/>
      <w:bookmarkStart w:id="408" w:name="_Toc146"/>
      <w:bookmarkEnd w:id="407"/>
      <w:r>
        <w:rPr>
          <w:rtl w:val="true"/>
        </w:rPr>
        <w:t>حلال كردن خمر به نام نبيذ</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فَيَسْتَحِلُّونَ‌ الْخَمْرَ بِالنَّبِيذِ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خمر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 حلال مى شمارند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عربستان در بعضى مناطق شور و بدمزه بود، به همين جهت به پيامبراكرم صلى الله عليه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منطقۀ ما خوب نيست و بدمزه و شور است،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خرما در آب بريزيد و پس از آن كه مقدارى مزۀ آب خوب شد بخوريد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خرماها را كه به اين صورت در آب مى ريختند نمى جوشيد و حرام نمى شد و فقط‍‌ مزۀ آب مقدارى تغيير مى كرد و بهتر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گاهى خرما را به اين شيوه در آب مى انداختند و مى خوردند و</w:t>
      </w:r>
    </w:p>
    <w:p>
      <w:pPr>
        <w:pStyle w:val="BookText"/>
        <w:rPr/>
      </w:pP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كه پيامبر هم فرمود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گاهى با خرما مانند انگور شراب درست مى كردند و نام آن را نبيذ مى گذاشتند؛ در صورتى كه شراب حرام است، چه از انگور باشد يا خرما يا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از ائمه عليهم السلام نقل شده است نبيذى را كه پيامبراكرم صلى الله عليه و آله و سلم حلال شمردند همان است كه خرما را بدون هيچ تشريفاتى در آب بريزند و پس از مدّتى آن را بياشامند؛ ولى اين كه از خرما شراب درست كنند حرام است، و اگر به اين شرابِ‌ حرام نبيذ هم گفتند آن را نخوريد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كسانى كه با خرما شراب درست مى كردند و نام آن را نبيذ گذاشته و حلال مى دانستند، مى گفتند كه شرابِ‌ حرام همان شرابِ‌ انگور است؛ در صورتى كه در مكّه و مدينۀ زمان پيامبر صلى الله عليه و آله و سلم انگور وجود نداشت يا بسيار كم بود؛ پس چگونه مى توان گفت كه مقصود از آيات و روايات خمر و حرمت آن، تنها شرابِ‌ انگور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خرما هم مانند انگور مى توان سركه و شراب درست كرد، و اگر از خرما هم مانند انگور شراب درست كنند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اهل سنّت متأسفانه چنين توجيهاتى دارند و شرابِ‌ خرما را به نام نبيذ حلال مى دانند؛ در حالى كه در روايات ما شراب را پنج نوع ذكر كرده اند كه يكى از آنها شراب انگور است، و همۀ آنها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 دانند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پوشاندن است؛ و به لحاظ‍‌ اين كه انسان در زمانى كه مست مى شود عقلش پوشيده مى شود، به شراب كه موجب پوشيده شدن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409" w:name="pg14756_157837"/>
    </w:p>
    <w:p>
      <w:pPr>
        <w:pStyle w:val="Heading3"/>
        <w:numPr>
          <w:ilvl w:val="2"/>
          <w:numId w:val="1"/>
        </w:numPr>
        <w:rPr/>
      </w:pPr>
      <w:bookmarkStart w:id="410" w:name="__RefHeading___Toc1174205_730472459"/>
      <w:bookmarkStart w:id="411" w:name="_Toc147"/>
      <w:bookmarkEnd w:id="409"/>
      <w:bookmarkEnd w:id="410"/>
      <w:r>
        <w:rPr>
          <w:rtl w:val="true"/>
        </w:rPr>
        <w:t>روايات حرمت خمر و نبيذ</w:t>
      </w:r>
      <w:bookmarkEnd w:id="411"/>
    </w:p>
    <w:p>
      <w:pPr>
        <w:pStyle w:val="BookText"/>
        <w:rPr/>
      </w:pPr>
      <w:r>
        <w:rPr>
          <w:rFonts w:ascii="IRNazanin" w:hAnsi="IRNazanin" w:eastAsia="IRNazanin"/>
          <w:color w:val="111111"/>
          <w:sz w:val="28"/>
          <w:sz w:val="28"/>
          <w:szCs w:val="28"/>
          <w:rtl w:val="true"/>
          <w:lang w:bidi="fa-IR"/>
        </w:rPr>
        <w:t>در اينجا به مناسبت، چند روايت در حرمت خمر و نبيذ مى خوانم تا مطلب روشن تر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صحيحى است كه مرحوم كلينى از عبدالرّحمن بن الحجاج از حضرت ابى عبداللّه عليه السلام نقل مى كند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 صلى الله عليه و آله و سلم 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 النَّقيعُ‌ مِنَ‌ الزَّبيبِ‌، و الْبِتْعُ‌ مِنَ‌ الْعَسَلِ‌، و المِزْرُ مِنَ‌ الشَّعيرِ، و النَّبيذُ مِنَ‌ التَّمْرِ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پيامبراكرم صلى الله عليه و آله و سلم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چيز گرفته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اَلْعَصيرُ مِنَ‌ الْكَرْمِ‌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فشردۀ انگور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اَلنَّقيعُ‌ مِنَ‌ الزَّبيبِ‌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خيسانده شدۀ از كشمش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كشمش را به نحو خاصى مى خيساندند و از آن شراب درست مى كردند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اَلْبِتْعُ‌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شراب عسل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اَلمِزْرُ مِنَ‌ الشَّعيرِ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شراب آبجو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اَلنَّبيذُ مِنَ‌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شراب خرما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بيشتر اهل سنّت آن را حلال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طبق اين روايت، پيامبراكرم صلى الله عليه و آله و سلم خمر را پنج چيز ذكر فرموده كه 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همۀ آنها حرام مى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دوّم نيز از مرحوم كلينى از عامر بن سمط‍‌ از حضرت على بن الحسين عليهما السلام مى باشد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التَّمْرِ و الزَّبيب و الْحِنْطَةِ‌ و الشَّعيرِ و الْعَسَل</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از پنج چيز مى باشد؛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كشمش، گندم، جو و 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سوّم را وسائل الشيعة از امالى شيخ با سند خود از نعمان بن بشير 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مِنَ‌ الْعِنَبِ‌ خَمْراً، و إِنَّ‌ مِنَ‌ الزَّبيبِ‌ خَمْراً، و إِنَّ‌ مِنَ‌ التَّمْرِ خَمْراً، و إِنَّ‌ مِنَ‌ الشَّعيرِ خَمْراً؛ أَلا أَيُّهَا النّاسُ‌ أَنْهاكُمْ‌ عَنْ‌ كُلِّ‌ مُسْكِرٍ</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نعمان بن بشير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پيامبر صلى الله عليه و آله و سلم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انگور، كشمش، خرما و جو خمر گرفته مى شود؛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شما را از هر مست كننده اى نهى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از خرما گرفته مى شود و به آن نبيذ گفته مى شود، يا مصداق خمر است يا اگر مصداق خمر هم نباشد به حكم اين كه هر مست كننده اى حرام است نبيذ هم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على عليه السلام در اين عبارت نهج البلاغه به نقل از پيامبراكرم صلى الله عليه و آله و سلم مى فرمايند كه مردمى كه پس از پيامبر صلى الله عليه و آله و سلم مورد آزمايش و امتحان قرار مى گيرند خمر را به نام نبيذ حلال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برخى ديگر با اين استدلال كه ما مقدارى از خمر را مى خوريم كه مست نشويم، مرتكب شرب خمر مى شوند، در حالى كه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مقدار زيادش مست كننده باشد، مقدار كم آن نيز حرام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عده اى از مسلمانان كه ظاهراً پيروان مذهب حنفيه باشند</w:t>
      </w:r>
      <w:r>
        <w:rPr>
          <w:rStyle w:val="FootnoteAnchor"/>
          <w:rtl w:val="true"/>
        </w:rPr>
        <w:footnoteReference w:id="235"/>
      </w:r>
      <w:r>
        <w:rPr>
          <w:rFonts w:ascii="Amiri" w:hAnsi="Amiri" w:eastAsia="Amiri" w:cs="Amiri"/>
          <w:color w:val="111111"/>
          <w:sz w:val="28"/>
          <w:sz w:val="28"/>
          <w:szCs w:val="28"/>
          <w:rtl w:val="true"/>
          <w:lang w:bidi="ar-SA"/>
        </w:rPr>
        <w:t>نبيذ را حلال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12" w:name="pg14756_157839"/>
    </w:p>
    <w:p>
      <w:pPr>
        <w:pStyle w:val="BookText"/>
        <w:rPr/>
      </w:pPr>
      <w:bookmarkEnd w:id="412"/>
      <w:r>
        <w:rPr>
          <w:rFonts w:ascii="IRNazanin" w:hAnsi="IRNazanin" w:eastAsia="IRNazanin"/>
          <w:color w:val="111111"/>
          <w:sz w:val="28"/>
          <w:sz w:val="28"/>
          <w:szCs w:val="28"/>
          <w:rtl w:val="true"/>
          <w:lang w:bidi="fa-IR"/>
        </w:rPr>
        <w:t>مى شمارند؛ با اين استدلال كه پيامبر صلى الله عليه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خرما در آب بريزيد و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نبيذ با اين نبيذِ مسكر متفاوت است</w:t>
      </w:r>
      <w:r>
        <w:rPr>
          <w:rFonts w:eastAsia="IRNazanin" w:cs="IRNazanin"/>
          <w:color w:val="111111"/>
          <w:sz w:val="28"/>
          <w:szCs w:val="28"/>
          <w:rtl w:val="true"/>
          <w:lang w:bidi="fa-IR"/>
        </w:rPr>
        <w:t>.</w:t>
      </w:r>
    </w:p>
    <w:p>
      <w:pPr>
        <w:pStyle w:val="Heading3"/>
        <w:numPr>
          <w:ilvl w:val="2"/>
          <w:numId w:val="1"/>
        </w:numPr>
        <w:rPr/>
      </w:pPr>
      <w:bookmarkStart w:id="413" w:name="__RefHeading___Toc1174207_730472459"/>
      <w:bookmarkStart w:id="414" w:name="_Toc148"/>
      <w:bookmarkEnd w:id="413"/>
      <w:r>
        <w:rPr>
          <w:rtl w:val="true"/>
        </w:rPr>
        <w:t>حلال كردن رشوه به نام هديه</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السُّحْتَ‌ بِالْهَدِيَّةِ‌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حرام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چيزى گفته مى شود كه موجب سقوط‍‌ انسان مى شود و او را از خدا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مالى است كه از راه حرام به دست آمده باشد؛ و يكى از مصاديق شاخص آن رشوه است، كه برخى آن را به نام هديه دريافت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اين زمان هم در بعضى جاها رسم شده كه چون رشوه حرام است و از طرف ديگر كار افراد پيش قاضى يا ديگرى گير است و با پول مشكل حل مى شود، نام آن را هديه مى گذارند و مسأله را حل و حلال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آقاى قاضى و يا مأمور دولت خودش مى داند اين پول يا هديه اى كه به او مى دهند به خاطر چشم و ابروى او نبوده است، بلكه به اين خاطر بوده كه به نفع او حكم كند يا مأمور دولت مشكل را به نفع او حل نمايد</w:t>
      </w:r>
      <w:r>
        <w:rPr>
          <w:rFonts w:eastAsia="IRNazanin" w:cs="IRNazanin"/>
          <w:color w:val="111111"/>
          <w:sz w:val="28"/>
          <w:szCs w:val="28"/>
          <w:rtl w:val="true"/>
          <w:lang w:bidi="fa-IR"/>
        </w:rPr>
        <w:t>.</w:t>
      </w:r>
    </w:p>
    <w:p>
      <w:pPr>
        <w:pStyle w:val="Heading3"/>
        <w:numPr>
          <w:ilvl w:val="2"/>
          <w:numId w:val="1"/>
        </w:numPr>
        <w:rPr/>
      </w:pPr>
      <w:bookmarkStart w:id="415" w:name="__RefHeading___Toc1174209_730472459"/>
      <w:bookmarkStart w:id="416" w:name="_Toc149"/>
      <w:bookmarkEnd w:id="415"/>
      <w:r>
        <w:rPr>
          <w:rtl w:val="true"/>
        </w:rPr>
        <w:t>حلال كردن ربا به نام خريد و فروش</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الرِّبَا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ربا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حلال كردن ربا به وسيلۀ خريد و فروش يا به نام خريد و فروش كه در اين عبارت آمده است دو احتمال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اوّل خود به دو شكل ممكن است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اوّل اين است كه يك معامله اى را در ضمن ربا انجام مى دهد تا آن را حلال گرداند؛ به عنوان مثال دو هزار تومان را به عنوان قرض الحسنه به طرف مى دهد، ولى درضمن يك جعبه كبريت هم به او مى فروشد به قيمت هزار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دوّم اين است كه وقتى مى خواهد پولها و اسكناسها را قرض ربوى بدهد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 هزار تومان را به تو قرض دادم كه يك ماه ديگر صد و پنج هزار تومان بگيرم؛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 هزار تومان را به صد و پنج هزار تومان تا يك ماه ديگر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مى خواهد پول را به صورت نقد و نسيه درآورد و ربا بودن آن را حلال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وقتى به آنان گفته مى شود ربا حرام است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بيع با ربا چه تفاوتى مى كند؟ قالُوا إِنَّمَا الْبَيْعُ‌ مِثْلُ‌ الرِّبا </w:t>
      </w:r>
      <w:r>
        <w:rPr>
          <w:rStyle w:val="FootnoteAnchor"/>
          <w:rtl w:val="true"/>
        </w:rPr>
        <w:footnoteReference w:id="236"/>
      </w:r>
      <w:r>
        <w:rPr>
          <w:rFonts w:ascii="IRNazanin" w:hAnsi="IRNazanin" w:eastAsia="IRNazanin"/>
          <w:color w:val="111111"/>
          <w:sz w:val="28"/>
          <w:sz w:val="28"/>
          <w:szCs w:val="28"/>
          <w:rtl w:val="true"/>
          <w:lang w:bidi="fa-IR"/>
        </w:rPr>
        <w:t>ربا نيز مانند خريد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من چيزى را به قيمت ده هزار تومان خريدارى كنم و بعد از يك ماه به دوازده هزار تومان بفروشم، همه فتوا مى دهند كه اشكال ندارد؛ بنابراين چه تفاوتى مى كند كه به جاى اين كار، خود ده هزار تومان را به طرف بدهم و يك ماه بعد دوازده هزار تومان بگيرم‌؟</w:t>
      </w:r>
    </w:p>
    <w:p>
      <w:pPr>
        <w:pStyle w:val="BookText"/>
        <w:rPr/>
      </w:pPr>
      <w:r>
        <w:rPr>
          <w:rFonts w:ascii="Amiri" w:hAnsi="Amiri" w:eastAsia="Amiri" w:cs="Amiri"/>
          <w:color w:val="111111"/>
          <w:sz w:val="28"/>
          <w:sz w:val="28"/>
          <w:szCs w:val="28"/>
          <w:rtl w:val="true"/>
          <w:lang w:bidi="ar-SA"/>
        </w:rPr>
        <w:t>در هر صورت بسيارى از حيله هايى كه براى فرار از ربا وجود دارد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اين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ده هزار تومان به كسى بدهد كه پس از مدّتى دوازده هزار تومان بگيرد، مى تواند ده هزار تومان را قرض الحسنه بدهد و يك جعبه كبريت را به مبلغ دو هزار تومان به او بفروشد؛ درحقيقت به نام خريد و فروش، قضيۀ ربا را حلال مى كردند؛ در صورتى كه اين مورد قطعاً صحيح نيست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برخى روايات آمده است كه اگر دو معامله يكى بعد از ديگرى انجام گيرد</w:t>
      </w:r>
      <w:r>
        <w:rPr>
          <w:rFonts w:eastAsia="IRNazanin" w:cs="IRNazanin"/>
          <w:color w:val="111111"/>
          <w:sz w:val="28"/>
          <w:szCs w:val="28"/>
          <w:rtl w:val="true"/>
          <w:lang w:bidi="fa-IR"/>
        </w:rPr>
        <w:t>.»</w:t>
      </w:r>
      <w:bookmarkStart w:id="417" w:name="pg14756_157841"/>
    </w:p>
    <w:p>
      <w:pPr>
        <w:pStyle w:val="BookText"/>
        <w:rPr/>
      </w:pPr>
      <w:bookmarkEnd w:id="417"/>
      <w:r>
        <w:rPr>
          <w:rFonts w:ascii="IRNazanin" w:hAnsi="IRNazanin" w:eastAsia="IRNazanin"/>
          <w:color w:val="111111"/>
          <w:sz w:val="28"/>
          <w:sz w:val="28"/>
          <w:szCs w:val="28"/>
          <w:rtl w:val="true"/>
          <w:lang w:bidi="fa-IR"/>
        </w:rPr>
        <w:t>و در معاملۀ اوّل شرط‍‌ معاملۀ دوّم را نكنند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انسان يك تن شكر را به يك مغازه دار به مبلغ صد هزار تومان مى فروشد و پول آن را مى گيرد و بعد همان را به مبلغ صد و ده هزار تومان مى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ربا و مسائل آن بحث مفصّل است؛ ولى آنچه در اينجا مى توان گفت اين است كه در روايات حيله در رباى معاوضه اى را بى اشكال دانسته اند، ولى در رباى قرضى هرنحو حيله اى كه زده شود آن را حلال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رباى معاوضه اى هم بعضى معتقدند صحيح نيست و رواياتى كه وجود دارد ممكن است توسط‍‌ رباخواران جعل شده باشد</w:t>
      </w:r>
      <w:r>
        <w:rPr>
          <w:rFonts w:eastAsia="IRNazanin" w:cs="IRNazanin"/>
          <w:color w:val="111111"/>
          <w:sz w:val="28"/>
          <w:szCs w:val="28"/>
          <w:rtl w:val="true"/>
          <w:lang w:bidi="fa-IR"/>
        </w:rPr>
        <w:t>.</w:t>
      </w:r>
    </w:p>
    <w:p>
      <w:pPr>
        <w:pStyle w:val="Heading3"/>
        <w:numPr>
          <w:ilvl w:val="2"/>
          <w:numId w:val="1"/>
        </w:numPr>
        <w:rPr/>
      </w:pPr>
      <w:bookmarkStart w:id="418" w:name="__RefHeading___Toc1174211_730472459"/>
      <w:bookmarkStart w:id="419" w:name="_Toc150"/>
      <w:bookmarkEnd w:id="418"/>
      <w:r>
        <w:rPr>
          <w:rtl w:val="true"/>
        </w:rPr>
        <w:t>گرفتار فتنه يا ارتداد؟</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الْمَنَازِلِ‌ أُنْزِلُهُمْ‌ عِنْدَ ذلِكَ‌؟ أَبِمَنْزِلَةِ‌ رِدَّةٍ‌ أَمْ‌ بِمَنْزِلَةِ‌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آنان را به كدام منزلت ها فرو نشانم‌؟ به منزلت ارتداد يا به منزلت فتنه‌؟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منزلت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على عليه السلام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پيامبر صلى الله عليه و آله و سلم مرا از فتنه هاى پس از خود آگاه ساخت و نمونه هايى از كارهاى ناپسند آنان را بيان فرمود، عرض كردم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شرايط‍‌ كه آنان دين را ملعبه قرار داده و حلال خدا را حرام و حرام خدا را حلال مى كنند به چه عنوان آنان را بنامم‌؟ آيا آنان در اين شرايط‍‌ مرتدّ شده و از اسلام خارج گشته اند يا فقط‍‌ گرفتار فتنه و امتحان و آزمايش الهى شده اند؟ 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اين هنگام كسانى بدانيد و بناميد كه دچار فتنه شده اند و از اسلام به ظاهر بيرون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براى مسلمان بودن، گفتن شهادتين كافى است</w:t>
      </w:r>
      <w:r>
        <w:rPr>
          <w:rFonts w:eastAsia="IRNazanin" w:cs="IRNazanin"/>
          <w:color w:val="111111"/>
          <w:sz w:val="28"/>
          <w:szCs w:val="28"/>
          <w:rtl w:val="true"/>
          <w:lang w:bidi="fa-IR"/>
        </w:rPr>
        <w:t>.</w:t>
      </w:r>
      <w:bookmarkStart w:id="420" w:name="pg14756_157842"/>
    </w:p>
    <w:p>
      <w:pPr>
        <w:pStyle w:val="Heading3"/>
        <w:numPr>
          <w:ilvl w:val="2"/>
          <w:numId w:val="1"/>
        </w:numPr>
        <w:rPr/>
      </w:pPr>
      <w:bookmarkStart w:id="421" w:name="__RefHeading___Toc1174213_730472459"/>
      <w:bookmarkStart w:id="422" w:name="_Toc151"/>
      <w:bookmarkEnd w:id="420"/>
      <w:bookmarkEnd w:id="421"/>
      <w:r>
        <w:rPr>
          <w:rtl w:val="true"/>
        </w:rPr>
        <w:t>بيان فتنه در نقلى ديگر</w:t>
      </w:r>
      <w:bookmarkEnd w:id="422"/>
    </w:p>
    <w:p>
      <w:pPr>
        <w:pStyle w:val="BookText"/>
        <w:rPr/>
      </w:pPr>
      <w:r>
        <w:rPr>
          <w:rFonts w:ascii="IRNazanin" w:hAnsi="IRNazanin" w:eastAsia="IRNazanin"/>
          <w:color w:val="111111"/>
          <w:sz w:val="28"/>
          <w:sz w:val="28"/>
          <w:szCs w:val="28"/>
          <w:rtl w:val="true"/>
          <w:lang w:bidi="fa-IR"/>
        </w:rPr>
        <w:t>در اينجا روايتى را ابن أبى الحديد و ابن ميثم نقل كرده اند كه با اين عبارت نهج البلاغه تناسب زيادى دارد؛ گرچه تفاوتهايى نيز بين آن دو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خواندن آن در اينجا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اى كه من به دنبال آن بودم اين است كه ابن ميثم كه وفاتش پس از وفات ابن أبى الحديد بوده است آيا اين حديث را از او گرفته يا از جاى ديگر، براى اين كه وفات ابن أبى الحديد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ابن ميثم كه به بحرانى معروف است در سال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يقين نمى توان گفت كه اين دو شارح بزرگ اين حديث را از كجا گرفته و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نقل كرده اند؛ ولى آن دو از كجا نقل كرده اند براى من مشخص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را از منهاج البراعة مى خوانيم كه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الشارحان المعتزلى و البحرانى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الخبر الّذى رواه أميرالمؤمنين عليه السلام عن رسول اللّه صلى الله عليه و آله و سلم قد رواه كثير من المحدّثين عنه عليه السلام عن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شارح نهج البلاغه كه يكى ابن أبى الحديد معتزلى است و ديگرى ابن ميثم بحرانى مى باشد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خبرى كه اميرالمؤمنين عليه السلام از رسول خدا صلى الله عليه و آله و سلم نقل كرده، محدّثين بسيارى از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پيامبراكرم صلى الله عليه و آله و سلم نقل كرده 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عرض كردم اين كه دقيقاً حديث در كجا نقل شده است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تحقيق كردم نبود؛ بنابراين ممكن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كه ابن أبى الحديد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رواه كثير من المحدّثين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محدّثين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 نيز همين عبارت را دارد و ممكن است از ابن أبى الحديد گرفته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كَتَبَ‌ عَلَيْكَ‌ جِهادَ الْمَفْتُونينَ‌ كَما كَتَبَ‌ عَلَىَّ‌ جِهادَ المُشْرِكينَ‌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 به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تو جهاد با فتنه زده ها را نوشته و واجب كرده است، همان گونه كه جهاد با مشركين را بر من واجب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الْفِتْنَةُ‌ الَّتي كُتِبَ‌ عَلَىَّ‌ فيهَا الجِهادَ؟ 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فِتْنَةُ‌ قَوْمٍ‌ يَشْهَدُونَ‌ أَنْ‌ لا إله إلَّااللَّهُ‌ وَ أَنّي رَسُولُ‌اللَّهِ‌ وَ هُمْ‌ مُخالِفُونَ‌ لِلسُّنَّة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اى كه در آن جهاد بر من نوشته و واجب شده است چيست‌؟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فتنۀ جمعيتى است كه به يگانگى خدا و اين كه من رسول خدا هستم شهادت مى دهند در حالى كه با سنّت پيامبر صلى الله عليه و آله و سلم مخالف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عبارت نهج البلاغه مردى از اهل بصره سؤال مى كرد كه مقصود پيامبر صلى الله عليه و آله و سلم از فتنه چيست، در حقيقت مى رساند كه فتنۀ بصره هم يكى از مصاديقِ‌ فتنه هايى بوده كه پيامبراكرم صلى الله عليه و آله و سلم خبر آن را به حضرت على عليه السلام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أُقاتِلُهُمْ‌ وَ هُمْ‌ يَشْهَدُونَ‌ كَما أَشْهَدُ؟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الْأحْداثِ‌ فِي الدِّينِ‌ وَ مُخالَفَةِ‌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سر چه چيزى با آنان كارزار مى كنم، در حالى كه آنان نيز مانند من شهادت مى دهند؟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بدعت ها در دين و مخالفت با فرمانروايى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اصلى اميرالمؤمنين عليه السلام اين است كه وقتى آنان نيز مانند من شهادتين را بر</w:t>
      </w:r>
    </w:p>
    <w:p>
      <w:pPr>
        <w:pStyle w:val="BookText"/>
        <w:rPr/>
      </w:pPr>
      <w:r>
        <w:rPr>
          <w:rFonts w:ascii="IRNazanin" w:hAnsi="IRNazanin" w:eastAsia="IRNazanin"/>
          <w:color w:val="111111"/>
          <w:sz w:val="28"/>
          <w:sz w:val="28"/>
          <w:szCs w:val="28"/>
          <w:rtl w:val="true"/>
          <w:lang w:bidi="fa-IR"/>
        </w:rPr>
        <w:t>زبان خود جارى مى كنند و به ظاهر مسلمان مى باشند، بر چه اساس يا با چه بهانه اى با آنان جنگ كنم‌؟ كه پيامبر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بدعت هايى كه در دين ايجاد مى كنند، و نيز به خاطر اين كه با حكومت دينى كه آن موقع در دست امام معصوم يعنى حضرت على عليه السلام مى باشد مخالفت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اين مخالفت، با توجّه به سيرۀ پيامبراكرم صلى الله عليه و آله و سلم و حضرت امير عليه السلام مخالفت مسلّحانه و بغى بر حكومت صالح است؛ نه هر مخالفتى هرچند مسلّحانه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حضرات در دوران حكومت خود با مخالفانى كه دست به شمشير نبردند و خون بى گناهان را نريختند مدارا مى كردند و آنان را زندانى نكرده يا از حقوق اجتماعى محروم نمى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وَعَدْتَني بِالشَّهادَةِ‌؛ فَاسْأَلِ‌ اللَّهَ‌ أَنْ‌ يُعَجِّلَها لي بَيْنَ‌ يَدَيْك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پيامبر صلى الله عليه و آله و سلم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من وعدۀ شهادت داديد، پس از خدا بخواهيد كه در شهادت من سرعت بخشد و در حضور شما شهيد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مشاهده مى كند كه از يك طرف پيامبراكرم صلى الله عليه و آله و سلم به او وعدۀ شهادت داده است و از اين جهت خوشحال است كه بالاخره به فيض شهادت نائل مى شود، و از طرف ديگر مى بيند كه پيامبر خبر از فتنه هاى بعد از خود مى دهد و اين كه بايد على عليه السلام با اصحاب فتنه مبارزه و جنگ كند، اين است كه از پيامبر صلى الله عليه و آله و سلم درخواست مى كند كه از خداوند بخواهد او را دچار اين گرفتاريها نكرده و شهادت او را در زمان پيامبر و حضور او قرار 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النّاكِثينَ‌ وَالْقاسِطينَ‌ وَالْمارِقينَ‌؟ أما انّي وَعَدْتُكَ‌ بالشَّهادَةَ‌ وَ سَتُشْهَدُ، تُضْرَبُ‌ عَلى‌ هذا فَتُخْضَبُ‌ هذِه، فَكَيْفَ‌ صَبرُكَ‌ إذاً؟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با ناكثين و قاسطين و مارقين بجنگد؟ بله، من تو را وعدۀ شهادت دادم و شهيد هم خواهى شد؛ به سرت ضربه مى زنند پس ريش تو خضاب مى شود؛ پس در آن هنگام صبر و شكيبايى تو چگونه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بودند كه بيعت خود را با حضرت على عليه السلام شكستند و جنگ جمل و فتنۀ بصره را به وجود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ظالمينِ‌ طرفدار معاويه بودند كه جنگ صفّين را برپا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خوارج هستند كه در نهروان به جنگ با على عليه السلام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پيامبر صلى الله عليه و آله و سلم بار ديگر وعدۀ شهادت را تكرار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شهادت كه شمشير به فرق تو زده مى شود و سر و روى تو را رنگين و خون آلود مى كنند، شكيبايى تو چگونه خواهد بود؟</w:t>
      </w:r>
    </w:p>
    <w:p>
      <w:pPr>
        <w:pStyle w:val="BookText"/>
        <w:rPr/>
      </w:pPr>
      <w:r>
        <w:rPr>
          <w:rFonts w:ascii="Amiri" w:hAnsi="Amiri" w:eastAsia="Amiri" w:cs="Amiri"/>
          <w:color w:val="111111"/>
          <w:sz w:val="28"/>
          <w:sz w:val="28"/>
          <w:szCs w:val="28"/>
          <w:rtl w:val="true"/>
          <w:lang w:bidi="ar-SA"/>
        </w:rPr>
        <w:t>همان طور كه مشاهده مى كنيد اين قسمت با عبارتهاى نهج البلاغه تفاوتهايى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 بِمَوْطِن صَبْرٍ، هذا مَوْطِن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أَصَبْتَ‌؛ فَأَعِدْ لِلْخُصومَةِ‌ فَإنّك مُخاصَم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پيامبراكرم صلى الله عليه و آله و سلم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موارد صبر و شكيبايى نيست، بلكه از موارد و جايگاههاى شكر و سپاسگزارى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اى؛ بنابراين خود را آمادۀ دشمنى كن كه مورد دشمنى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بَيَّنْتَ‌ لي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سَتُفْتَنُ‌ مِنْ‌ بَعدي فَتَتَأَوَّلُ‌ الْقُرآنَ‌، و تَعْمَلُ‌ بِالرَّأْيِ‌، وَ تَسْتَحِلُّ‌ الْخَمْرَ بِالنّبيذِ، وَ السُّحْتَ‌ بِالهَدِيَّةِ‌، وَ الرِّبا بِالْبَيعِ‌، وَ تُحَرِّفُ‌ الْكَلِمَ‌ عَنْ‌ مَواضِعِهِ‌، و تَغْلِبُ‌ كَلِمَةُ‌ الضَّلالِ‌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رسول خدا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بيشتر از اين مطلب را برايم بيان مى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من پس از رحلتم</w:t>
      </w:r>
    </w:p>
    <w:p>
      <w:pPr>
        <w:pStyle w:val="BookText"/>
        <w:rPr/>
      </w:pPr>
      <w:r>
        <w:rPr>
          <w:rFonts w:ascii="IRNazanin" w:hAnsi="IRNazanin" w:eastAsia="IRNazanin"/>
          <w:color w:val="111111"/>
          <w:sz w:val="28"/>
          <w:sz w:val="28"/>
          <w:szCs w:val="28"/>
          <w:rtl w:val="true"/>
          <w:lang w:bidi="fa-IR"/>
        </w:rPr>
        <w:t>دچار فتنه مى شوند، پس قرآن را تأويل مى كنند، و به رأى و نظر خود عمل مى نمايند؛ و حلال مى شمارند خمر را به نام نبيذ، و رشوه را به نام هديه، و ربا را به نام خريد و فروش؛ و سخنان را از موضع و جايگاه خود تحريف مى كنند؛ و سخن گمراهى پيروز و غالب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كه هفتاد و سه 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برخى از روايات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ظاهر به قرآن تمسّك مى كنند، حاكى از اين است كه آنان قرآن را مطابق ميل خود تأويل و تفسير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جَليسَ‌ بَيْتِكَ‌ حَتّى‌ تُقَلَّدَها؛ فَإذا قُلِّدْتَها جاشَتْ‌ عَلَيْكَ‌ الصّدور و قُلِّبَتْ‌ لَكَ‌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همنشين خانۀ خود باش تا اين كه خلافت را به گردن تو بيندازند؛ و هنگامى كه خلافت را به گردن تو گذاشتند، سينه ها عليه تو به اضطراب مى افتد و كارها براى تو وارونه و دگرگون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در عبارت فوق آورده ايم ابن أبى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 جَليسَ‌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ولى ابن ميثم بحرانى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پلاسى گفته مى شود كه زير پالان شتر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يك پلاس در خانۀ خود باقى بمان و لازم نيست در همۀ امور جامعه دخالت كنى؛ به تعبير ديگر لازم نيست با ابوبكر و عمر بر سر مسألۀ خلافت به جنگ بپردازى؛ تا اين كه خود مردم مسئوليت خلافت را بر عهدۀ تو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وقتى هم مسئوليت خلافت را به گردن تو گذاشتند، اين گونه نيست كه مطيع فرمان تو باشند؛ بلكه سينه ها عليه تو به جوش مى آيد و امور براى تو دگرگون مى گردد و عليه تو توطئه مى كنند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حينئذٍ عَلى‌ تأويلِ‌ القرآن كَما قاتَلْتُ‌ عَلى‌ تَنْزيلِهِ‌، فَلَيْسَتْ‌ حالُهم الثّانية دونَ‌ حالِهِم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پس از بيان چگونگى امور بعد از رحلت خويش به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چنين شرايطى بر تأويل قرآن جنگ كن، همان گونه كه من بر تنزيل قرآن جنگيدم؛ زيرا حال دوّم آنان پايين تر از حال اوّل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حيات پيامبر صلى الله عليه و آله و سلم آيۀ شريفۀ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جاهِدِ الْكُفّارَ وَ الْمُنافِقِينَ‌ وَ اغْلُظْ‍‌ عَلَيْهِمْ‌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و منافقان جهاد كن و بر آنان سخت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پيامبراكرم صلى الله عليه و آله و سلم خطاب به مولا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من اكنون براى تنزيل قرآن مى جنگم، تو نيز بايد پس از من به خاطر تأويل و تحريف قرآن مبارزه و جهاد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پس از رحلت من به تأويل و تحريف قرآن مى پردازند، حال آنان بهتر نيست از زمان تنزيل قرآن كه با دين خدا جنگ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همان طور كه در ابتدا ضدّ دين بودند و با آنان مبارزه و جهاد مى كرديم، در آخر نيز ضدّ دين خواهند بود و بايد با آنان جهاد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المنازِلِ‌ أُنْزِلُ‌ هؤلاءِ المفتونينَ‌ مِنْ‌ بَعْدِكَ‌؟ أَبمنزِلَةِ‌ فتنةٍ‌ أم بِمنزلَةِ‌ ردَّةٍ‌؟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 يعمهون فيها إلى‌ أَن يُدرِكَهُم العدل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اين فتنه زدگان و فريب خوردگان را در چه درجه و منزلى نازل كنم و قرار دهم‌؟ آيا آنان را در درجۀ فتنه قرار دهم يا در درجۀ ارتداد؟ پس 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فتنه، كه در آن متحيّر و نابينا هستند تا اين كه عدالت به آنان برسد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حضرت على عليه السلام از پيامبراكرم صلى الله عليه و آله و سلم در عبارت فوق اين است كه آيا افراد گمراهِ‌ پس از شما كه قرآن را تأويل مى كنند مرتدّ مى شوند و بايد با آنان به مانند افراد مرتدّ برخورد كرد يا تنها به عنوان كسانى شناخته شوند كه گرفتار فتنه هستند؟ پيامبر صلى الله عليه و آله و سلم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چنين شرايطى به ظاهر مرتدّ از اسلام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نشده اند، زيرا شهادتين را با زبان مى گويند؛ بلكه آنان در فتنه ها متحيّر و نابينا شده اند و در اين تحيّر و گمراهى خواهند ماند تا روزى كه عدالت آنان را دريابد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أَيُدرِكُهم الْعَدْلَ‌ مِنّا أَمْ‌ مِنْ‌ غَيْرِنا؟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فَتَحَ‌ اللّهُ‌ وَ بِنا يَخْتِمُ‌، وَ بِنا أَلَّفَ‌ اللَّهُ‌ بَيْنَ‌ الْقُلوبِ‌ بَعْدَ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وَهَبَ‌ لَنا مِنْ‌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عدل از جانب ما به آنان مى رسد يا از جانب ديگران‌؟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عدلى كه به آنان مى رسد از جانب ماست؛ خداوند به وسيلۀ ما آغاز كرد و به وسيلۀ ما به پايان مى برد؛ و به وسيلۀ ما دلها را پس از شرك، الفت و دوستى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ويژۀ خداست نسبت به آنچه از فضل خود به ما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نسيم عدالت از جانب ما آنان را نجات مى دهد، اشاره به ظهور امام زمان عليه السلام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صورت اين روايت جالبى بود كه ابن أبى الحديد و ابن ميثم بحرانى نقل كرده اند و ما به مناسبت اين خطبه آن را خوانديم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23" w:name="pg14756_157850"/>
    </w:p>
    <w:p>
      <w:pPr>
        <w:pStyle w:val="Heading2"/>
        <w:numPr>
          <w:ilvl w:val="1"/>
          <w:numId w:val="1"/>
        </w:numPr>
        <w:rPr/>
      </w:pPr>
      <w:bookmarkStart w:id="424" w:name="__RefHeading___Toc1174215_730472459"/>
      <w:bookmarkStart w:id="425" w:name="_Toc152"/>
      <w:bookmarkEnd w:id="423"/>
      <w:bookmarkEnd w:id="424"/>
      <w:r>
        <w:rPr>
          <w:rtl w:val="true"/>
        </w:rPr>
        <w:t>(</w:t>
      </w:r>
      <w:r>
        <w:rPr>
          <w:rtl w:val="true"/>
        </w:rPr>
        <w:t xml:space="preserve">درس </w:t>
      </w:r>
      <w:r>
        <w:rPr/>
        <w:t>261</w:t>
      </w:r>
      <w:r>
        <w:rPr>
          <w:rtl w:val="true"/>
        </w:rPr>
        <w:t xml:space="preserve">) - </w:t>
      </w:r>
      <w:r>
        <w:rPr>
          <w:rtl w:val="true"/>
        </w:rPr>
        <w:t xml:space="preserve">خطبۀ </w:t>
      </w:r>
      <w:r>
        <w:rPr/>
        <w:t>157</w:t>
      </w:r>
      <w:r>
        <w:rPr>
          <w:rtl w:val="true"/>
        </w:rPr>
        <w:t xml:space="preserve"> (</w:t>
      </w:r>
      <w:r>
        <w:rPr>
          <w:rtl w:val="true"/>
        </w:rPr>
        <w:t>قسمت اوّل</w:t>
      </w:r>
      <w:r>
        <w:rPr>
          <w:rtl w:val="true"/>
        </w:rPr>
        <w:t>)</w:t>
      </w:r>
      <w:bookmarkEnd w:id="425"/>
    </w:p>
    <w:p>
      <w:pPr>
        <w:pStyle w:val="Heading3"/>
        <w:numPr>
          <w:ilvl w:val="2"/>
          <w:numId w:val="1"/>
        </w:numPr>
        <w:rPr/>
      </w:pPr>
      <w:bookmarkStart w:id="426" w:name="__RefHeading___Toc1174217_730472459"/>
      <w:bookmarkStart w:id="427" w:name="_Toc153"/>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ويژگى هاى ستايش خداوند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كليد ذكر خدا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وسيلۀ افزونى بخشش هاى خداوند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بر نعمت ها و عظمت خدا</w:t>
      </w:r>
    </w:p>
    <w:p>
      <w:pPr>
        <w:pStyle w:val="BookText"/>
        <w:rPr/>
      </w:pPr>
      <w:r>
        <w:rPr>
          <w:rFonts w:ascii="Amiri" w:hAnsi="Amiri" w:eastAsia="Amiri" w:cs="Amiri"/>
          <w:color w:val="111111"/>
          <w:sz w:val="28"/>
          <w:sz w:val="28"/>
          <w:szCs w:val="28"/>
          <w:rtl w:val="true"/>
          <w:lang w:bidi="ar-SA"/>
        </w:rPr>
        <w:t>تكرار تاريخ</w:t>
      </w:r>
    </w:p>
    <w:p>
      <w:pPr>
        <w:pStyle w:val="BookText"/>
        <w:rPr/>
      </w:pPr>
      <w:r>
        <w:rPr>
          <w:rFonts w:ascii="IRNazanin" w:hAnsi="IRNazanin" w:eastAsia="IRNazanin"/>
          <w:color w:val="111111"/>
          <w:sz w:val="28"/>
          <w:sz w:val="28"/>
          <w:szCs w:val="28"/>
          <w:rtl w:val="true"/>
          <w:lang w:bidi="fa-IR"/>
        </w:rPr>
        <w:t>ناپايدارى جهان</w:t>
      </w:r>
    </w:p>
    <w:p>
      <w:pPr>
        <w:pStyle w:val="BookText"/>
        <w:rPr/>
      </w:pPr>
      <w:r>
        <w:rPr>
          <w:rFonts w:ascii="IRNazanin" w:hAnsi="IRNazanin" w:eastAsia="IRNazanin"/>
          <w:color w:val="111111"/>
          <w:sz w:val="28"/>
          <w:sz w:val="28"/>
          <w:szCs w:val="28"/>
          <w:rtl w:val="true"/>
          <w:lang w:bidi="fa-IR"/>
        </w:rPr>
        <w:t>آغاز و پايان روزگار</w:t>
      </w:r>
    </w:p>
    <w:p>
      <w:pPr>
        <w:pStyle w:val="BookText"/>
        <w:rPr/>
      </w:pPr>
      <w:r>
        <w:rPr>
          <w:rFonts w:ascii="IRNazanin" w:hAnsi="IRNazanin" w:eastAsia="IRNazanin"/>
          <w:color w:val="111111"/>
          <w:sz w:val="28"/>
          <w:sz w:val="28"/>
          <w:szCs w:val="28"/>
          <w:rtl w:val="true"/>
          <w:lang w:bidi="fa-IR"/>
        </w:rPr>
        <w:t>رقابت هميشگى</w:t>
      </w:r>
    </w:p>
    <w:p>
      <w:pPr>
        <w:pStyle w:val="BookText"/>
        <w:rPr/>
      </w:pPr>
      <w:r>
        <w:rPr>
          <w:rFonts w:ascii="IRNazanin" w:hAnsi="IRNazanin" w:eastAsia="IRNazanin"/>
          <w:color w:val="111111"/>
          <w:sz w:val="28"/>
          <w:sz w:val="28"/>
          <w:szCs w:val="28"/>
          <w:rtl w:val="true"/>
          <w:lang w:bidi="fa-IR"/>
        </w:rPr>
        <w:t>همراهى أعلام روزگار</w:t>
      </w:r>
    </w:p>
    <w:p>
      <w:pPr>
        <w:pStyle w:val="BookText"/>
        <w:rPr/>
      </w:pPr>
      <w:r>
        <w:rPr>
          <w:rFonts w:ascii="IRNazanin" w:hAnsi="IRNazanin" w:eastAsia="IRNazanin"/>
          <w:color w:val="111111"/>
          <w:sz w:val="28"/>
          <w:sz w:val="28"/>
          <w:szCs w:val="28"/>
          <w:rtl w:val="true"/>
          <w:lang w:bidi="fa-IR"/>
        </w:rPr>
        <w:t>رهسپارى به سوى مرگ</w:t>
      </w:r>
    </w:p>
    <w:p>
      <w:pPr>
        <w:pStyle w:val="BookText"/>
        <w:rPr/>
      </w:pPr>
      <w:r>
        <w:rPr>
          <w:rFonts w:ascii="Amiri" w:hAnsi="Amiri" w:eastAsia="Amiri" w:cs="Amiri"/>
          <w:color w:val="111111"/>
          <w:sz w:val="28"/>
          <w:sz w:val="28"/>
          <w:szCs w:val="28"/>
          <w:rtl w:val="true"/>
          <w:lang w:bidi="ar-SA"/>
        </w:rPr>
        <w:t>نتيجۀ غفلت از خويشتن</w:t>
      </w:r>
    </w:p>
    <w:p>
      <w:pPr>
        <w:pStyle w:val="BookText"/>
        <w:rPr/>
      </w:pPr>
      <w:r>
        <w:rPr>
          <w:rFonts w:ascii="IRNazanin" w:hAnsi="IRNazanin" w:eastAsia="IRNazanin"/>
          <w:color w:val="111111"/>
          <w:sz w:val="28"/>
          <w:sz w:val="28"/>
          <w:szCs w:val="28"/>
          <w:rtl w:val="true"/>
          <w:lang w:bidi="fa-IR"/>
        </w:rPr>
        <w:t>قلعۀ نفوذناپذير تقوا</w:t>
      </w:r>
    </w:p>
    <w:p>
      <w:pPr>
        <w:pStyle w:val="BookText"/>
        <w:rPr/>
      </w:pPr>
      <w:r>
        <w:rPr>
          <w:rFonts w:ascii="IRNazanin" w:hAnsi="IRNazanin" w:eastAsia="IRNazanin"/>
          <w:color w:val="111111"/>
          <w:sz w:val="28"/>
          <w:sz w:val="28"/>
          <w:szCs w:val="28"/>
          <w:rtl w:val="true"/>
          <w:lang w:bidi="fa-IR"/>
        </w:rPr>
        <w:t>قلعۀ نفوذپذير نافرمانى</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تقوا و يقين در رسيدن به مقصود</w:t>
      </w:r>
      <w:bookmarkStart w:id="428" w:name="pg14756_157852"/>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الْحَمْدَ مِفْتَاحاً لِذِكْرِهِ‌، وَ سَبَباً لِلْمَزِيدِ مِنْ‌ فَضْلِهِ‌، وَ دَلِيلاً عَلى‌ آلائِهِ‌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الدَّهْرَ يَجْرِي بِالْبَاقِينَ‌ كَجَرْيِهِ‌ بِالْمَاضِينَ‌، لايَعُودُ مَا قَدْ وَلّى‌ مِنْهُ‌، وَ لايَبْقى‌ سَرْمَداً مَا فِيهِ‌، آخِرُ فَعَالِهِ‌ كَأَوَّلِهِ‌، مُتَسَابِقَةٌ‌ أُمُورُهُ‌، مُتَظَاهِرَةٌ‌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فَكَأَنَّكُمْ‌ بِالسَّاعَةِ‌ تَحْدُوكُمْ‌ حَدْوَ الزَّاجِرِ بِشَوْلِهِ‌؛ فَمَنْ‌ شَغَلَ‌ نَفْسَهُ‌ بِغَيْرِ نَفْسِهِ‌ تَحَيَّرَ فِي الظُّلُمَاتِ‌، وَارْتَبَكَ‌ فِي الْهَلَكَاتِ‌، وَ مَدَّتْ‌ بِهِ‌ شَيَاطِينُهُ‌ فِي طُغْيَانِهِ‌، وَ زَيَّنَتْ‌ لَهُ‌ سَيِّئَ‌ أَعْمَالِهِ‌؛ فَالْجَنَّةُ‌ غَايَةُ‌ السَّابِقِينَ‌، وَ النَّارُ غَايَةُ‌ الْمُفَرِّطِينَ‌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عِبَادَ اللَّهِ‌ أَنَّ‌ التَّقْوى‌ دَارُ حِصْنٍ‌ عَزِيزٍ، وَ الْفُجُورَ دَارُ حِصْنٍ‌ ذَلِيلٍ‌، لايَمْنَعُ‌ أَهْلَهُ‌ وَ لايُحْرِزُ 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بِالتَّقْوى‌ تُقْطَعُ‌ حُمَةُ‌ الْخَطَايَا، وَ بِالْيَقِينِ‌ تُدْرَكُ‌ الْغَايَةُ‌ الْقُصْوى‌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خطبۀ گذشته كه بخش آخر آن دربارۀ فتنه هاى پس از پيامبراكرم صلى الله عليه و آله و سلم بود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در آن خطبه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گران حرام خدا را به بهانه هاى گوناگون حلال مى كنند؛ و از جمله خمر را به نام نبيذ، و رشوه را به نام هديه، و ربا را به نام خريد و فروش روا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خطبۀ بعدى را شروع مى كنيم</w:t>
      </w:r>
      <w:r>
        <w:rPr>
          <w:rFonts w:eastAsia="IRNazanin" w:cs="IRNazanin"/>
          <w:color w:val="111111"/>
          <w:sz w:val="28"/>
          <w:szCs w:val="28"/>
          <w:rtl w:val="true"/>
          <w:lang w:bidi="fa-IR"/>
        </w:rPr>
        <w:t>.</w:t>
      </w:r>
    </w:p>
    <w:p>
      <w:pPr>
        <w:pStyle w:val="Heading3"/>
        <w:numPr>
          <w:ilvl w:val="2"/>
          <w:numId w:val="1"/>
        </w:numPr>
        <w:rPr/>
      </w:pPr>
      <w:bookmarkStart w:id="429" w:name="__RefHeading___Toc1174219_730472459"/>
      <w:bookmarkStart w:id="430" w:name="_Toc154"/>
      <w:bookmarkEnd w:id="429"/>
      <w:r>
        <w:rPr>
          <w:rtl w:val="true"/>
        </w:rPr>
        <w:t>ويژگى هاى ستايش خداوند</w:t>
      </w:r>
      <w:bookmarkEnd w:id="43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الْحَمْدَ مِفْتَاحاً لِذِكْرِهِ‌، وَ سَبَباً لِلْمَزِيدِ مِنْ‌ فَضْلِهِ‌، وَ دَلِيلاً عَلى‌ آلائِهِ‌ وَ عَظَمَتِهِ‌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خداوندى راست كه ستايش را كليدى براى ياد خود، و سببى براى افزونى احسان خويش، و راهنمايى بر نعمت ها و بزرگوارى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جنس است يا براى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بايد بگوييم جنس حمد به خداوند تبارك و تعالى اختصاص دارد، يا اين كه همۀ ستايش 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و لام براى جنس باشد، جنس حمد به خداوند اختصاص مى يابد؛ براى اين كه ستايش ها هميشه در مقابل كمالات است و همۀ كمالات نيز منتهى به حق تعالى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 هرچيز هر كمالى كه دارد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كس كه مستحق حمد و ستايش مى باشد فقط‍‌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جنس ستايش يا همۀ ستايش ها مخصوص خداوندى است كه حمد و ستايش را كليد ياد خود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عبارت حضرت به طور كلّى سه ويژگى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 اند،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كليد ذكر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الْحَمْدَ مِفْتَاحاً لِذِكْرِهِ‌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اينجا نوعاً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 إِنّا لَهُ‌ لَحافِظُونَ‌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در اين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سورۀ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حمد كليد قرآن است كه در اوّل قرآن قرار گرفته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سوره ها كه سورۀ حمد را در اوّل قرآن قرار داده اند در زمان عثمان انجام گرفته، و آنچه به پيامبر صلى الله عليه و آله و سلم اوّلين بار وحى شده كه بر طبق آن هم رواياتى هست سورۀ 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و سلم از همان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ابتداى بعثت مى خواسته نماز بخواند پس سورۀ حمد اوّل نازل شده است؛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روايتى هم وارد شده كه سعيدبن مسيّب از حضرت امير عليه السلام نقل كرده است كه اوّلين سورۀ نازل شده بر پيامبر صلى الله عليه و آله و سلم سورۀ 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سورۀ حمد و سورۀ علق با هم در همان ابتدا نازل شده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ولى صاحب منهاج البراعة مى گويد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همۀ قرآن ذكر است و هر سوره اى هم براى خودش ذكر است؛ مثل خود قرآن كه به همۀ آن مى شود گفت قرآن، و به يك آيه از قرآن هم قرآن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الْحَمْدَ مِفْتَاحاً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در ابتداى برخى از سوره هاى قرآن به حمد و ستايش خود آغاز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ديگر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همان ابراز كمالات محمود است كه موجب مى شود ياد محمود در ذهن حامد و بالاتر در قلب و وجود او زنده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مضمون فرمايش حضرت على عليه السلام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 خداوندى را كه ستايش كردن را كه خود به ما آموخت و قدرت آن را به ما داد كليدى براى ياد خودش قرار داد تا ما به واسطۀ آن، دربِ‌ ياد او را در ذهن خود و بالاتر از آن در قلب خود باز نماييم و او را به ذهن و دل خود راه دهيم و از اين طريق حيات روحانى بيابيم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وسيلۀ افزونى بخشش هاى خداوند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سَبَباً لِلْمَزِيدِ مِنْ‌ فَضْلِهِ‌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خداوند يكى از مصاديق حمد را كه شكر است سبب براى مزيد تفضل خود قرار 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اينجا براى روشن شدن مطلب بايد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تفاوت آن دو بيان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ستايش خداوند در برابر جميل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بر جميل اختيارى حمد است؛ چه آن جميل اختيارى نعمت باشد يا غير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ستايش در مقابل نعمت است؛ كه به اين لحاظ‍‌ در فارسى به آن سپاسگزارى يا سپاس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حمد بر شكر نيز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شكر از مصاديق 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اينجاست كه اطلاق حمد بر شكر معروف و متداول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لحاظ‍‌ ما معمولاً وقتى كه غذا مى خوريم و مى خواهيم شكر خدا را به جاى آوريم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كه در مقابل نعمت است در حقيقت شكرى است كه از آن تعبير به حمد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اين كه حضرت در اين عبارت حمد را علّت و وسيلۀ زيادى نعمت و فضل خداوند مى شمارند؛ در حقيقت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قرآن كريم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شكر كنيد بر نعمت هاى شما مى افزايم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بر نعمت ها و عظمت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دَلِيلاً عَلى‌ آلائِهِ‌ وَ عَظَمَتِهِ‌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حمد دليل و راهنما و آشكار كنندۀ اين است كه خدا نعمت هايى به ما داده و دليل بر بزرگوارى اوست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در اين عبارت نيز به شكر اطلاق شده و به معناى شكر است، البته شكر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شكر خداوند دليل بر نعمت اوست؛ زيرا اگر نعمت نباشد شكرى انجام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همه شكر خداوند مى كنند دليل بر اين است كه غرق</w:t>
      </w:r>
      <w:r>
        <w:rPr>
          <w:rFonts w:eastAsia="IRNazanin" w:cs="IRNazanin"/>
          <w:color w:val="111111"/>
          <w:sz w:val="28"/>
          <w:szCs w:val="28"/>
          <w:lang w:bidi="fa-IR"/>
        </w:rPr>
        <w:t>7</w:t>
      </w:r>
      <w:r>
        <w:rPr>
          <w:rFonts w:eastAsia="IRNazanin" w:cs="IRNazanin"/>
          <w:color w:val="111111"/>
          <w:sz w:val="28"/>
          <w:szCs w:val="28"/>
          <w:rtl w:val="true"/>
          <w:lang w:bidi="fa-IR"/>
        </w:rPr>
        <w:t>.</w:t>
      </w:r>
      <w:bookmarkStart w:id="431" w:name="pg14756_157856"/>
    </w:p>
    <w:p>
      <w:pPr>
        <w:pStyle w:val="BookText"/>
        <w:rPr/>
      </w:pPr>
      <w:bookmarkEnd w:id="431"/>
      <w:r>
        <w:rPr>
          <w:rFonts w:ascii="IRNazanin" w:hAnsi="IRNazanin" w:eastAsia="IRNazanin"/>
          <w:color w:val="111111"/>
          <w:sz w:val="28"/>
          <w:sz w:val="28"/>
          <w:szCs w:val="28"/>
          <w:rtl w:val="true"/>
          <w:lang w:bidi="fa-IR"/>
        </w:rPr>
        <w:t>نعمت هاى فراوان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حمد يا شكر خداوند دليل بر عظمت و بزرگوارى اوست؛ زيرا كسى كه بدون هيچ انتظار و توقعى نعمت مى دهد و نسبت به همگان بخشش روا مى دارد، در حقيقت بسيار عظمت دارد و بزرگوار است</w:t>
      </w:r>
      <w:r>
        <w:rPr>
          <w:rFonts w:eastAsia="IRNazanin" w:cs="IRNazanin"/>
          <w:color w:val="111111"/>
          <w:sz w:val="28"/>
          <w:szCs w:val="28"/>
          <w:rtl w:val="true"/>
          <w:lang w:bidi="fa-IR"/>
        </w:rPr>
        <w:t>.</w:t>
      </w:r>
    </w:p>
    <w:p>
      <w:pPr>
        <w:pStyle w:val="Heading3"/>
        <w:numPr>
          <w:ilvl w:val="2"/>
          <w:numId w:val="1"/>
        </w:numPr>
        <w:rPr/>
      </w:pPr>
      <w:bookmarkStart w:id="432" w:name="__RefHeading___Toc1174221_730472459"/>
      <w:bookmarkStart w:id="433" w:name="_Toc155"/>
      <w:bookmarkEnd w:id="432"/>
      <w:r>
        <w:rPr>
          <w:rtl w:val="true"/>
        </w:rPr>
        <w:t>تكرار تاريخ</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الدَّهْرَ يَجْرِي بِالْبَاقِينَ‌ كَجَرْيِهِ‌ بِالْمَاضِينَ‌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روزگار با بازماندگان، مانند گذرش با گذشتگان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تصور نكنيد اكنون كه عقل جمعى بشر بيشتر شده است همۀ مردم به وظيفۀ خود عمل مى كنند و همۀ مردم فرشته و دنيا گلستان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جريان روزگار از نظر حق و باطل و درگيرى آن دو با هم، هميشه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دنيا را خلق كرد از اوّل تا آخر آن از اين نظر يكنواخت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كه خداوند حضرت آدم عليه السلام را خلق فرمود، دو پسران او با هم جنگ و ستيز پيدا كردند و يك نفر از آنان ديگرى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همان آغاز، جنگ و ستيز بين برادران و طوايف و انسانها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هم يكى طرفدار خير و ديگرى طرفدار شرّ است؛ تا اين كه روز قيامت به حساب همه رسيدگى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الدَّهْرَ يَجْرِي بِالْبَاقِينَ‌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جارى است با كسانى كه باقى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كَجَرْيِهِ‌ بِالْمَاضِينَ‌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كه با گذشتگان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عالم طبيعت عالم تزاحم و تصادم و درگيرى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نزاعها و درگيريها كه اكنون وجود دارد در گذشته نيز بوده است و اتفاق جديدى به حساب نمى آيد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كارها به دست خداست و روزگار هيچ كاره است؛ اما چون روزگار ظرف حوادث است معمولاً ما كارها را به روزگار نسبت مى دهيم و مى گوييم روزگار با ما چنين كرد</w:t>
      </w:r>
      <w:r>
        <w:rPr>
          <w:rFonts w:eastAsia="IRNazanin" w:cs="IRNazanin"/>
          <w:color w:val="111111"/>
          <w:sz w:val="28"/>
          <w:szCs w:val="28"/>
          <w:rtl w:val="true"/>
          <w:lang w:bidi="fa-IR"/>
        </w:rPr>
        <w:t>.</w:t>
      </w:r>
      <w:bookmarkStart w:id="434" w:name="pg14756_157857"/>
    </w:p>
    <w:p>
      <w:pPr>
        <w:pStyle w:val="Heading3"/>
        <w:numPr>
          <w:ilvl w:val="2"/>
          <w:numId w:val="1"/>
        </w:numPr>
        <w:rPr/>
      </w:pPr>
      <w:bookmarkStart w:id="435" w:name="__RefHeading___Toc1174223_730472459"/>
      <w:bookmarkStart w:id="436" w:name="_Toc156"/>
      <w:bookmarkEnd w:id="434"/>
      <w:bookmarkEnd w:id="435"/>
      <w:r>
        <w:rPr>
          <w:rtl w:val="true"/>
        </w:rPr>
        <w:t>ناپايدارى جهان</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لايَعُودُ مَا قَدْ وَلّى‌ مِنْهُ‌، وَ لايَبْقى‌ سَرْمَداً مَا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 پشت كرد باز نمى گردد، و آنچه در آن هست هميشه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ها ديگر بازنمى گردند؛ اينها هم كه اكنون وجود دارند سرمد و هميشگى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هميشه يك عده مى روند و عدۀ ديگرى مى آيند؛ و ديگر نوبت به گذشتگان نمى رسد كه دوباره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آنچه اكنون و در روزگار ما وجود دارد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صد سال آينده، بيشترِ آنچه اكنون وجود دارد دگرگون مى شود و حوادث ديگر و يا جهان ديگرى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اين دنيا رفتند و مردند ديگر باز نمى گردند و همۀ انسانها بالاخره رفتنى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لايَعُودُ مَا قَدْ وَلّى‌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برنمى گردد آنچه از روزگار گذشته و پشت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لايَبْقى‌ سَرْمَداً مَا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اكنون در روزگار ما هست و حوادث تلخ و شيرين اين روزگار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حساب قيامت و عالم پس از مرگ جدا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انسانها باز به نحو ديگرى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بحث حضرت در اين عبارت است عالم طبيعت و همين دنيا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داريد كه همۀ ضميرها در عبارات فوق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w:t>
      </w:r>
    </w:p>
    <w:p>
      <w:pPr>
        <w:pStyle w:val="Heading3"/>
        <w:numPr>
          <w:ilvl w:val="2"/>
          <w:numId w:val="1"/>
        </w:numPr>
        <w:rPr/>
      </w:pPr>
      <w:bookmarkStart w:id="437" w:name="__RefHeading___Toc1174225_730472459"/>
      <w:bookmarkStart w:id="438" w:name="_Toc157"/>
      <w:bookmarkEnd w:id="437"/>
      <w:r>
        <w:rPr>
          <w:rtl w:val="true"/>
        </w:rPr>
        <w:t>آغاز و پايان روزگار</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فَعَالِهِ‌ كَأَوَّلِهِ‌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كار آن مانند آغاز آن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عبارت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بايد عبارت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بعضى نسخه ها نيز به همين صورت است؛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باشد</w:t>
      </w:r>
      <w:bookmarkStart w:id="439" w:name="pg14756_157858"/>
    </w:p>
    <w:p>
      <w:pPr>
        <w:pStyle w:val="BookText"/>
        <w:rPr/>
      </w:pPr>
      <w:bookmarkEnd w:id="439"/>
      <w:r>
        <w:rPr>
          <w:rFonts w:ascii="IRNazanin" w:hAnsi="IRNazanin" w:eastAsia="IRNazanin"/>
          <w:color w:val="111111"/>
          <w:sz w:val="28"/>
          <w:sz w:val="28"/>
          <w:szCs w:val="28"/>
          <w:rtl w:val="true"/>
          <w:lang w:bidi="fa-IR"/>
        </w:rPr>
        <w:t xml:space="preserve">ضمير مذكر به آن باز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افراد گفته اند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باشد مى توان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روزگار بازگرداند؛ ولى اين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كارهاى روزگار مانند اوّل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به طور يكنواخت در حال چرخيدن است و در هرزمان اختلافات و نزاعها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آش همين آش و كاسه همين كاسه است</w:t>
      </w:r>
      <w:r>
        <w:rPr>
          <w:rFonts w:eastAsia="IRNazanin" w:cs="IRNazanin"/>
          <w:color w:val="111111"/>
          <w:sz w:val="28"/>
          <w:szCs w:val="28"/>
          <w:rtl w:val="true"/>
          <w:lang w:bidi="fa-IR"/>
        </w:rPr>
        <w:t>.</w:t>
      </w:r>
    </w:p>
    <w:p>
      <w:pPr>
        <w:pStyle w:val="Heading3"/>
        <w:numPr>
          <w:ilvl w:val="2"/>
          <w:numId w:val="1"/>
        </w:numPr>
        <w:rPr/>
      </w:pPr>
      <w:bookmarkStart w:id="440" w:name="__RefHeading___Toc1174227_730472459"/>
      <w:bookmarkStart w:id="441" w:name="_Toc158"/>
      <w:bookmarkEnd w:id="440"/>
      <w:r>
        <w:rPr>
          <w:rtl w:val="true"/>
        </w:rPr>
        <w:t>رقابت هميشگى</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مُتَسَابِقَةٌ‌ أُمُورُهُ‌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آن پيشى گيرنده بر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نسخه هاى نهج البلاغه اين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مُتَشَابِهَةٌ‌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كه به معناى شبيه بودن امور روزگار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هر زمان همان چيزهايى را مشاهده مى كنيد كه در زمانهاى گذشته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درگيريها و تصادمهايى كه در گذشته بوده، مانند آن باز شروع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مُتَسَابِقَةٌ‌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اين معناست كه امور و كارهاى دنيا مى خواهند از يكديگر سبقت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هم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امور و كارها با هم مسابقه دارند و هركدام مى خواهند جلوتر از ديگرى باشند، مانند اسبان مسابقه كه هر اسب و صاحب آن مى خواهند از ديگر اسب ها پيشى بگيرند؛ يا سبقت در وجود مطرح مى شود، به اين معنا كه موجودات يا كارهاى اين جهان مى خواهند در به وجود آمدن و به اين دنيا آمدن از يكديگر پيشى بگيرند، كه بالاخره يك كدام اوّل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عالم رقابت و درگيرى است و هرچيز و هر كس مى خواهد از ديگر امور و ديگر افراد پيشى بگيرد</w:t>
      </w:r>
      <w:r>
        <w:rPr>
          <w:rFonts w:eastAsia="IRNazanin" w:cs="IRNazanin"/>
          <w:color w:val="111111"/>
          <w:sz w:val="28"/>
          <w:szCs w:val="28"/>
          <w:rtl w:val="true"/>
          <w:lang w:bidi="fa-IR"/>
        </w:rPr>
        <w:t>.</w:t>
      </w:r>
      <w:bookmarkStart w:id="442" w:name="pg14756_157859"/>
    </w:p>
    <w:p>
      <w:pPr>
        <w:pStyle w:val="Heading3"/>
        <w:numPr>
          <w:ilvl w:val="2"/>
          <w:numId w:val="1"/>
        </w:numPr>
        <w:rPr/>
      </w:pPr>
      <w:bookmarkStart w:id="443" w:name="__RefHeading___Toc1174229_730472459"/>
      <w:bookmarkStart w:id="444" w:name="_Toc159"/>
      <w:bookmarkEnd w:id="442"/>
      <w:bookmarkEnd w:id="443"/>
      <w:r>
        <w:rPr>
          <w:rtl w:val="true"/>
        </w:rPr>
        <w:t>همراهى أعلام روزگار</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مُتَظَاهِرَةٌ‌ أَعْلامُهُ‌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آن پشتيبان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سه معنا احتمال داده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نشانه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نشانه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خوب نشانه هاى خود را دارند و كارهاى بد نيز همراه با نشانه هاى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جنگ كند يك نشانه هايى از خود ظاهر مى سازد، و كسى هم كه در فكر صلح است نشانه هاى ديگرى آشكار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حضرت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هاى اين روزگار پشتيبان و كمك و يارى رسان همديگر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باشد كنايه از اين است كه هرطايفه اى پشتيبان طايفۀ ديگر است؛ براى اين كه پرچم نيز كنايه از طايفه، قبيله و حتى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فرض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 و طوايف مختلف پشتيبان يكديگر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اهل جنگ و جدال هستند به همديگر يارى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آمريكا وقتى مى خواهد به عراق حمله كند و آنجا را اشغال نمايد، اسپانيا و استراليا و انگلستان و ديگر كشورها را نيز به كمك خود مى آورد و آنان هم به كمك و پشتيبانى آمريكا مى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آنان هم كه مخالف جنگ هستند سعى مى كنند همديگر را پشتيبانى نمايند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شخصيت فرهيخته،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نخبگان و دانشمندان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تجربۀ هر شخصيت، متكى به شخصيت هاى قبلى است و هر شخصيت از صفر شروع نمى كند</w:t>
      </w:r>
      <w:r>
        <w:rPr>
          <w:rFonts w:eastAsia="IRNazanin" w:cs="IRNazanin"/>
          <w:color w:val="111111"/>
          <w:sz w:val="28"/>
          <w:szCs w:val="28"/>
          <w:rtl w:val="true"/>
          <w:lang w:bidi="fa-IR"/>
        </w:rPr>
        <w:t>.</w:t>
      </w:r>
      <w:bookmarkStart w:id="445" w:name="pg14756_157860"/>
    </w:p>
    <w:p>
      <w:pPr>
        <w:pStyle w:val="Heading3"/>
        <w:numPr>
          <w:ilvl w:val="2"/>
          <w:numId w:val="1"/>
        </w:numPr>
        <w:rPr/>
      </w:pPr>
      <w:bookmarkStart w:id="446" w:name="__RefHeading___Toc1174231_730472459"/>
      <w:bookmarkStart w:id="447" w:name="_Toc160"/>
      <w:bookmarkEnd w:id="445"/>
      <w:bookmarkEnd w:id="446"/>
      <w:r>
        <w:rPr>
          <w:rtl w:val="true"/>
        </w:rPr>
        <w:t>رهسپارى به سوى مرگ</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فَكَأَنَّكُمْ‌ بِالسَّاعَةِ‌ تَحْدُوكُمْ‌ حَدْوَ الزَّاجِرِ بِشَوْلِهِ‌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گويا شما در ساعت قيامت هستيد كه شما را با آواز مى راند مانند راندن شتربان شتران پستان خشكيده 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توضيح مطلب و اصطلاحات عبارت فوق لازم است به عنوان مقدمه عرض كنم كه اقتصاد در هر زمان و هر دوره نقش و تأثير زيادى در فرهنگ آن زمان دارد؛ شايد بتوان گفت كه اقتصاد هر دوره تعيين كنندۀ فرهنگ آن دوره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اقتصاد عرب در زمان پيامبر صلى الله عليه و آله و سلم و حضرت على عليه السلام بر مَدار شتر مى چرخيده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كسى حتى براى حمل و نقل و احتياجات روزمرّه اش نيز چندان نيازى به شتر نداشت ولى مى خواست ثروتمند باشد، روى شتر سرمايه گذارى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درآمد زيادى براى مردم آن زمان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شير و پشم آن استفاده مى كردند، و در بيابانها هم به كار حمل و نقل مى آمد، و بالاخره وقتى هم كه گرسنه مى شدند گوشت شتر غذاى خوبى براى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حضرت على عليه السلام بر اساس اقتصاد و فرهنگ آن زمان، از شتر و اصطلاحات رايج آن زمان براى فهماندن مقصود خود زياد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توجّه به اين مقدمه، اصطلاحات عبارت فوق را توضيح مى دهيم كه مطلب روشن 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راندن شتر همراه با نغمه و آواز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راندن ممكن است با ملايمت و آرامى باشد و ممكن است با شدّت و تندى صورت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است كه شترها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مى راند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به معناى شترهايى است كه هفت يا هشت ماه از شيردادنشان گذشته و شيرشان كاهش يافته است و پستانهايشان كه قبلاً پر از شير و رها بود اندكى بالا زده و كوچك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معمولاً براى اين نوع شترها</w:t>
      </w:r>
      <w:bookmarkStart w:id="448" w:name="pg14756_157861"/>
    </w:p>
    <w:p>
      <w:pPr>
        <w:pStyle w:val="BookText"/>
        <w:rPr/>
      </w:pPr>
      <w:bookmarkEnd w:id="448"/>
      <w:r>
        <w:rPr>
          <w:rFonts w:ascii="IRNazanin" w:hAnsi="IRNazanin" w:eastAsia="IRNazanin"/>
          <w:color w:val="111111"/>
          <w:sz w:val="28"/>
          <w:sz w:val="28"/>
          <w:szCs w:val="28"/>
          <w:rtl w:val="true"/>
          <w:lang w:bidi="fa-IR"/>
        </w:rPr>
        <w:t>دلسوزى نمى كند و آنها را به تندى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شترها نه آبستن هستند و نه آمادۀ آبستن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 ويژگى ها را كه احياناً مايۀ دلسوزى و مراعات شتربان نسبت به آنها مى شود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شتربان در وقت راندن آنها سعى مى كند با زدن يا آواز خواندن بلند آنها را بدواند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ديگرى كه وجود دارد و مشابه اصطلاح قبلى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شترهايى اطلاق مى شود كه مهيّاى آبستن شدن هستند و دُم خود را براى آبستن شدن بالا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شتربان در وقت راندن اين شتران مقدارى ملاحظۀ آنها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با شترهاى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مدارا و نرمى رفتار مى كند؛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شترانى گفته مى شود كه ده ماهه هستند و زاييدن آنان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الْعِشارُ عُطِّلَتْ‌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شتران آبستنِ‌ ده ماهه وا نهاده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شتران را براى اين كه سِقط‍‌ نكنند خيلى ملاحظه و مراعات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فَكَأَنَّكُمْ‌ بِالسَّاعَةِ‌ تَحْدُوكُمْ‌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است كه ساعت قيامت، شما را با آهنگ و آواز به سوى مرگ مى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 الزَّاجِرِ بِشَوْلِهِ‌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گونه كه هِى كننده شترهاى شائله را با شدّت و تندى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شترهايى كه هفت هشت ماه از شيردادن آنها گذشته و شتربان رعايت حال آنها را نمى كند و با راندن آنها را زجر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گذر عمر ما را به طرف مرگ با سرعت و بدون ملاحظه حركت مى دهند</w:t>
      </w:r>
      <w:r>
        <w:rPr>
          <w:rFonts w:eastAsia="IRNazanin" w:cs="IRNazanin"/>
          <w:color w:val="111111"/>
          <w:sz w:val="28"/>
          <w:szCs w:val="28"/>
          <w:rtl w:val="true"/>
          <w:lang w:bidi="fa-IR"/>
        </w:rPr>
        <w:t>.</w:t>
      </w:r>
    </w:p>
    <w:p>
      <w:pPr>
        <w:pStyle w:val="Heading3"/>
        <w:numPr>
          <w:ilvl w:val="2"/>
          <w:numId w:val="1"/>
        </w:numPr>
        <w:rPr/>
      </w:pPr>
      <w:bookmarkStart w:id="449" w:name="__RefHeading___Toc1174233_730472459"/>
      <w:bookmarkStart w:id="450" w:name="_Toc161"/>
      <w:bookmarkEnd w:id="449"/>
      <w:r>
        <w:rPr>
          <w:rtl w:val="true"/>
        </w:rPr>
        <w:t>نتيجۀ غفلت از خويشتن</w:t>
      </w:r>
      <w:bookmarkEnd w:id="45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شَغَلَ‌ نَفْسَهُ‌ بِغَيْرِ نَفْسِهِ‌ تَحَيَّرَ فِي الظُّلُمَاتِ‌، وَارْتَبَكَ‌ فِي الْهَلَكَاتِ‌، وَ مَدَّتْ‌ بِهِ‌ شَيَاطِينُهُ‌ فِي طُغْيَانِهِ‌، وَ زَيَّنَتْ‌ لَهُ‌ سَيِّئَ‌ أَعْمَالِهِ‌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خود را به غير خود مشغول نمود در تاريكى ها سرگردان ماند، و در تباهكارى ها فرو افتاد، و شيطانهايش او را در سركشى اش كشاندند، و كردارهاى بدش را برايش 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دنيا بايد به اصلاح نفس خود مشغول شود؛ ولى معمولاً به كار و عيوب ديگران مى پردازد و مشغول آنان مى شود و از خود غافل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ديگرى وزير و رئيس جمهور و وكيل شود سرمايه گذارى مى كند و عمر و مال و جوانى خود را هدر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وظيفه حكم مى كند كه انسان از حق و عدالت دفاع كند، و يا از مظلوم و دين خدا دفاع نمايد؛ در اين موارد لازم است كه انسان هزينه هايى را بپردازد و در صورت ضرورت از مال و جان خود مايه بگذارد؛ ولى وقتى وظيفه اقتضا نمى كند و براى ما هم نتيجۀ اخروى ندارد، چرا دنيا و آخرت خود را براى دنياى ديگران خراب كنيم‌؟ گاهى مى شود انسان به فكر دين و واجبات و احكام خود نيست، ولى به فكر كارها و افرادى است كه نه تنها نتيجه اى برايش ندارد بلكه ضرر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خاطر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شَغَلَ‌ نَفْسَهُ‌ بِغَيْرِ نَفْسِهِ‌ تَحَيَّرَ فِي الظُّلُمَاتِ‌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كسى كه به جاى اصلاح نفس و رسيدگى به خود، به عيوب ديگرى و يا منافع او بپردازد و دين و دنياى خود را فداى ديگران نمايد، در تاريكى ها متحيّر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وَارْتَبَكَ‌ فِي الْهَلَكَاتِ‌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هلاكت ها و تباهكارى ها فرو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إرتباك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آميختگى، فرورفتن و غوطه ور شدن است؛ به گونه اى كه توانايى خارج شدن از آن را نداشته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بِهِ‌ شَيَاطِينُهُ‌ فِي طُغْيَانِهِ‌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آنگاه شياطين روزگار نيز در فراموش كردن خودش به او كمك مى كنند و در طغيان او به يارى اش مى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هم در وصف حال مشركان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إِخْوانُهُمْ‌ يَمُدُّونَهُمْ‌ فِي الغَيِّ‌ ثُمَّ‌ لا يُقْصِرُونَ‌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 مشركان آنان را در گمراهى مدد مى رسانند و باز نمى ايستند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51" w:name="pg14756_157863"/>
    </w:p>
    <w:p>
      <w:pPr>
        <w:pStyle w:val="BookText"/>
        <w:rPr/>
      </w:pPr>
      <w:bookmarkEnd w:id="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زَيَّنَتْ‌ لَهُ‌ سَيِّئَ‌ أَعْمَالِهِ‌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كارهاى زشت او را براى او زينت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در چند مورد به تزيين اعمال زشت توسط‍‌ شيطان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امّت هاى گناهكار پيشين آمده است كه آنان هنگام گرفتار آمدن به بلاها هم به سوى خدا تضرّع نمى كردند؛ چرا كه دچار قساوت قلب شده و شيطان اعمال زشت را نزد آنها زينت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إِذْ جاءَهُمْ‌ بَأْسُنا تَضَرَّعُوا وَ لكِنْ‌ قَسَتْ‌ قُلُوبُهُمْ‌ وَ زَيَّنَ‌ لَهُمُ‌ الشَّيْطانُ‌ ما كانُوا يَعْمَلُونَ‌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به هر حال انسان بايد به فكر خود و اصلاح خود باشد، نه اين كه خود و دين و دنياى خود را فداى كارها و افرادى نمايد كه نه تنها سودى براى او ندارد بلكه موجب ضرر براى او نيز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فَالْجَنَّةُ‌ غَايَةُ‌ السَّابِقِينَ‌، وَ النَّارُ غَايَةُ‌ الْمُفَرِّطِينَ‌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بهشت هدف پيشى گيرندگان است، و آتش هدف كوتاهى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هدف و غايت و منتهاى كسانى است كه سبقت مى گيرند به سوى خدا و دين؛ و آتش عاقبت آنانى است كه تفريط‍‌ و كوتاهى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در كارها زياده روى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مى باشند كه كوتاهى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تفريط‍‌ هر دو بد و زيان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زندگى و كارهاى خود تعادل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و اخلاق، آنچه انسان را به نتيجه و به سعادت و بهشت مى رساند تعادل است؛ و افراط‍‌ و تفريط‍‌ نتيجه اش آتش و جهنم مى باشد</w:t>
      </w:r>
      <w:r>
        <w:rPr>
          <w:rFonts w:eastAsia="IRNazanin" w:cs="IRNazanin"/>
          <w:color w:val="111111"/>
          <w:sz w:val="28"/>
          <w:szCs w:val="28"/>
          <w:rtl w:val="true"/>
          <w:lang w:bidi="fa-IR"/>
        </w:rPr>
        <w:t>.</w:t>
      </w:r>
    </w:p>
    <w:p>
      <w:pPr>
        <w:pStyle w:val="Heading3"/>
        <w:numPr>
          <w:ilvl w:val="2"/>
          <w:numId w:val="1"/>
        </w:numPr>
        <w:rPr/>
      </w:pPr>
      <w:bookmarkStart w:id="452" w:name="__RefHeading___Toc1174235_730472459"/>
      <w:bookmarkStart w:id="453" w:name="_Toc162"/>
      <w:bookmarkEnd w:id="452"/>
      <w:r>
        <w:rPr>
          <w:rtl w:val="true"/>
        </w:rPr>
        <w:t>قلعۀ نفوذناپذير تقوا</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إعْلَمُوا عِبَادَ اللَّهِ‌ أَنَّ‌ التَّقْوى‌ دَارُ حِصْنٍ‌ عَزِيزٍ</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بدانيد كه تقوا، سرا قلعه اى است غالب</w:t>
      </w:r>
      <w:r>
        <w:rPr>
          <w:rFonts w:eastAsia="IRNazanin" w:cs="IRNazanin"/>
          <w:color w:val="111111"/>
          <w:sz w:val="28"/>
          <w:szCs w:val="28"/>
          <w:rtl w:val="true"/>
          <w:lang w:bidi="fa-IR"/>
        </w:rPr>
        <w:t>.)</w:t>
      </w:r>
      <w:bookmarkStart w:id="454" w:name="pg14756_157864"/>
    </w:p>
    <w:p>
      <w:pPr>
        <w:pStyle w:val="BookText"/>
        <w:rPr/>
      </w:pPr>
      <w:bookmarkEnd w:id="454"/>
      <w:r>
        <w:rPr>
          <w:rFonts w:ascii="Amiri" w:hAnsi="Amiri" w:eastAsia="Amiri" w:cs="Amiri"/>
          <w:color w:val="111111"/>
          <w:sz w:val="28"/>
          <w:sz w:val="28"/>
          <w:szCs w:val="28"/>
          <w:rtl w:val="true"/>
          <w:lang w:bidi="ar-SA"/>
        </w:rPr>
        <w:t xml:space="preserve">در اينجا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انسان را حفظ‍‌ مى كند و از خطرها در امان نگه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غالب و پيروز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بخواهيد در يك قلعۀ محكمى قرار بگيريد كه از شرّها محفوظ‍‌ باشيد بايد تقوا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بعضى از شرح كنندگان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حِصْنٍ‌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حصانة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247"/>
      </w:r>
      <w:r>
        <w:rPr>
          <w:rFonts w:ascii="IRNazanin" w:hAnsi="IRNazanin" w:eastAsia="IRNazanin"/>
          <w:color w:val="111111"/>
          <w:sz w:val="28"/>
          <w:sz w:val="28"/>
          <w:szCs w:val="28"/>
          <w:rtl w:val="true"/>
          <w:lang w:bidi="fa-IR"/>
        </w:rPr>
        <w:t>ولى ممكن است اين 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مِنْ‌ حِصْنٍ‌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بيانيه بدانيم؛ به اين معنا كه تقوا خانه اى است كه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قلعه اى است كه بر دشمن غالب و پيروز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تقوا را به خانه اى تشبيه فرموده است كه انسان را از شرور و خطرات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تقوا مانند هرخانۀ بى در و پيكرى نيست كه دشمن بتواند در آن نفوذ كند؛ بلكه خانه و قلعۀ محكمى است كه در برابر دشمن و خطرات احتمالى عزيز و غالب مى باشد</w:t>
      </w:r>
      <w:r>
        <w:rPr>
          <w:rFonts w:eastAsia="IRNazanin" w:cs="IRNazanin"/>
          <w:color w:val="111111"/>
          <w:sz w:val="28"/>
          <w:szCs w:val="28"/>
          <w:rtl w:val="true"/>
          <w:lang w:bidi="fa-IR"/>
        </w:rPr>
        <w:t>.</w:t>
      </w:r>
    </w:p>
    <w:p>
      <w:pPr>
        <w:pStyle w:val="Heading3"/>
        <w:numPr>
          <w:ilvl w:val="2"/>
          <w:numId w:val="1"/>
        </w:numPr>
        <w:rPr/>
      </w:pPr>
      <w:bookmarkStart w:id="455" w:name="__RefHeading___Toc1174237_730472459"/>
      <w:bookmarkStart w:id="456" w:name="_Toc163"/>
      <w:bookmarkEnd w:id="455"/>
      <w:r>
        <w:rPr>
          <w:rtl w:val="true"/>
        </w:rPr>
        <w:t>قلعۀ نفوذپذير نافرمانى</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الْفُجُورَ دَارُ حِصْنٍ‌ ذَلِيلٍ‌، لايَمْنَعُ‌ أَهْلَهُ‌ وَ لايُحْرِزُ مَنْ‌ لَجَأَ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نافرمانى سرا قلعه اى است خوار، كه اهل خود را منع نمى كند و كسى را كه به آن پناه آورده حفظ‍‌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نافرمانى و در مقابل تقواست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حفظ‍‌ كردن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نافرمانى قلعۀ ذليلى است كه انسان را به ذلّت مى رساند؛ و اهلش را حفظ‍‌ نمى كند، و وقتى دشمن به آن حمله كند مانع دشمن نمى شود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با پناه بردن به گناه دچار گرفتارى و هلاكت شده و دشمنان از هر سو به طرف او هجوم مى آورند و او را شكست داده و مغلوب مى سازند</w:t>
      </w:r>
      <w:r>
        <w:rPr>
          <w:rFonts w:eastAsia="IRNazanin" w:cs="IRNazanin"/>
          <w:color w:val="111111"/>
          <w:sz w:val="28"/>
          <w:szCs w:val="28"/>
          <w:rtl w:val="true"/>
          <w:lang w:bidi="fa-IR"/>
        </w:rPr>
        <w:t>.</w:t>
      </w:r>
      <w:bookmarkStart w:id="457" w:name="pg14756_157865"/>
    </w:p>
    <w:p>
      <w:pPr>
        <w:pStyle w:val="Heading3"/>
        <w:numPr>
          <w:ilvl w:val="2"/>
          <w:numId w:val="1"/>
        </w:numPr>
        <w:rPr/>
      </w:pPr>
      <w:bookmarkStart w:id="458" w:name="__RefHeading___Toc1174239_730472459"/>
      <w:bookmarkStart w:id="459" w:name="_Toc164"/>
      <w:bookmarkEnd w:id="457"/>
      <w:bookmarkEnd w:id="458"/>
      <w:r>
        <w:rPr>
          <w:rtl w:val="true"/>
        </w:rPr>
        <w:t>نقش تقوا و يقين در رسيدن به مقصود</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بِالتَّقْوى‌ تُقْطَعُ‌ حُمَةُ‌ الْخَطَايَا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و به وسيلۀ تقوا نيش زهرآگين خطاها بريده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معناى سم و زهر، و ديگرى به معناى نيش عقرب و 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و بدانيد كه نيش گناهان به واسطۀ تقوا قطع مى گردد، و ديگر گناهان به انسانِ‌ باتقوا نيش نمى زنند و او را زهرآگين نمى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مرتكب گناه نيز شده باشد ولى توبه كند و باتقوا شود، باعث مى گردد كه ديگر مرتكب خطا و گناه نشود و نيش آنها به انسان فرو نرود و سمِ‌ گناهان در او نفوذ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بِالْيَقِينِ‌ تُدْرَكُ‌ الْغَايَةُ‌ الْقُصْوى‌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وسيلۀ يقين هدف نهايى دريافت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پايان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بعيد و دور آمده است؛ و برخى آن را به معناى عالى و بلند دانسته اند، كه البته من اين معنا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 به وسيلۀ يقينِ‌ به خدا و هدف دار بودن جهان، به نهايى ترين اهداف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واسطۀ يقين آن هدفى را كه انسان بايد به آن برسد درك مى كند؛ يعنى آن هدف نهايى به واسطۀ يقين براى او حاصل مى شود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60" w:name="pg14756_157866"/>
    </w:p>
    <w:p>
      <w:pPr>
        <w:pStyle w:val="Heading2"/>
        <w:numPr>
          <w:ilvl w:val="1"/>
          <w:numId w:val="1"/>
        </w:numPr>
        <w:rPr/>
      </w:pPr>
      <w:bookmarkStart w:id="461" w:name="__RefHeading___Toc1174241_730472459"/>
      <w:bookmarkStart w:id="462" w:name="_Toc165"/>
      <w:bookmarkEnd w:id="460"/>
      <w:bookmarkEnd w:id="461"/>
      <w:r>
        <w:rPr>
          <w:rtl w:val="true"/>
        </w:rPr>
        <w:t>(</w:t>
      </w:r>
      <w:r>
        <w:rPr>
          <w:rtl w:val="true"/>
        </w:rPr>
        <w:t xml:space="preserve">درس </w:t>
      </w:r>
      <w:r>
        <w:rPr/>
        <w:t>262</w:t>
      </w:r>
      <w:r>
        <w:rPr>
          <w:rtl w:val="true"/>
        </w:rPr>
        <w:t xml:space="preserve">) - </w:t>
      </w:r>
      <w:r>
        <w:rPr>
          <w:rtl w:val="true"/>
        </w:rPr>
        <w:t xml:space="preserve">خطبۀ </w:t>
      </w:r>
      <w:r>
        <w:rPr/>
        <w:t>157</w:t>
      </w:r>
      <w:r>
        <w:rPr>
          <w:rtl w:val="true"/>
        </w:rPr>
        <w:t xml:space="preserve"> (</w:t>
      </w:r>
      <w:r>
        <w:rPr>
          <w:rtl w:val="true"/>
        </w:rPr>
        <w:t>قسمت دوّم</w:t>
      </w:r>
      <w:r>
        <w:rPr>
          <w:rtl w:val="true"/>
        </w:rPr>
        <w:t>)</w:t>
      </w:r>
      <w:bookmarkEnd w:id="462"/>
    </w:p>
    <w:p>
      <w:pPr>
        <w:pStyle w:val="Heading3"/>
        <w:numPr>
          <w:ilvl w:val="2"/>
          <w:numId w:val="1"/>
        </w:numPr>
        <w:rPr/>
      </w:pPr>
      <w:bookmarkStart w:id="463" w:name="__RefHeading___Toc1174243_730472459"/>
      <w:bookmarkStart w:id="464" w:name="_Toc166"/>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نگاهى به درس گذشته</w:t>
      </w:r>
    </w:p>
    <w:p>
      <w:pPr>
        <w:pStyle w:val="BookText"/>
        <w:rPr/>
      </w:pPr>
      <w:r>
        <w:rPr>
          <w:rFonts w:ascii="IRNazanin" w:hAnsi="IRNazanin" w:eastAsia="IRNazanin"/>
          <w:color w:val="111111"/>
          <w:sz w:val="28"/>
          <w:sz w:val="28"/>
          <w:szCs w:val="28"/>
          <w:rtl w:val="true"/>
          <w:lang w:bidi="fa-IR"/>
        </w:rPr>
        <w:t>اصلاح نفس</w:t>
      </w:r>
    </w:p>
    <w:p>
      <w:pPr>
        <w:pStyle w:val="BookText"/>
        <w:rPr/>
      </w:pPr>
      <w:r>
        <w:rPr>
          <w:rFonts w:ascii="IRNazanin" w:hAnsi="IRNazanin" w:eastAsia="IRNazanin"/>
          <w:color w:val="111111"/>
          <w:sz w:val="28"/>
          <w:sz w:val="28"/>
          <w:szCs w:val="28"/>
          <w:rtl w:val="true"/>
          <w:lang w:bidi="fa-IR"/>
        </w:rPr>
        <w:t>مراتب نفس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امّاره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لوّامه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مُلْهَمه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مطمئنه</w:t>
      </w:r>
    </w:p>
    <w:p>
      <w:pPr>
        <w:pStyle w:val="BookText"/>
        <w:rPr/>
      </w:pPr>
      <w:r>
        <w:rPr>
          <w:rFonts w:ascii="Amiri" w:hAnsi="Amiri" w:eastAsia="Amiri" w:cs="Amiri"/>
          <w:color w:val="111111"/>
          <w:sz w:val="28"/>
          <w:sz w:val="28"/>
          <w:szCs w:val="28"/>
          <w:rtl w:val="true"/>
          <w:lang w:bidi="ar-SA"/>
        </w:rPr>
        <w:t>حجّت باطنى و حجّت ظاهرى</w:t>
      </w:r>
    </w:p>
    <w:p>
      <w:pPr>
        <w:pStyle w:val="BookText"/>
        <w:rPr/>
      </w:pPr>
      <w:r>
        <w:rPr>
          <w:rFonts w:ascii="Amiri" w:hAnsi="Amiri" w:eastAsia="Amiri" w:cs="Amiri"/>
          <w:color w:val="111111"/>
          <w:sz w:val="28"/>
          <w:sz w:val="28"/>
          <w:szCs w:val="28"/>
          <w:rtl w:val="true"/>
          <w:lang w:bidi="ar-SA"/>
        </w:rPr>
        <w:t>بدبختى يا خوشبختى جاويد</w:t>
      </w:r>
    </w:p>
    <w:p>
      <w:pPr>
        <w:pStyle w:val="BookText"/>
        <w:rPr/>
      </w:pPr>
      <w:r>
        <w:rPr>
          <w:rFonts w:ascii="IRNazanin" w:hAnsi="IRNazanin" w:eastAsia="IRNazanin"/>
          <w:color w:val="111111"/>
          <w:sz w:val="28"/>
          <w:sz w:val="28"/>
          <w:szCs w:val="28"/>
          <w:rtl w:val="true"/>
          <w:lang w:bidi="fa-IR"/>
        </w:rPr>
        <w:t>لزوم توشه برگرفتن</w:t>
      </w:r>
    </w:p>
    <w:p>
      <w:pPr>
        <w:pStyle w:val="BookText"/>
        <w:rPr/>
      </w:pPr>
      <w:r>
        <w:rPr>
          <w:rFonts w:ascii="Amiri" w:hAnsi="Amiri" w:eastAsia="Amiri" w:cs="Amiri"/>
          <w:color w:val="111111"/>
          <w:sz w:val="28"/>
          <w:sz w:val="28"/>
          <w:szCs w:val="28"/>
          <w:rtl w:val="true"/>
          <w:lang w:bidi="ar-SA"/>
        </w:rPr>
        <w:t>حركت طبيعى و اختيارى انسان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طبيعى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اختيارى</w:t>
      </w:r>
    </w:p>
    <w:p>
      <w:pPr>
        <w:pStyle w:val="BookText"/>
        <w:rPr/>
      </w:pPr>
      <w:r>
        <w:rPr>
          <w:rFonts w:ascii="Amiri" w:hAnsi="Amiri" w:eastAsia="Amiri" w:cs="Amiri"/>
          <w:color w:val="111111"/>
          <w:sz w:val="28"/>
          <w:sz w:val="28"/>
          <w:szCs w:val="28"/>
          <w:rtl w:val="true"/>
          <w:lang w:bidi="ar-SA"/>
        </w:rPr>
        <w:t>آخرت، مقصد نهايى از خلقت انسان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تحقق وعده هاى الهى، و شدايد قيامت</w:t>
      </w:r>
      <w:bookmarkStart w:id="465" w:name="pg14756_157868"/>
    </w:p>
    <w:p>
      <w:pPr>
        <w:pStyle w:val="BookText"/>
        <w:rPr/>
      </w:pPr>
      <w:bookmarkEnd w:id="4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أَعَزِّ الْأَنْفُسِ‌ عَلَيْكُمْ‌ وَ أَحَبِّهَا إِلَيْكُمْ‌، فَإِنَّ‌ اللَّهَ‌ قَدْ أَوْضَحَ‌ لَكُمْ‌ سَبِيلَ‌ الْحَقِّ‌ وَ أَنَارَ طُرُقَهُ‌؛ 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 لِأَيَّامِ‌ الْبَقَاءِ، قَدْ دُلِلْتُمْ‌ عَلَى الزَّادِ، وَ أُمِرْتُمْ‌ بِالظَّعْنِ‌ وَ حُثِثْتُمْ‌ عَلَى الْمَسِيرِ، فَإِنَّمَا أَنْتُمْ‌ كَرَكْبٍ‌ وُقُوفٍ‌ لاتَدْرُونَ‌ مَتى‌ تُؤْمَرُونَ‌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فَمَا يَصْنَعُ‌ بِالدُّنْيَا مَنْ‌ خُلِقَ‌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يَصْنَعُ‌ بِالْمَالِ‌ مَنْ‌ عَمَّا قَلِيلٍ‌ يُسْلَبُهُ‌، وَ تَبْقى‌ عَلَيْهِ‌ تَبِعَتُهُ‌ وَ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لِمَا وَعَدَ اللَّهُ‌ مِنَ‌ الْخَيْرِ مَتْرَكٌ‌، وَ لا فِيمَا نَهى‌ عَنْهُ‌ مِنَ‌ الشَّرِّ مَرْغَبٌ‌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إحْذَرُوا يَوْماً تُفْحَصُ‌ فِيهِ‌ الْأَعْمَالُ‌، وَ يَكْثُرُ فِيهِ‌ الزِّلْزَالُ‌، وَ تَشِيبُ‌ فِيهِ‌ الْأَطْفَالُ‌</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174245_730472459"/>
      <w:bookmarkStart w:id="467" w:name="_Toc167"/>
      <w:bookmarkEnd w:id="466"/>
      <w:r>
        <w:rPr>
          <w:rtl w:val="true"/>
        </w:rPr>
        <w:t>نگاهى به درس گذشته</w:t>
      </w:r>
      <w:bookmarkEnd w:id="467"/>
    </w:p>
    <w:p>
      <w:pPr>
        <w:pStyle w:val="BookText"/>
        <w:rPr/>
      </w:pPr>
      <w:r>
        <w:rPr>
          <w:rFonts w:ascii="IRNazanin" w:hAnsi="IRNazanin" w:eastAsia="IRNazanin"/>
          <w:color w:val="111111"/>
          <w:sz w:val="28"/>
          <w:sz w:val="28"/>
          <w:szCs w:val="28"/>
          <w:rtl w:val="true"/>
          <w:lang w:bidi="fa-IR"/>
        </w:rPr>
        <w:t>در خطبه اى كه در درس گذشته شروع كرديم حضرت على عليه السلام در ابتدا حمد خدا را به جا آورده و سه ويژگى مهم براى حمد ذكر فرمودند، كه عبارت بودند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كليد ذكر خدا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وسيلۀ افزونى بخشش هاى خداوند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بر نعمت ها و عظمت خدا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چگونگى جريان روزگار سخن گفتند و مردم را به تقوا و پرهيز از گناه سفارش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مطالب ذيل را مطرح مى فرمايند</w:t>
      </w:r>
      <w:r>
        <w:rPr>
          <w:rFonts w:eastAsia="IRNazanin" w:cs="IRNazanin"/>
          <w:color w:val="111111"/>
          <w:sz w:val="28"/>
          <w:szCs w:val="28"/>
          <w:rtl w:val="true"/>
          <w:lang w:bidi="fa-IR"/>
        </w:rPr>
        <w:t>:</w:t>
      </w:r>
      <w:bookmarkStart w:id="468" w:name="pg14756_157869"/>
    </w:p>
    <w:p>
      <w:pPr>
        <w:pStyle w:val="Heading3"/>
        <w:numPr>
          <w:ilvl w:val="2"/>
          <w:numId w:val="1"/>
        </w:numPr>
        <w:rPr/>
      </w:pPr>
      <w:bookmarkStart w:id="469" w:name="__RefHeading___Toc1174247_730472459"/>
      <w:bookmarkStart w:id="470" w:name="_Toc168"/>
      <w:bookmarkEnd w:id="468"/>
      <w:bookmarkEnd w:id="469"/>
      <w:r>
        <w:rPr>
          <w:rtl w:val="true"/>
        </w:rPr>
        <w:t>اصلاح نفس</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أَعَزِّ الْأَنْفُسِ‌ عَلَيْكُمْ‌ وَ أَحَبِّهَا إِلَيْكُمْ‌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عزيزترين جان ها بر شما و محبوب ترين آنها نزد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مقدمه عرض كنم كه ما در علم نحو از ادبيات عرب دو باب داريم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 در اين دو باب فعل جمله حذف مى شود و اسم يا مطلبى كه اصلى و مهم است تكرار مى گردد تا در نفس مخاطب تأثير بهترى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فرض كنيد دو نفر به شكار آهو رفته اند، يكى از آنان آهويى را مى بيند و مى خواهد به رفيقش بگويد كه آهو را بزند، در اينجا نمى تواند با آرامش كامل بگويد فلانى آماده شو و آن آهو را در فلان مكان صيد كن، زيرا تا اين طول و تفصيلات داده شود آهو فرار مى كند؛ بنابراين در اينجا فعل را حذف مى كند و فقط‍‌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اَلْغَزالَ‌، الْغَزالَ‌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آهو را، آهو را؛ به اين معنا كه آهو را بزن، آهو را بزن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تحذير يا ترساندن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در بيابان به گرگى برخورد مى كنند كه يكى از آن دو ابتدا گرگ را مى بيند، او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گرگ؛ يعنى گرگ را ببين و از آن بترس؛ در اينجا هم فعل حذف مى شود و به جاى آن آنچه را هدف است تكرار مى كنند تا در نفس آن طرف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نقل مى كنند از يك طلبه اى كه مى خواست خيلى اديبانه سخن بگويد؛ اين طلبه كه تازه ازدواج كرده بود، وقتى داخل اتاق شد مشاهده كرد كه گربه گوشت را به دندان گرفته و فرار مى كند؛ اين بود كه خطاب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ضعيفۀ نحيفه، گربه اى آمد در اتاق و خرامان خرامان به طرف گنجه رهسپار شد و گوشت را به دهان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زد توى سرش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آمدى سخنرانى كنى، گربه گوشت را خورد 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را، گربه را؛ يا گوشت را، گوشت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باب تحذير است و فعل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عبارت چنين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إحْذَروا اللَّهَ‌، إحْذَروا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 اللَّهَ‌، إتَّقُوا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از خدا بترسيد؛ يا حريم خدا را حفظ‍‌ كنيد، حريم خدا را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خدا را حفظ‍‌ كنيد در مورد نفسِ‌ خود كه عزيزترين و محبوب ترين چيزها در نزد شما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در دنيا كارهايى انجام مى دهيم كه نتيجه اش از بين بردن آخرت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اين كه بسيارى از ما به خاطر رفاقت يا به خاطر رودربايستى، دين و همه چيز خود را فداى دنياى ديگران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درست نيست؛ ما بايد به فكر خودمان باشيم كه عزيزترين و محبوب ترين چيزها براى ما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غالب و مورد توجّه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عزيزترين نفوس بر شما و محبوب ترين نفوس نزد شما كه همان نفس خودتان است خدا را توجّه دهيد و فراموش نكنيد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انسان پس از مدّتى از دنيا مى رود و در آنجا گرفتارى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چهار هزار پيامبر از جانب خداوند مبعوث شدند و گفتند قيامتى وجود دارد و حساب و كتابى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يقين هم نكند، احتمال كه مى دهد اين سخنان صحيح باشد؛ و در نزد عقلاى عالم در مسائل مهم و حياتى، احتمال هم موجب ترتيب اثر دادن به آن مى شود؛ در امور مهمّه احتمال هم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كسى به قيامت و معاد يقين هم نداشته باشد، بايد احتياط‍‌ كند و حريم خدا را حفظ‍‌ نمايد</w:t>
      </w:r>
      <w:r>
        <w:rPr>
          <w:rFonts w:eastAsia="IRNazanin" w:cs="IRNazanin"/>
          <w:color w:val="111111"/>
          <w:sz w:val="28"/>
          <w:szCs w:val="28"/>
          <w:rtl w:val="true"/>
          <w:lang w:bidi="fa-IR"/>
        </w:rPr>
        <w:t>.</w:t>
      </w:r>
      <w:bookmarkStart w:id="471" w:name="pg14756_157871"/>
    </w:p>
    <w:p>
      <w:pPr>
        <w:pStyle w:val="Heading3"/>
        <w:numPr>
          <w:ilvl w:val="2"/>
          <w:numId w:val="1"/>
        </w:numPr>
        <w:rPr/>
      </w:pPr>
      <w:bookmarkStart w:id="472" w:name="__RefHeading___Toc1174249_730472459"/>
      <w:bookmarkStart w:id="473" w:name="_Toc169"/>
      <w:bookmarkEnd w:id="471"/>
      <w:bookmarkEnd w:id="472"/>
      <w:r>
        <w:rPr>
          <w:rtl w:val="true"/>
        </w:rPr>
        <w:t>مراتب نفس</w:t>
      </w:r>
      <w:bookmarkEnd w:id="473"/>
    </w:p>
    <w:p>
      <w:pPr>
        <w:pStyle w:val="BookText"/>
        <w:rPr/>
      </w:pPr>
      <w:r>
        <w:rPr>
          <w:rFonts w:ascii="Amiri" w:hAnsi="Amiri" w:eastAsia="Amiri" w:cs="Amiri"/>
          <w:color w:val="111111"/>
          <w:sz w:val="28"/>
          <w:sz w:val="28"/>
          <w:szCs w:val="28"/>
          <w:rtl w:val="true"/>
          <w:lang w:bidi="ar-SA"/>
        </w:rPr>
        <w:t xml:space="preserve">در اينجا به مناسبتِ‌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الْأَنْفُسِ‌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سؤالى كه يكى از آقايان مطرح كردند، به طور خلاصه اشاره مى كنم كه نفس انسان داراى مراتبى است كه هر مرتبه اى از آن به يك نام خوانده مى شود؛ كه به برخى از آنها در آيات قرآن نيز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امّاره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ترين مراتب نفس است؛ كه به لحاظ‍‌ اين كه زياد به بدى و ناروايى فرمان مى دهد و انسان را به پيروى از خواست و هواهاى خود وادار مى كند و از حق و حقيقت دور مى سازد، به آن نفس امّاره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نَفْسِي إِنَّ‌ النَّفْسَ‌ لَأَمّارَةٌ‌ بِالسُّوءِ إِلاّ ما رَحِمَ‌ رَبِّي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خود را تبرئه نمى كنم، همانا نفس هر آينه به كار بد بسيار فرمان دهنده است؛ مگر آنچه را پروردگارم رحم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لوّامه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مرتبۀ نفس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مرتبه به درجه اى رسيده است كه اگر احياناً كار بد و يا زشتى انجام داد خود را ملامت مى كند و پشيمان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اين مرحله رسيده باشد، پس از هر گناهى وجدانش بيدار مى شود و او را ملامت مى كند و اين ملامت موجب توبۀ او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بالاتر از مرتبۀ نفس امّاره، و پايين تر از مرتبۀ نفس مُلهَمه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مرتبه از نفس قسم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أُقْسِمُ‌ بِالنَّفْسِ‌ اللَّوّامَةِ‌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مُلْهَمه</w:t>
      </w:r>
    </w:p>
    <w:p>
      <w:pPr>
        <w:pStyle w:val="BookText"/>
        <w:rPr/>
      </w:pPr>
      <w:r>
        <w:rPr>
          <w:rFonts w:ascii="Amiri" w:hAnsi="Amiri" w:eastAsia="Amiri" w:cs="Amiri"/>
          <w:color w:val="111111"/>
          <w:sz w:val="28"/>
          <w:sz w:val="28"/>
          <w:szCs w:val="28"/>
          <w:rtl w:val="true"/>
          <w:lang w:bidi="ar-SA"/>
        </w:rPr>
        <w:t>در اين مرحله انسان حق و باطل را مى فهمد و خداوند در سر دو راهى ها به او الهام مى كند و او راه حق را تشخيص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انسانهايى كه اهل تقوا و رياضت باشند، خداوند در شرايط‍‌ سخت به فرياد آنان مى رسد و تنها نمى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مرتبه از نفس به اين جهت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مُلْهَمه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 كه در حقيقت به انسان در اين مرتبه نوعى الهام مى شود كه به وسيلۀ آن حق را از باطل تشخيص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نفس و آن كه او را سامان داد؛ پس نافرمانى و تقواپيشگى اش را به او الهام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إِنْ‌ تَتَّقُوا اللّهَ‌ يَجْعَلْ‌ لَكُمْ‌ فُرْقاناً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تقواى الهى داشته باشيد، خداوند براى شما وسيلۀ تشخيص حق از باطل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انسان اهل تقوا و رياضت باشد به اين مرتبه مى رسد و خداوند او را يارى مى كند و حق را به او الهام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مطمئنه</w:t>
      </w:r>
    </w:p>
    <w:p>
      <w:pPr>
        <w:pStyle w:val="BookText"/>
        <w:rPr/>
      </w:pPr>
      <w:r>
        <w:rPr>
          <w:rFonts w:ascii="Amiri" w:hAnsi="Amiri" w:eastAsia="Amiri" w:cs="Amiri"/>
          <w:color w:val="111111"/>
          <w:sz w:val="28"/>
          <w:sz w:val="28"/>
          <w:szCs w:val="28"/>
          <w:rtl w:val="true"/>
          <w:lang w:bidi="ar-SA"/>
        </w:rPr>
        <w:t xml:space="preserve">بالاترين مراتب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مطمئنه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قرآن كريم نيز دربارۀ آن مى فرمايد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اطمينان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پروردگارت بازگرد؛ خشنود و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تو خشنودى و او راضى از تو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474" w:name="pg14756_157873"/>
    </w:p>
    <w:p>
      <w:pPr>
        <w:pStyle w:val="BookText"/>
        <w:rPr/>
      </w:pPr>
      <w:bookmarkEnd w:id="474"/>
      <w:r>
        <w:rPr>
          <w:rFonts w:ascii="IRNazanin" w:hAnsi="IRNazanin" w:eastAsia="IRNazanin"/>
          <w:color w:val="111111"/>
          <w:sz w:val="28"/>
          <w:sz w:val="28"/>
          <w:szCs w:val="28"/>
          <w:rtl w:val="true"/>
          <w:lang w:bidi="fa-IR"/>
        </w:rPr>
        <w:t>انسان به اين درجه از كمال كه نائل شد به خداوند و قيامت و وعده هاى الهى اطمينان و آرامش كامل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مرتبه اراده اى جز ارادۀ حق تعالى ندارد، اراده اش فانى در ارادۀ حق است، و آنچه حق بخواهد او نيز مى خواهد و به آن راضى و خشنود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مصداق كامل نفس مطمئنه امام حسين عليه السلام است كه در برخى از روايات نفس مطمئنه در آيۀ شريفۀ مذكور بر آن حضرت تطبيق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آن حضرت با آن همه مصيبت ها، آرامش و اطمينان خاطر كامل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كتابهاى مقتل نسبت به اطمينان قلبى امام حسين عليه السلام در روز عاشورا در حالى كه فرزندان و اصحابش به شهادت رسيده بودند مى 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رَأَيْتُ‌ مَكْثُوراً قَطُّ‍‌ قَدْ قُتِلَ‌ وُلْدُهُ‌ وَ أهْلُ‌ بَيْتِهِ‌ وَ أصْحابُه أَرْبَطُ‍‌ جَأْشاً مِنْهُ‌ عليه السلام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قسم هرگز مصيبت زده اى چنين نديدم كه فرزندان، اهل بيت و اصحاب او كشته شده باشند و شجاع تر و قوى دل تر از حسين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مصيبت ها كه آن حضرت ديده بود باز هم دل حضرت بسيار محكم و مطمئن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نقل شده است كه آن حضرت در روز عاشورا در آخرين لحظات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إلهى رِضىً‌ بِقَضائِكَ‌</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به قضاى تو راضى هستم</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174251_730472459"/>
      <w:bookmarkStart w:id="476" w:name="_Toc170"/>
      <w:bookmarkEnd w:id="475"/>
      <w:r>
        <w:rPr>
          <w:rtl w:val="true"/>
        </w:rPr>
        <w:t>حجّت باطنى و حجّت ظاهرى</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أَوْضَحَ‌ لَكُمْ‌ سَبِيلَ‌ الْحَقِّ‌ وَ أَنَارَ طُرُقَهُ‌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خداوند راه حق را براى شما آشكار كرد و راههاى آن را نورانى گردانيد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براى روشن كردن راه حق دو حجّت درونى و بيرونى يا دو حجّت باطنى و ظاهرى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باطنى و درونى انسان، همان عقل و خرد و وجدان</w:t>
      </w:r>
    </w:p>
    <w:p>
      <w:pPr>
        <w:pStyle w:val="BookText"/>
        <w:rPr/>
      </w:pPr>
      <w:r>
        <w:rPr>
          <w:rFonts w:ascii="IRNazanin" w:hAnsi="IRNazanin" w:eastAsia="IRNazanin"/>
          <w:color w:val="111111"/>
          <w:sz w:val="28"/>
          <w:sz w:val="28"/>
          <w:szCs w:val="28"/>
          <w:rtl w:val="true"/>
          <w:lang w:bidi="fa-IR"/>
        </w:rPr>
        <w:t>اوست؛ و حجّت ظاهرى و بيرونى، پيامبران الهى و ائمه عليهم السلام هستند كه با كتابهاى آسمانى و فرمايشات خود راه حق را روشن ساخته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 آدمى پاره اى از روزگار گذشت كه او چيزى ذكر شده نبود؟ همانا ما انسان را از نطفه اى آميخته آفريده ايم تا او را بيازماييم؛ پس او را شنوا و بينا ساخته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راه را به او نموديم، يا سپاسگزار خواهد بود يا ناسپاس</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نُطْفَةٍ‌ أَمْشاجٍ‌ كه به معناى نطفۀ آميخته است، آيت اللّه العظمى بروجردى رحمه الله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نطفۀ انسان مخلوطى است از نطفۀ پدر و مادر و به همين لحاظ‍‌ مى توان او را نطفۀ أمشاج يا مخلوط‍‌ دانست، ولى مقصود از آيه بيشتر جنبه هاى تركيبى روح انسان است كه در نطفه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انسان شهوت، غضب، قوّه و نيروى تشخيص و عقل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نطفۀ امشاج به معناى نطفۀ مخلوطى مى آيد كه از روحيات مختلف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دنبال آن، مسألۀ آزمايش انسان مورد توجّه قرار گرفته و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 سَمِيعاً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انسان را شنوا و بينا قرار داده، همان هدايت تكوينى است كه در وجود انسانها به وديعت نهاده است؛ كه همان عقل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خداوند انسان را شنوا و بينا قرار داد و عقل و وجدان به او عطا فرمود كه حجّت باطنى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ظاهرى نيز براى او قرار داد و پيامبران و اولياى حق را براى هدايت او مبعوث فرمود؛ كه إِنّا هَدَيْناهُ‌ السَّبِيلَ‌ اشاره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انسان فاعل مختار است كه مى تواند برخلاف حجّت باطنى و ظاهرى اقدام كند و با خداوند مخالفت نمايد، و يا به راه حق و حقيقت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w:t>
      </w:r>
      <w:r>
        <w:rPr>
          <w:rFonts w:eastAsia="IRNazanin" w:cs="IRNazanin"/>
          <w:color w:val="111111"/>
          <w:sz w:val="28"/>
          <w:szCs w:val="28"/>
          <w:lang w:bidi="fa-IR"/>
        </w:rPr>
        <w:t>3</w:t>
      </w:r>
      <w:r>
        <w:rPr>
          <w:rFonts w:eastAsia="IRNazanin" w:cs="IRNazanin"/>
          <w:color w:val="111111"/>
          <w:sz w:val="28"/>
          <w:szCs w:val="28"/>
          <w:rtl w:val="true"/>
          <w:lang w:bidi="fa-IR"/>
        </w:rPr>
        <w:t>.</w:t>
      </w:r>
      <w:bookmarkStart w:id="477" w:name="pg14756_157875"/>
    </w:p>
    <w:p>
      <w:pPr>
        <w:pStyle w:val="BookText"/>
        <w:rPr/>
      </w:pPr>
      <w:bookmarkEnd w:id="477"/>
      <w:r>
        <w:rPr>
          <w:rFonts w:ascii="IRNazanin" w:hAnsi="IRNazanin" w:eastAsia="IRNazanin"/>
          <w:color w:val="111111"/>
          <w:sz w:val="28"/>
          <w:sz w:val="28"/>
          <w:szCs w:val="28"/>
          <w:rtl w:val="true"/>
          <w:lang w:bidi="fa-IR"/>
        </w:rPr>
        <w:t>پايان اين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شاكِراً وَ إِمّا 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فاعل مختار است كه با وجود همۀ حجّت ها و راههاى هدايت يا سپاسگزار است و يا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قَدْ أَوْضَحَ‌ لَكُمْ‌ سَبِيلَ‌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همانا خدا راه حق را براى شما به وسيلۀ حجّت ظاهرى و حجّت باطنى واضح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أَنَارَ طُرُقَهُ‌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راههاى آن را نورانى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نقل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تقريباً هم معناست؛ يعنى راههاى آن را آشكار ساخت</w:t>
      </w:r>
      <w:r>
        <w:rPr>
          <w:rFonts w:eastAsia="IRNazanin" w:cs="IRNazanin"/>
          <w:color w:val="111111"/>
          <w:sz w:val="28"/>
          <w:szCs w:val="28"/>
          <w:rtl w:val="true"/>
          <w:lang w:bidi="fa-IR"/>
        </w:rPr>
        <w:t>.</w:t>
      </w:r>
    </w:p>
    <w:p>
      <w:pPr>
        <w:pStyle w:val="Heading3"/>
        <w:numPr>
          <w:ilvl w:val="2"/>
          <w:numId w:val="1"/>
        </w:numPr>
        <w:rPr/>
      </w:pPr>
      <w:bookmarkStart w:id="478" w:name="__RefHeading___Toc1174253_730472459"/>
      <w:bookmarkStart w:id="479" w:name="_Toc171"/>
      <w:bookmarkEnd w:id="478"/>
      <w:r>
        <w:rPr>
          <w:rtl w:val="true"/>
        </w:rPr>
        <w:t>بدبختى يا خوشبختى جاويد</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فَشِقْوَةٌ‌ لازِمَةٌ‌ أَوْ سَعَادَةٌ‌ دَائِمَةٌ‌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بدبختى جدا ناشدنى است يا خوشبختى هميشگى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يا خبر براى مبتداى محذوف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فَعَاقِبَتُهُ‌ شقْوَةٌ‌ لازِمةٌ‌ أوْ سَعَادَةٌ‌ 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اين كه خبر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كه 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خبر و يا مبتداى اين عبارت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كار انسان اين است كه يا همراه و ملازم شقاوت مى شود يا همراه سعادت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مى توان اين جمله را همانند جملۀ إِمّا شاكِراً وَ إِمّا كَفُوراً</w:t>
      </w:r>
    </w:p>
    <w:p>
      <w:pPr>
        <w:pStyle w:val="BookText"/>
        <w:rPr/>
      </w:pPr>
      <w:r>
        <w:rPr>
          <w:rFonts w:ascii="Amiri" w:hAnsi="Amiri" w:eastAsia="Amiri" w:cs="Amiri"/>
          <w:color w:val="111111"/>
          <w:sz w:val="28"/>
          <w:sz w:val="28"/>
          <w:szCs w:val="28"/>
          <w:rtl w:val="true"/>
          <w:lang w:bidi="ar-SA"/>
        </w:rPr>
        <w:t>در آيۀ فوق دانست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تا در دنيا هست و مرگش فرا نرسيده است، شقاوت يا سعادتش تضمين شده نيست و مى تواند آن را عوض كند و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ممكن است كسى در ابتداى عمر شقى و بدبخت باشد ولى بالاخره سعادتمند از دنيا برود؛ و يا برعكس ممكن است همۀ عمر را با سعادت و خوبى گذرانده باشد ولى در پايان عمر، خود را بدبخت كند و با كفر و شرك از دنيا برود و براى هميشه از سعادت فاصله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قبل از مرگ مى تواند سرنوشت خود را تغيير دهد و دگرگون سازد؛ ولى پس از مرگ ديگر سرنوشت انسان قابل تغيير نيست</w:t>
      </w:r>
      <w:r>
        <w:rPr>
          <w:rFonts w:eastAsia="IRNazanin" w:cs="IRNazanin"/>
          <w:color w:val="111111"/>
          <w:sz w:val="28"/>
          <w:szCs w:val="28"/>
          <w:rtl w:val="true"/>
          <w:lang w:bidi="fa-IR"/>
        </w:rPr>
        <w:t>.</w:t>
      </w:r>
      <w:bookmarkStart w:id="480" w:name="pg14756_157876"/>
    </w:p>
    <w:p>
      <w:pPr>
        <w:pStyle w:val="Heading3"/>
        <w:numPr>
          <w:ilvl w:val="2"/>
          <w:numId w:val="1"/>
        </w:numPr>
        <w:rPr/>
      </w:pPr>
      <w:bookmarkStart w:id="481" w:name="__RefHeading___Toc1174255_730472459"/>
      <w:bookmarkStart w:id="482" w:name="_Toc172"/>
      <w:bookmarkEnd w:id="480"/>
      <w:bookmarkEnd w:id="481"/>
      <w:r>
        <w:rPr>
          <w:rtl w:val="true"/>
        </w:rPr>
        <w:t>لزوم توشه برگرفتن</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فِي أَيَّامِ‌ الْفَنَاءِ لِأَيَّامِ‌ الْبَقَاءِ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روزهاى فانى براى روزهاى باقى توشه برگيريد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چه در دنيا زندگى كند و زنده بماند بالاخره ايّام عمر تمام مى شود؛ هشتاد يا صد سال يا بيشتر و كمتر، عمرها و روزها سپرى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پس از مرگ، زندگى جاويد دارد و نيازمندِ توشه اى است كه از اين دنيا فراهم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توشه برداريد در روزگار دنيا كه فانى است براى روزهايى كه باقى خواهد ماند؛ كه بعد از مرگ و آخرت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روزهايى كه تلف و نابود مى شود، براى روزهاى باقى و جاويد خود توشه برگيريد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در قرآن خطاب به مؤمنان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إِنَّ‌ اللّهَ‌ خَبِيرٌ بِما تَعْمَلُونَ‌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را پيشه نماييد؛ و هر كس بايد نظر افكند كه براى فردا چه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تقواى الهى را پيشه نماييد، هر آينه خدا به آنچه انجام مى دهيد بسيار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دُلِلْتُمْ‌ عَلَى الزَّادِ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تحقيق بر توشه رهنمون شده ايد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در عبارت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روزهاى فانى براى روزهاى باقى خود توشه برداريد، ممكن است كسى سؤال كند كه بايد چه توشه اى براى آخرت خود برداريم‌؟ حضرت به عنوان پاسخ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دُلِلْتُمْ‌ عَلَى الزَّادِ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براى توشه بردارى راهنمايى شده ايد و كارهاى شايسته را به شما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منكرات و</w:t>
      </w:r>
      <w:bookmarkStart w:id="483" w:name="pg14756_157877"/>
    </w:p>
    <w:p>
      <w:pPr>
        <w:pStyle w:val="BookText"/>
        <w:rPr/>
      </w:pPr>
      <w:bookmarkEnd w:id="483"/>
      <w:r>
        <w:rPr>
          <w:rFonts w:ascii="IRNazanin" w:hAnsi="IRNazanin" w:eastAsia="IRNazanin"/>
          <w:color w:val="111111"/>
          <w:sz w:val="28"/>
          <w:sz w:val="28"/>
          <w:szCs w:val="28"/>
          <w:rtl w:val="true"/>
          <w:lang w:bidi="fa-IR"/>
        </w:rPr>
        <w:t>كارهاى زشت را به وسيلۀ عقل خود و نيز حجّت هاى ظاهرى كه پيامبران و اولياى الهى باشند شناخته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بخواهد براى آخرت خود توشه بردارد، مى داند كه براى زندگى جاويد خود به چه چيزى نياز دارد و مى تواند آن را مهيّا نمايد</w:t>
      </w:r>
      <w:r>
        <w:rPr>
          <w:rFonts w:eastAsia="IRNazanin" w:cs="IRNazanin"/>
          <w:color w:val="111111"/>
          <w:sz w:val="28"/>
          <w:szCs w:val="28"/>
          <w:rtl w:val="true"/>
          <w:lang w:bidi="fa-IR"/>
        </w:rPr>
        <w:t>.</w:t>
      </w:r>
    </w:p>
    <w:p>
      <w:pPr>
        <w:pStyle w:val="Heading3"/>
        <w:numPr>
          <w:ilvl w:val="2"/>
          <w:numId w:val="1"/>
        </w:numPr>
        <w:rPr/>
      </w:pPr>
      <w:bookmarkStart w:id="484" w:name="__RefHeading___Toc1174257_730472459"/>
      <w:bookmarkStart w:id="485" w:name="_Toc173"/>
      <w:bookmarkEnd w:id="484"/>
      <w:r>
        <w:rPr>
          <w:rtl w:val="true"/>
        </w:rPr>
        <w:t>حركت طبيعى و اختيارى انسان</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أُمِرْتُمْ‌ بِالظَّعْنِ‌ وَ حُثِثْتُمْ‌ عَلَى الْمَسِيرِ، فَإِنَّمَا أَنْتُمْ‌ كَرَكْبٍ‌ وُقُوفٍ‌ لاتَدْرُونَ‌ مَتى‌ تُؤْمَرُونَ‌ بِالسَّيْرِ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كوچ كردن امر شده ايد و بر حركت ترغيب گرديده ايد؛ پس جز اين نيست كه شما مانند كاروانى هستيد ايستاده كه نمى دانيد چه وقت مأمور به حركت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در دنيا دو حركت دارد، كه حضرت در عبارت بالا به هر دوى آنها اشاره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طبيعى</w:t>
      </w:r>
    </w:p>
    <w:p>
      <w:pPr>
        <w:pStyle w:val="BookText"/>
        <w:rPr/>
      </w:pPr>
      <w:r>
        <w:rPr>
          <w:rFonts w:ascii="IRNazanin" w:hAnsi="IRNazanin" w:eastAsia="IRNazanin"/>
          <w:color w:val="111111"/>
          <w:sz w:val="28"/>
          <w:sz w:val="28"/>
          <w:szCs w:val="28"/>
          <w:rtl w:val="true"/>
          <w:lang w:bidi="fa-IR"/>
        </w:rPr>
        <w:t>انسان خوب باشد يا بد، يك حركت طبيعى دارد كه در اين دنيا از لحظۀ تولد آغاز مى شود و با مرگ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در اين حركت طبيعى رو به رشد و تكامل طبيعى مى رود و زمانى فرا مى رسد كه بايد بدن خود را رها كند و از اين دنيا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بايد به دو نكته توجّه داشت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حركت طبيعى همان گونه كه اشاره شد تفاوتى بين انسانهاى خوب و بد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و شمر در اين جهت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طبيعى يك حركت تكاملى و به سوى تجرّد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را شمر دارد، همان گونه كه امام حسين عليه السلام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وقتى شمر هم عمرش تمام شد و مُرد، نسبت به زمانى كه به دنيا آمده بود يك نحو تكاملى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طبيعى در انسانها مانند نمو طبيعى گياهان و درختان است؛ يا مانند رسيدن ميوه است كه وقتى به مرحلۀ خاصى رسيد از درخت جدا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طبيعى كه نسبت به همۀ انسانها وجود دارد يا به مرگ طبيعى پايان مى يابد يا به مرگ اخترامى، يعنى مرگ ناگهانى كه انسان به واسطۀ آن به نوعى تباه و هلاك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نفس انسان بتدريج از بدن بى نياز شود و آن را رها كند و در نتيجه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نفس انسان در ابتدا نيازمند بدن مى باشد تا به وسيلۀ آن كارهاى خود را در دنيا انجام دهد، ولى بتدريج كه عمر انسان افزوده مى شود نياز نفس به بدن كاهش مى يابد تا وقتى كه به طور طبيعى اين نياز قطع شود و مرگ طبيعى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طبيعىِ‌ انسان مانند ميوه اى است كه كاملاً رسيده باشد و خودبه خود و به طور طبيعى از درخت جدا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اخترامى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مرگ طبيعى، و به اين معناست كه ناگهان و به طور غير طبيعى نفس از بدن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تصادف كند و يا بر اثر سانحه اى ديگر، در عين نياز نفس به بدن، مجبور شود آن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ميوۀ نارسى كه 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و آفت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حدّى مى رسد كه به طور طبيعى از درخت جدا مى شود، ولى گاهى باد شديد يا يك كودك آن را به زور مى چيند و از درخت جدا مى كند؛ اين مرگِ‌ اخترامىِ‌ سيب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انسان در اين دنيا يك حركت طبيعى دارد و به طرف كمال ويژه اى مى رود، كه اين حركت به مرگ طبيعى يا مرگ اخترامى پايان 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اختيارى</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كنار حركت طبيعى كه بالاخره به مرگ طبيعى يا اخترامى پايان مى پذيرد، يك حركت و سير اختيارى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اختيارى اين است كه انسان با اراده و اختيار، مسير خود را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همين كه كسى به طرف كارهاى خوب مى رود و در نهايت سعادتمند مى شود و ديگرى به طرف كارهاى بد مى رود و</w:t>
      </w:r>
    </w:p>
    <w:p>
      <w:pPr>
        <w:pStyle w:val="BookText"/>
        <w:rPr/>
      </w:pPr>
      <w:r>
        <w:rPr>
          <w:rFonts w:ascii="IRNazanin" w:hAnsi="IRNazanin" w:eastAsia="IRNazanin"/>
          <w:color w:val="111111"/>
          <w:sz w:val="28"/>
          <w:sz w:val="28"/>
          <w:szCs w:val="28"/>
          <w:rtl w:val="true"/>
          <w:lang w:bidi="fa-IR"/>
        </w:rPr>
        <w:t>بدبخت مى گردد، هردو با حركت اختيارى خود راه را انتخاب كرده و در آن مسير پيش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حركت اختيارى انسان را با گياهان و درختان مثال بزنيم، بايد بگوييم كه در يك درخت دو نوع حركت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حركت و رشد طبيعى است كه از خود دارد، كه ممكن است در اين رشد طبيعى شكل درخت از نظر ما كج و ناجور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ديگر اين كه شكل ظاهرى درخت يا باغ به صورت دلخواه ما بشود، براى اين كار باغبانى براى درخت يا باغ به كار مى گماريم كه رشد طبيعى درخت را به صورت دلخواه درآورد و از آن مراقبت كند تا مثلاً كج نشود و روى اصول صحيح تربيت شود و رشد كند و ميوه هاى آن به صورتى مطلوب و خوب رشد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تربيت ها و يا اقداماتى كه باغبان نسبت به باغ و درختان انجام مى دهد غير از حركت طبيعى خود درخت مى باشد؛ اين يك تربيت يا حركت اختيارى است كه درختان باغ را با درختان خودرو و بدون باغبان متفاوت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هم دو حركت دارد؛ در حركت طبيعى فرقى بين امام حسين عليه السلام و شمر نيست؛ ولى حركت اختيارى انسان به اين است كه خود را در اختيار عقل و انبيا و اولياى الهى قرار دهد كه آنان انسان را مطابق برنامه هاى صحيح و الهى تربيت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با اين حركت اختيارى، خود را به تكامل مى رسانند افراد خاصى هستند كه ملتزم به دين هستند و داراى تقوا مى باشند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فوق به نظر مى رسد كه حضرت على عليه السلام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أُمِرْتُمْ‌ بِالظَّعْنِ‌ وَ حُثِثْتُمْ‌ عَلَى 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سير اختيارى را بيان مى فرمايند نه حركت و سير طبيعى را؛ زيرا كه خداوند به ما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حركت طبيعى در اختيار ما نيست و آنچه در اختيار و به ارادۀ ما مى باشد حركت اختيارى است كه مى توانيم انبيا و اولياى الهى را راهنماى خود قرار دهيم و به پيروى آنان راه خود را بپيماييم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أُمِرْتُمْ‌ بِالظَّعْنِ‌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امر شده ايد به كوچ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bookmarkStart w:id="486" w:name="pg14756_157880"/>
    </w:p>
    <w:p>
      <w:pPr>
        <w:pStyle w:val="BookText"/>
        <w:rPr/>
      </w:pPr>
      <w:bookmarkEnd w:id="486"/>
      <w:r>
        <w:rPr>
          <w:rFonts w:ascii="IRNazanin" w:hAnsi="IRNazanin" w:eastAsia="IRNazanin"/>
          <w:color w:val="111111"/>
          <w:sz w:val="28"/>
          <w:sz w:val="28"/>
          <w:szCs w:val="28"/>
          <w:rtl w:val="true"/>
          <w:lang w:bidi="fa-IR"/>
        </w:rPr>
        <w:t>كوچ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حُثِثْتُمْ‌ عَلَى الْمَسِيرِ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ترغيب شده ايد بر سير و 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ادامۀ عبارت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أَنْتُمْ‌ كَرَكْبٍ‌ وُقُوفٍ‌ لاتَدْرُونَ‌ مَتى‌ تُؤْمَرُونَ‌ بِالسَّيْرِ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شما انسانها مانند كاروان و قافله اى هستيد كه در يك جا ايستاده ايد و نمى دانيد چه وقت شما را دستور حركت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دنيا به زندگى مشغوليد و نمى دانيد چه وقت مرگ شما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لاتَدْرُونَ‌ مَتى‌ تُؤْمَرُونَ‌ بِالسَّيْرِ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حركت و مرگ طبيعى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حركت و سير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حُثِثْتُمْ‌ عَلَى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اختيارى است، و فرق مى كند با حركت و سير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تُؤْمَرُونَ‌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حركت طبيعى است</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174259_730472459"/>
      <w:bookmarkStart w:id="488" w:name="_Toc174"/>
      <w:bookmarkEnd w:id="487"/>
      <w:r>
        <w:rPr>
          <w:rtl w:val="true"/>
        </w:rPr>
        <w:t>آخرت، مقصد نهايى از خلقت انسان</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فَمَا يَصْنَعُ‌ بِالدُّنْيَا مَنْ‌ خُلِقَ‌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يَصْنَعُ‌ بِالْمَالِ‌ مَنْ‌ عَمَّا قَلِيلٍ‌ يُسْلَبُهُ‌، وَ تَبْقى‌ عَلَيْهِ‌ تَبِعَتُهُ‌ وَ حِسَابُهُ‌؟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پس چه مى كند با دنيا، كسى كه براى آخرت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مى كند با دارايى، كسى كه به زودى ربوده مى شود دارايى اش، و بر او عاقبت بد و بازپرسى اش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كه اساساً براى آخرت و زندگى جاويد آن آفريده شده است، نبايد همۀ هدف و مقصدش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انسان فرضاً صد سال يا بيشتر هم كه در دنيا بماند ولى بالاخره بايد كوچ كند و به سراى باقى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براى آخرت آفريده شده است به دنيا چه كار دارد؟ و كسى كه مال را به زودى از او مى گيرند با آن چه كار دارد؟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ميلياردها دلار داشته باشد و يا امپراطور جهان باشد، بالاخره در همين چند روز عمر تحولاتى پيش مى آيد و مال و قدرت را از او مى گيرند يا مرگ به سراغ او مى آيد و مال از او سلب مى شود و فقط‍‌ مظلمۀ آن بر گردنش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حرام باشد، پيامدها و نتايج زيانبار آن مى ماند و در آخرت بايد پاسخگو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معناى عبارت فوق اين نيست كه انسان سراغ كار و كاسبى و به دست آوردن مال حلال نرود؛ بلكه نسبت به مال به دو صورت مى شود برخورد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 كه مال را هدف قرار دهد و بكوشد تا فقط‍‌ آن را جمع 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 نه خودش از مال استفادۀ لازم را مى برد و نه به زن و فرزندش به مقدار كافى و لازم رسيدگى مى كند و نه واجبات و وجوهات خود را از مال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آورى مال به اين صورت و هدف قرار دادن آن، در اسلام بسيار مذمّت شده است و حضرت نيز در اينجا به همين مال اشاره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را هدف قرار دهد، نه تنها حقوق زن و فرزند خود و واجبات مالى خود را نمى پردازد بلكه شب تا به صبح ممكن است بدود و خود را خسته و فرسوده كند تا اين كه مقدار بيشترى مال جمع آورى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انسان مال را هدف قرار ندهد، بلكه مال را وسيلۀ زندگى و آسايش زن و فرزند خود و كمك به نيازمندان و مستمندان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انسان به مال و به دست آوردن آن به اين صورت باشد، نه تنها مورد نكوهش نيست بلكه نسبت به آن تشويق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كار براى ادامۀ زندگى و براى تأمين هزينه هاى زن و فرزند عبادت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الشيعة از محمّد بن منكدر نقل مى كند كه روزى حضرت امام باقر عليه السلام در هواى گرم مشغول كشاورزى و فعاليت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بروم و اين پيرمرد را كه از قريش است نصيحت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حضرت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همين حال مرگِ‌ شما فرا رسد جواب خدا را چه مى گوييد كه در اين سن و سال و هواى گرم، خود را به زحمت انداخته و به فكر جمع آورى مال مى باشيد؟ حضرت در پاسخ فرمودند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اجَل و مرگ من در اين حال فرا رسد از بهترين اوقات زندگى ام مى باشد</w:t>
      </w:r>
      <w:r>
        <w:rPr>
          <w:rFonts w:eastAsia="IRNazanin" w:cs="IRNazanin"/>
          <w:color w:val="111111"/>
          <w:sz w:val="28"/>
          <w:szCs w:val="28"/>
          <w:rtl w:val="true"/>
          <w:lang w:bidi="fa-IR"/>
        </w:rPr>
        <w:t>.</w:t>
      </w:r>
      <w:r>
        <w:rPr>
          <w:rStyle w:val="FootnoteAnchor"/>
        </w:rPr>
        <w:footnoteReference w:id="25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89" w:name="pg14756_157882"/>
    </w:p>
    <w:p>
      <w:pPr>
        <w:pStyle w:val="BookText"/>
        <w:rPr/>
      </w:pPr>
      <w:bookmarkEnd w:id="489"/>
      <w:r>
        <w:rPr>
          <w:rFonts w:ascii="IRNazanin" w:hAnsi="IRNazanin" w:eastAsia="IRNazanin"/>
          <w:color w:val="111111"/>
          <w:sz w:val="28"/>
          <w:sz w:val="28"/>
          <w:szCs w:val="28"/>
          <w:rtl w:val="true"/>
          <w:lang w:bidi="fa-IR"/>
        </w:rPr>
        <w:t>كاركردن براى اين كه انسان در زندگى نيازمند ديگران نباشد و زن و فرزندانش محتاج و نيازمند و فقير و سربار جامعه نباشند، نه تنها مورد نكوهش نيست بلكه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كسى علاوه بر تأمين نيازهاى زندگى و زن و فرزندان خويش، به ديگران كمك كند و نياز مستمندان را برآورده سازد و در كارهاى خير شركت نمايد، نه تنها براى كار كردن ثوابِ‌ عبادت برده است بلكه براى انجام هر كدام از اين نيكى ها نيز پاداش جداگانه اى در آخرت به دست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مالى مورد نكوهش قرار گرفته است كه انسان آن را هدف بداند و به ديگران كمك نكند؛ مانند بسيارى از ثروتمندان، با اين كه مى دانند اگر صدها سال نيز عمر كنند باز هم ثروت براى ادامۀ زندگى دارند، ولى همچنان به جمع آورى ثروت مشغول هستند و از پرداخت حقوق و واجبات مالى خوددارى مى كنند</w:t>
      </w:r>
      <w:r>
        <w:rPr>
          <w:rFonts w:eastAsia="IRNazanin" w:cs="IRNazanin"/>
          <w:color w:val="111111"/>
          <w:sz w:val="28"/>
          <w:szCs w:val="28"/>
          <w:rtl w:val="true"/>
          <w:lang w:bidi="fa-IR"/>
        </w:rPr>
        <w:t>.</w:t>
      </w:r>
    </w:p>
    <w:p>
      <w:pPr>
        <w:pStyle w:val="Heading3"/>
        <w:numPr>
          <w:ilvl w:val="2"/>
          <w:numId w:val="1"/>
        </w:numPr>
        <w:rPr/>
      </w:pPr>
      <w:bookmarkStart w:id="490" w:name="__RefHeading___Toc1174261_730472459"/>
      <w:bookmarkStart w:id="491" w:name="_Toc175"/>
      <w:bookmarkEnd w:id="490"/>
      <w:r>
        <w:rPr>
          <w:rtl w:val="true"/>
        </w:rPr>
        <w:t>تحقق وعده هاى الهى، و شدايد قيامت</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لِمَا وَعَدَ اللَّهُ‌ مِنَ‌ الْخَيْرِ مَتْرَكٌ‌، وَ لا فِيمَا نَهى‌ عَنْهُ‌ مِنَ‌ الشَّرِّ مَرْغَبٌ‌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آنچه خداوند از نيكويى وعده داده است مورد رها كردن نيست، و در آنچه از آن از بدى نهى فرموده مورد رغبت كردن نيست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پاداشهايى كه خداوند براى آخرت به انسانها وعده فرموده است، چيزهايى نيست كه انسان بتواند از آنها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وعدۀ بهشت و درجات عالى و نعمت هاى فراوان ديگر داده است كه هيچ كدام چيزهايى نيستند كه انسان آنها را نخواهد و طالب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لِمَا وَعَدَ اللَّهُ‌ مِنَ‌ الْخَيْرِ مَتْرَكٌ‌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آنچه خدا وعده داده است از خوبى ها، محل ترك نيست؛ يعنى چيزى نيست كه انسان آن را ترك كند و بتواند از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آنچه را خداوند مورد نهى قرار داده و از محرّمات خويش دانسته است، چيزهاى زيانبار و مضرّى است كه نمى تواند مورد رغبت و ميل انسان باشد و بايد ترك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فِيمَا نَهى‌ عَنْهُ‌ مِنَ‌ الشَّرِّ مَرْغَبٌ‌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چيزهاى شرّى كه خدا نهى كرده است، چيزى نيست كه مورد رغبت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إحْذَرُوا يَوْماً تُفْحَصُ‌ فِيهِ‌ الْأَعْمَالُ‌، وَ يَكْثُرُ فِيهِ‌ الزِّلْزَالُ‌، وَ تَشِيبُ‌ فِيهِ‌ الْأَطْفَالُ‌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باشيد از روزى كه كردارها در آن بررسى مى شود، و اضطراب در آن فراوان مى گردد، و كودكان در آن پير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اينجا اشارۀ كوتاهى به سختى ها و شدايد قيامت دارند و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اعمال شما مورد رسيدگى قرار مى گيرد، و اضطراب و نگرانى در آن روز بسيار مى باشد، و شرايط‍‌ به اندازه اى سخت و طاقت فرساست كه كودكان در آن سالخورده و پير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إحْذَرُوا يَوْماً تُفْحَصُ‌ فِيهِ‌ الْأَعْمَالُ‌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باشيد از روزى كه اعمال و كردار شما در آنجا فحص و بررسى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يَكْثُرُ فِيهِ‌ الزِّلْزَالُ‌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اضطراب در آن زياد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لرزانيدن، ترسانيدن و زمين لرزه استعمال شده است، در اينجا با توجّه به عبارت قبلى به معناى اضطراب و ترس و ناآرامى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تَشِيبُ‌ فِيهِ‌ الْأَطْفَالُ‌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بچه ها در آن روز پير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تَتَّقُونَ‌ إِنْ‌ كَفَرْتُمْ‌ يَوْماً يَجْعَلُ‌ الْوِلْدانَ‌ شِيباً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كافر شديد، چگونه مى توانيد از روزى كه كودكان را پير مى گرداند پرهيز نماييد؟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92" w:name="pg14756_157884"/>
    </w:p>
    <w:p>
      <w:pPr>
        <w:pStyle w:val="Heading2"/>
        <w:numPr>
          <w:ilvl w:val="1"/>
          <w:numId w:val="1"/>
        </w:numPr>
        <w:rPr/>
      </w:pPr>
      <w:bookmarkStart w:id="493" w:name="__RefHeading___Toc1174263_730472459"/>
      <w:bookmarkStart w:id="494" w:name="_Toc176"/>
      <w:bookmarkEnd w:id="492"/>
      <w:bookmarkEnd w:id="493"/>
      <w:r>
        <w:rPr>
          <w:rtl w:val="true"/>
        </w:rPr>
        <w:t>(</w:t>
      </w:r>
      <w:r>
        <w:rPr>
          <w:rtl w:val="true"/>
        </w:rPr>
        <w:t xml:space="preserve">درس </w:t>
      </w:r>
      <w:r>
        <w:rPr/>
        <w:t>263</w:t>
      </w:r>
      <w:r>
        <w:rPr>
          <w:rtl w:val="true"/>
        </w:rPr>
        <w:t xml:space="preserve">) - </w:t>
      </w:r>
      <w:r>
        <w:rPr>
          <w:rtl w:val="true"/>
        </w:rPr>
        <w:t xml:space="preserve">خطبۀ </w:t>
      </w:r>
      <w:r>
        <w:rPr/>
        <w:t>157</w:t>
      </w:r>
      <w:r>
        <w:rPr>
          <w:rtl w:val="true"/>
        </w:rPr>
        <w:t xml:space="preserve"> (</w:t>
      </w:r>
      <w:r>
        <w:rPr>
          <w:rtl w:val="true"/>
        </w:rPr>
        <w:t>قسمت سوّم</w:t>
      </w:r>
      <w:r>
        <w:rPr>
          <w:rtl w:val="true"/>
        </w:rPr>
        <w:t>)</w:t>
      </w:r>
      <w:bookmarkEnd w:id="494"/>
    </w:p>
    <w:p>
      <w:pPr>
        <w:pStyle w:val="Heading3"/>
        <w:numPr>
          <w:ilvl w:val="2"/>
          <w:numId w:val="1"/>
        </w:numPr>
        <w:rPr/>
      </w:pPr>
      <w:bookmarkStart w:id="495" w:name="__RefHeading___Toc1174265_730472459"/>
      <w:bookmarkStart w:id="496" w:name="_Toc177"/>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نگهبانان رفتار و گفتار آدمى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اعضاء و جوارح بدن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ناظران الهى</w:t>
      </w:r>
    </w:p>
    <w:p>
      <w:pPr>
        <w:pStyle w:val="BookText"/>
        <w:rPr/>
      </w:pPr>
      <w:r>
        <w:rPr>
          <w:rFonts w:ascii="IRNazanin" w:hAnsi="IRNazanin" w:eastAsia="IRNazanin"/>
          <w:color w:val="111111"/>
          <w:sz w:val="28"/>
          <w:sz w:val="28"/>
          <w:szCs w:val="28"/>
          <w:rtl w:val="true"/>
          <w:lang w:bidi="fa-IR"/>
        </w:rPr>
        <w:t>پنهان نماندن هيچ چيز از ناظران الهى</w:t>
      </w:r>
    </w:p>
    <w:p>
      <w:pPr>
        <w:pStyle w:val="BookText"/>
        <w:rPr/>
      </w:pPr>
      <w:r>
        <w:rPr>
          <w:rFonts w:ascii="Amiri" w:hAnsi="Amiri" w:eastAsia="Amiri" w:cs="Amiri"/>
          <w:color w:val="111111"/>
          <w:sz w:val="28"/>
          <w:sz w:val="28"/>
          <w:szCs w:val="28"/>
          <w:rtl w:val="true"/>
          <w:lang w:bidi="ar-SA"/>
        </w:rPr>
        <w:t>نزديك بودن قيامت</w:t>
      </w:r>
    </w:p>
    <w:p>
      <w:pPr>
        <w:pStyle w:val="BookText"/>
        <w:rPr/>
      </w:pPr>
      <w:r>
        <w:rPr>
          <w:rFonts w:ascii="IRNazanin" w:hAnsi="IRNazanin" w:eastAsia="IRNazanin"/>
          <w:color w:val="111111"/>
          <w:sz w:val="28"/>
          <w:sz w:val="28"/>
          <w:szCs w:val="28"/>
          <w:rtl w:val="true"/>
          <w:lang w:bidi="fa-IR"/>
        </w:rPr>
        <w:t>روح مجرّد و بدن مثالى</w:t>
      </w:r>
    </w:p>
    <w:p>
      <w:pPr>
        <w:pStyle w:val="BookText"/>
        <w:rPr/>
      </w:pPr>
      <w:r>
        <w:rPr>
          <w:rFonts w:ascii="Amiri" w:hAnsi="Amiri" w:eastAsia="Amiri" w:cs="Amiri"/>
          <w:color w:val="111111"/>
          <w:sz w:val="28"/>
          <w:sz w:val="28"/>
          <w:szCs w:val="28"/>
          <w:rtl w:val="true"/>
          <w:lang w:bidi="ar-SA"/>
        </w:rPr>
        <w:t>خانۀ تنهايى و وحشت</w:t>
      </w:r>
    </w:p>
    <w:p>
      <w:pPr>
        <w:pStyle w:val="BookText"/>
        <w:rPr/>
      </w:pPr>
      <w:r>
        <w:rPr>
          <w:rFonts w:ascii="IRNazanin" w:hAnsi="IRNazanin" w:eastAsia="IRNazanin"/>
          <w:color w:val="111111"/>
          <w:sz w:val="28"/>
          <w:sz w:val="28"/>
          <w:szCs w:val="28"/>
          <w:rtl w:val="true"/>
          <w:lang w:bidi="fa-IR"/>
        </w:rPr>
        <w:t>برپايى قيامت</w:t>
      </w:r>
    </w:p>
    <w:p>
      <w:pPr>
        <w:pStyle w:val="BookText"/>
        <w:rPr/>
      </w:pPr>
      <w:r>
        <w:rPr>
          <w:rFonts w:ascii="Amiri" w:hAnsi="Amiri" w:eastAsia="Amiri" w:cs="Amiri"/>
          <w:color w:val="111111"/>
          <w:sz w:val="28"/>
          <w:sz w:val="28"/>
          <w:szCs w:val="28"/>
          <w:rtl w:val="true"/>
          <w:lang w:bidi="ar-SA"/>
        </w:rPr>
        <w:t>روشن شدن حقايق در قيامت</w:t>
      </w:r>
    </w:p>
    <w:p>
      <w:pPr>
        <w:pStyle w:val="BookText"/>
        <w:rPr/>
      </w:pPr>
      <w:r>
        <w:rPr>
          <w:rFonts w:ascii="Amiri" w:hAnsi="Amiri" w:eastAsia="Amiri" w:cs="Amiri"/>
          <w:color w:val="111111"/>
          <w:sz w:val="28"/>
          <w:sz w:val="28"/>
          <w:szCs w:val="28"/>
          <w:rtl w:val="true"/>
          <w:lang w:bidi="ar-SA"/>
        </w:rPr>
        <w:t>رسيدن به مقصد نهايى</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 گرفتن از عبرتها، تحولات و هشدارها</w:t>
      </w:r>
      <w:bookmarkStart w:id="497" w:name="pg14756_157886"/>
    </w:p>
    <w:p>
      <w:pPr>
        <w:pStyle w:val="BookText"/>
        <w:rPr/>
      </w:pPr>
      <w:bookmarkEnd w:id="4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عَلَيْكُمْ‌ رَصَداً مِنْ‌ أَنْفُسِكُمْ‌ وَ عُيُوناً مِنْ‌ جَوَارِحِكُمْ‌، وَ حُفَّاظَ‍‌ صِدْقٍ‌ يَحْفَظُونَ‌ أَعْمَالَكُمْ‌ وَ عَدَدَ أَنْفَاسِكُمْ‌، لاتَسْتُرُكُمْ‌ مِنْهُمْ‌ ظُلْمَةُ‌ لَيْلٍ‌ دَاجٍ‌، وَ لايُكِنُّكُمْ‌ مِنْهُمْ‌ بَابٌ‌ ذُو 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غَداً مِنَ‌ الْيَوْمِ‌ قَرِيبٌ‌، يَذْهَبُ‌ الْيَوْمُ‌ بِمَا فِيهِ‌، وَ يَجِيءُ الْغَدُ لاحِقاً بِهِ‌؛ فَكَأَنَّ‌ كُلَّ‌ امْرِئٍ‌ مِنْكُمْ‌ قَدْ بَلَغَ‌ مِنَ‌ الْأَرْضِ‌ مَنْزِلَ‌ وَحْدَتِهِ‌ وَ مَخَطَّ‍‌ حُفْرَتِهِ‌، فَيَا لَهُ‌ مِنْ‌ بَيْتِ‌ وَحْدَةٍ‌ وَ مَنْزِلِ‌ وَحْشَةٍ‌ وَ مُفْرَدِ غُرْبَةٍ‌، وَ كَأَنَّ‌ الصَّيْحَةَ‌ قَدْ أَتَتْكُمْ‌، وَالسَّاعَةَ‌ قَدْ غَشِيَتْكُمْ‌، وَ بَرَزْتُمْ‌ لِفَصْلِ‌ الْقَضَاءِ؛ قَدْ زَاحَتْ‌ عَنْكُمُ‌ الْأَبَاطِيلُ‌، وَاضْمَحَلَّتْ‌ عَنْكُمُ‌ الْعِلَلُ‌، وَاسْتَحَقَّتْ‌ بِكُمُ‌ الْحَقَائِقُ‌، وَ صَدَرَتْ‌ بِكُمُ‌ الْأُمُورُ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بِالْعِبَرِ، وَاعْتَبِرُوا بِالْغِيَرِ، وَانْتَفِعُوا بِالنُّذُرِ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در اين خطبه كه در درسهاى گذشته مقدارى از آن را توضيح داديم، پس از حمد خدا و بيان ويژگى هاى حمد، از روزگار و چگونگى آن سخن گفتند و پس از آن مردم را نصيحت و موعظه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امروز نيز ادامۀ همان موعظه ها مى باشد</w:t>
      </w:r>
      <w:r>
        <w:rPr>
          <w:rFonts w:eastAsia="IRNazanin" w:cs="IRNazanin"/>
          <w:color w:val="111111"/>
          <w:sz w:val="28"/>
          <w:szCs w:val="28"/>
          <w:rtl w:val="true"/>
          <w:lang w:bidi="fa-IR"/>
        </w:rPr>
        <w:t>.</w:t>
      </w:r>
    </w:p>
    <w:p>
      <w:pPr>
        <w:pStyle w:val="Heading3"/>
        <w:numPr>
          <w:ilvl w:val="2"/>
          <w:numId w:val="1"/>
        </w:numPr>
        <w:rPr/>
      </w:pPr>
      <w:bookmarkStart w:id="498" w:name="__RefHeading___Toc1174267_730472459"/>
      <w:bookmarkStart w:id="499" w:name="_Toc178"/>
      <w:bookmarkEnd w:id="498"/>
      <w:r>
        <w:rPr>
          <w:rtl w:val="true"/>
        </w:rPr>
        <w:t>نگهبانان رفتار و گفتار آدمى</w:t>
      </w:r>
      <w:bookmarkEnd w:id="49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إعْلَمُوا عِبَادَ اللَّهِ‌، أَنَّ‌ عَلَيْكُمْ‌ رَصَداً مِنْ‌ أَنْفُسِكُمْ‌ وَ عُيُوناً مِنْ‌ جَوارِحِكُمْ‌، وَ حُفَّاظَ‍‌ صِدْقٍ‌ يَحْفَظُونَ‌ أَعْمَالَكُمْ‌ وَ عَدَدَ أَنْفَاسِكُمْ‌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بدانيد كه همانا ديده بانانى از خودتان و جاسوسانى از اعضاى بدنتان بر شما هست، و حافظان راستگويى كه كردارها و شمارۀ نفس هايتان را ضبط‍‌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كمين ها يا محافظان و نگهبانان آن كمين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جاسوسان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عبارت، حضرت سه نوع محافظ‍‌ و نگهبان و ضبطكنندۀ اعمال و رفتار و گفتار آدمى را بيان مى فرمايد؛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رَصَداً مِنْ‌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مى رسد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رَصَداً مِنْ‌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بانهايى 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وجدان پاك انسان باشد كه وقتى مرتكب گناه مى شود از اعماق قلب خود مى فهمد كه كارش بد و ناشايسته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وقتى كار بد و زشتى را مرتكب مى شود، براى ديگران و يا حتى براى خود مشغول عذرتراشى و بهانه جويى مى شود؛ ولى وجدان پاكش او را ملامت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 باره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أَلْقى‌ مَعاذِيرَهُ‌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انسان خود بر خويشتن به خوبى آگاه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بيفكند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اعضاء و جوارح بدن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عُيُوناً مِنْ‌ جَوارِحِكُمْ‌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اعضاء و جوارح شما مانند جاسوسهايى هستند كه كارهاى شما را حفظ‍‌ مى كنند و روزگارى عليه شما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نَخْتِمُ‌ عَلى‌ أَفْواهِهِمْ‌ وَ تُكَلِّمُنا أَيْدِيهِمْ‌ وَ تَشْهَدُ أَرْجُلُهُمْ‌ بِما كانُوا يَكْسِبُونَ‌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 آنان مُهر مى نهيم و دست هايشان با ما سخن مى گويند 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پاهايشان به آنچه كسب كرده اند گواهى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قيامت وقتى انسان مى خواهد با زبان و دهان خود عذرتراشى و بهانه جويى كند، دهان او را مى بندند و بر آن مهر مى نهند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نهادن بر دهانها به دو معنا مى تواند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كارى كنند كه دهان بسته شود؛ مانند اين كه مهر بر دهانشان كوبيده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واقعاً دهانشان را نمى بندند و مهر نمى كنند ولى از بس عذر و بهانه هاى غير معقول و غير قابل پذيرش مى آورند و حقايق آشكار مى شود و عذرشان ردّ مى شود، بُهت زده و متحيّر مى گردند و ديگر نمى توانند حرفى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پس از اين كه بر دهانشان مهر زده شد، دست هايشان به شهادت مى پردازند؛ مثلاً دست مى گويد كه به من فرمان داده شد كه به گوش فلان فرد سيلى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دست ها، پاهاى انسان نيز در قيامت شهادت مى دهند؛ و خلاصه اعضاى بدن انسان، مانند جاسوسان سابقه دار و ماهر، عليه انسان به شهادت مشغول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گمان كرده اند كه اين شهادت به صورت شهادت زبانى نيست؛ بلكه اعضاى بدن گواهى بر اعمال انسان مى دهند ولى نه به وسيلۀ زبان و حرف زدن</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اما اين تصور صحيح نيست؛ براى اين كه قرآن كريم تعبير به تُكَلِّمُنا مى فرمايد؛ يعنى آنها را به سخن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تعجّبى ندارد كه اعضاى بدن انسان به ارادۀ خداوند به سخن آيند؛ چون همۀ موجودات به نحوى سخن مى گويند، هر چند ما صداى آنها را نمى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سنگريزه با داوود عليه السلام سخن گفت؛ منتها نياز به گوش داوودى است كه سخنان سنگريزه ها را بشنود و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262"/>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ناظران الهى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حُفَّاظَ‍‌ صِدْقٍ‌ يَحْفَظُونَ‌ أَعْمَالَكُمْ‌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حافظان راستگويى كه كارهاى شما را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جملۀ كارها گفتار زبان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عَدَدَ أَنْفَاسِكُمْ‌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عدد نفس هاى شما را هم حفظ‍‌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افزون بر وجدان و نيز اعضاى بدن كه در قيامت عليه انسان شهادت مى دهند، خداوند فرشتگانى را از طرف راست و چپ انسان مراقب او قرار داده است تا اعمال او را بنويسند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شريفۀ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عَنِ‌ الْيَمِينِ‌ وَ 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دو دريافت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نگارش اعمال خير و شرّ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و چپ به مراقبت او نشسته اند، سخنى بر زبان نمى آورد مگر اين كه نزد اوست نگهبانى آماده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آمده است</w:t>
      </w:r>
      <w:r>
        <w:rPr>
          <w:rStyle w:val="FootnoteAnchor"/>
          <w:rtl w:val="true"/>
        </w:rPr>
        <w:footnoteReference w:id="264"/>
      </w:r>
      <w:r>
        <w:rPr>
          <w:rFonts w:ascii="IRNazanin" w:hAnsi="IRNazanin" w:eastAsia="IRNazanin"/>
          <w:color w:val="111111"/>
          <w:sz w:val="28"/>
          <w:sz w:val="28"/>
          <w:szCs w:val="28"/>
          <w:rtl w:val="true"/>
          <w:lang w:bidi="fa-IR"/>
        </w:rPr>
        <w:t>آن ملكى كه طرف چپ قرار دارد بسيار اهل ارفاق و مداراست، تا جايى كه مدّتى صبر مى كند و گناهان را نمى نويسد تا شايد آن فرد توبه كند؛ و اگر پشيمان نشد هر گناه را فقط‍‌ يك گناه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فرشتۀ سمت راست كه او به فرمان خداوند، حسنات را زود و هركدام را ده حسنه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ما آدمها از ملائكه هم خجالت نمى 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نگهبانان و نويسندگان و شهادت دهندگان وجود دارند، ولى انسان بدون اين كه خجالت بكشد گناه مى كند و آن را ادامه مى دهد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يَحْفَظُونَ‌ أَعْمَالَكُمْ‌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مى كنند كارهاى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جملۀ آنها زبان و گفتار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ما كارهاى زبانى را جزو اعمال خود حساب</w:t>
      </w:r>
      <w:r>
        <w:rPr>
          <w:rFonts w:eastAsia="IRNazanin" w:cs="IRNazanin"/>
          <w:color w:val="111111"/>
          <w:sz w:val="28"/>
          <w:szCs w:val="28"/>
          <w:lang w:bidi="fa-IR"/>
        </w:rPr>
        <w:t>6</w:t>
      </w:r>
      <w:r>
        <w:rPr>
          <w:rFonts w:eastAsia="IRNazanin" w:cs="IRNazanin"/>
          <w:color w:val="111111"/>
          <w:sz w:val="28"/>
          <w:szCs w:val="28"/>
          <w:rtl w:val="true"/>
          <w:lang w:bidi="fa-IR"/>
        </w:rPr>
        <w:t>.</w:t>
      </w:r>
      <w:bookmarkStart w:id="500" w:name="pg14756_157890"/>
    </w:p>
    <w:p>
      <w:pPr>
        <w:pStyle w:val="BookText"/>
        <w:rPr/>
      </w:pPr>
      <w:bookmarkEnd w:id="500"/>
      <w:r>
        <w:rPr>
          <w:rFonts w:ascii="IRNazanin" w:hAnsi="IRNazanin" w:eastAsia="IRNazanin"/>
          <w:color w:val="111111"/>
          <w:sz w:val="28"/>
          <w:sz w:val="28"/>
          <w:szCs w:val="28"/>
          <w:rtl w:val="true"/>
          <w:lang w:bidi="fa-IR"/>
        </w:rPr>
        <w:t>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كه گفتار خود را جزو عملتان حساب كنيد</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در قرآن هم كه تصريح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همين زبان است كه هم دنياى آدم را به باد مى دهد و هم آخرت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عرض كردم شخصى خدمت پيامبراكرم صلى الله عليه و آله و 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نصيحت كن؛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إحْفَظْ‍‌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نگاه دار؛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إحْفَظْ‍‌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يكبّ‌ النّاس على‌ مناخرهم فى النّار إلّاحصائد ألسنتهم‌؟</w:t>
      </w:r>
      <w:r>
        <w:rPr>
          <w:rFonts w:eastAsia="IRNazanin" w:cs="IRNazanin"/>
          <w:color w:val="111111"/>
          <w:sz w:val="28"/>
          <w:szCs w:val="28"/>
          <w:rtl w:val="true"/>
          <w:lang w:bidi="fa-IR"/>
        </w:rPr>
        <w:t xml:space="preserve">»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مردم را جز دروشده هاى زبانشان به رو در آتش مى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در ادامه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عَدَدَ أَنْفَاسِكُمْ‌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نفس هاى شما را حفظ‍‌ و ضبط‍‌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ما هستند و همه چيز را مى نويسند</w:t>
      </w:r>
      <w:r>
        <w:rPr>
          <w:rFonts w:eastAsia="IRNazanin" w:cs="IRNazanin"/>
          <w:color w:val="111111"/>
          <w:sz w:val="28"/>
          <w:szCs w:val="28"/>
          <w:rtl w:val="true"/>
          <w:lang w:bidi="fa-IR"/>
        </w:rPr>
        <w:t>.</w:t>
      </w:r>
    </w:p>
    <w:p>
      <w:pPr>
        <w:pStyle w:val="Heading3"/>
        <w:numPr>
          <w:ilvl w:val="2"/>
          <w:numId w:val="1"/>
        </w:numPr>
        <w:rPr/>
      </w:pPr>
      <w:bookmarkStart w:id="501" w:name="__RefHeading___Toc1174269_730472459"/>
      <w:bookmarkStart w:id="502" w:name="_Toc179"/>
      <w:bookmarkEnd w:id="501"/>
      <w:r>
        <w:rPr>
          <w:rtl w:val="true"/>
        </w:rPr>
        <w:t>پنهان نماندن هيچ چيز از ناظران الهى</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لاتَسْتُرُكُمْ‌ مِنْهُمْ‌ ظُلْمَةُ‌ لَيْلٍ‌ دَاجٍ‌، وَ لايُكِنُّكُمْ‌ مِنْهُمْ‌ بَابٌ‌ ذُو رِتَاجٍ‌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شب تاريك شما را از ايشان نمى پوشاند، و درِ محكم بسته شده شما را از آنها پنهان نمى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تاريكى فراگير و شديد شب است، به گونه اى كه هيچ چيز حتى ماه و ستارگان هم ديده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 يَدْجُو، دَجْواً و دُجُوّاً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پوشيدن و پنهان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ذو 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درى گفته مى شود كه قفل محكمى به آن زده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اين كه دربارۀ فرشتگانِ‌ نگهبانِ‌ اعمال سخن گفت،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 شب تاريك شما را از حافظان راستگو نمى پوشاند، و درى كه قفل محكم به آن زده باشند مانع از ديدن اعمال شما و نوشتن آنها توسط‍‌ فرشتگان مأمور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وقتى شب تاريك مى شود، گمان كنيد كه آن فرشتگان مأمور ديگر اعمال شما را مشاهده نمى كنند و نمى نويسند؛ و يا اگر به جاى محفوظى رفتيم و قفل محكمى به در آن زديم، مانع از ورود آنها و ضبط‍‌ اعمال و كردار 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نيست؛ بلكه آنان در تاريكى اعمال ما را مشاهده مى كنند و از هر در بسته اى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خدا هيچ گاه از ما اجازه نمى گيرند و هيچ چيز مانع مأموريت آنها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حضرت سليمان عليه السلام كه هم پيامبر و هم سلطان بود و قدرت زيادى داشت، نقل مى كنند كه يك روز به مأموران و اطرافيان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قصر براى استراحت وارد مى شوم و شما درها را ببنديد و هيچ كس را راه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طور كه وارد قصر خود شد و به عصاى خود تكيه داده بود، مشاهده كرد كه يك نفر وارد قصر و محل استراحت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بودم كه امروز كسى را به اينجا راه ندهند؛ تو از كجا آمده اى‌؟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قدرت داده است تا از هر درى كه مى خواهم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كه براى چه كارى آمده اى‌؟ عزرائيل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قبض روح تو آمده 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تنها روزى كه حضرت سليمان عليه السلام با فراغت بال مى خواست استراحت كند، در حالى كه به عصاى خود تكيه داده بود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گمان مى كردند كه هنوز زنده و سرِپاست؛ تا اين كه موريانه، و به تعبير قرآن كريم</w:t>
      </w:r>
      <w:r>
        <w:rPr>
          <w:rFonts w:eastAsia="IRNazanin" w:cs="IRNazanin"/>
          <w:color w:val="111111"/>
          <w:sz w:val="28"/>
          <w:szCs w:val="28"/>
          <w:rtl w:val="true"/>
          <w:lang w:bidi="fa-IR"/>
        </w:rPr>
        <w:t>:</w:t>
      </w:r>
      <w:bookmarkStart w:id="503" w:name="pg14756_157892"/>
    </w:p>
    <w:p>
      <w:pPr>
        <w:pStyle w:val="BookText"/>
        <w:rPr/>
      </w:pPr>
      <w:bookmarkEnd w:id="503"/>
      <w:r>
        <w:rPr>
          <w:rFonts w:ascii="Amiri" w:hAnsi="Amiri" w:eastAsia="Amiri" w:cs="Amiri"/>
          <w:color w:val="111111"/>
          <w:sz w:val="28"/>
          <w:sz w:val="28"/>
          <w:szCs w:val="28"/>
          <w:rtl w:val="true"/>
          <w:lang w:bidi="ar-SA"/>
        </w:rPr>
        <w:t xml:space="preserve">دَابَّةُ‌ الْأَرْضِ‌ </w:t>
      </w:r>
      <w:r>
        <w:rPr>
          <w:rStyle w:val="FootnoteAnchor"/>
          <w:rtl w:val="true"/>
        </w:rPr>
        <w:footnoteReference w:id="268"/>
      </w:r>
      <w:r>
        <w:rPr>
          <w:rFonts w:ascii="IRNazanin" w:hAnsi="IRNazanin" w:eastAsia="IRNazanin"/>
          <w:color w:val="111111"/>
          <w:sz w:val="28"/>
          <w:sz w:val="28"/>
          <w:szCs w:val="28"/>
          <w:rtl w:val="true"/>
          <w:lang w:bidi="fa-IR"/>
        </w:rPr>
        <w:t>عصاى او را خورد و حضرت سليمان عليه السلام بر زمين افتاد و در نتيجه همگان متوجّه شدند كه او از دنيا رفته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منظور اين است كه فرشتگان نگهبان اعمال و همچنين عزرائيل و ساير مأموران الهى از هر درى وارد مى شوند، و تاريكى شب مانع از ديدن و نوشتن اعمال ما توسط‍‌ آنان نمى شود</w:t>
      </w:r>
      <w:r>
        <w:rPr>
          <w:rFonts w:eastAsia="IRNazanin" w:cs="IRNazanin"/>
          <w:color w:val="111111"/>
          <w:sz w:val="28"/>
          <w:szCs w:val="28"/>
          <w:rtl w:val="true"/>
          <w:lang w:bidi="fa-IR"/>
        </w:rPr>
        <w:t>.</w:t>
      </w:r>
    </w:p>
    <w:p>
      <w:pPr>
        <w:pStyle w:val="Heading3"/>
        <w:numPr>
          <w:ilvl w:val="2"/>
          <w:numId w:val="1"/>
        </w:numPr>
        <w:rPr/>
      </w:pPr>
      <w:bookmarkStart w:id="504" w:name="__RefHeading___Toc1174271_730472459"/>
      <w:bookmarkStart w:id="505" w:name="_Toc180"/>
      <w:bookmarkEnd w:id="504"/>
      <w:r>
        <w:rPr>
          <w:rtl w:val="true"/>
        </w:rPr>
        <w:t>نزديك بودن قيامت</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غَداً مِنَ‌ الْيَوْمِ‌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فردا به امروز نزديك است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كه در عالم طبيعت زندگى مى كنيم سالهاى عمر را طولانى مى بينيم و قيامت را نزديك نمى دانيم؛ ولى همان طور كه شخصِ‌ شصت هفتاد ساله دوران كودكى و نوجوانى خود را همين ديروز مى بيند و نزديك احساس مى كند، مرگ و قيامت هم واقعاً نزديك است و هرلحظه براى هركسى امكان دارد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غَداً مِنَ‌ الْيَوْمِ‌ قَرِيبٌ‌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درستى كه فردا به امروز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سورۀ معارج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يَرَوْنَهُ‌ بَعِيداً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نَراهُ‌ قَرِيباً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ظاهراً مقصود كافران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 و عذاب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دور مى بينند، و ما آن را نزديك مى 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نوح عليه السلام به تصريح قرآن كريم فقط‍‌ نهصد و پنجاه سال در بين مردم خود بود و دين خدا را تبليغ كرد و كافران را هشدار داد؛ و عمر او به يقين بيش از اين بوده است؛ چرا كه از آيۀ شريفه برمى آيد كه اين مدّت پس از بعثت آن حضرت و قبل از طوفان بوده است؛</w:t>
      </w:r>
      <w:r>
        <w:rPr>
          <w:rStyle w:val="FootnoteAnchor"/>
          <w:rtl w:val="true"/>
        </w:rPr>
        <w:footnoteReference w:id="271"/>
      </w:r>
      <w:r>
        <w:rPr>
          <w:rFonts w:ascii="IRNazanin" w:hAnsi="IRNazanin" w:eastAsia="IRNazanin"/>
          <w:color w:val="111111"/>
          <w:sz w:val="28"/>
          <w:sz w:val="28"/>
          <w:szCs w:val="28"/>
          <w:rtl w:val="true"/>
          <w:lang w:bidi="fa-IR"/>
        </w:rPr>
        <w:t>ولى نقل مى كنند در اين مدّت كه به نظر ما طولانى مى آيد به نظر آن حضرت آن قدر كوتاه بود كه حاضر نشد سايه بانى براى خود درست كند كه همۀ بدنش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ساختمان يا سايه بانى داشت كه چون در آن به استراحت مى پرداخت مقدارى از پاهايش بيرون بود؛ به او پيشنهاد دادند كه محل استراحت خود را قدرى بزرگتر نمايد تا كمتر صدمه بخورد و هنگامى كه مثلاً پاى خود را دراز مى كند مقدارى از آن بيرون نباشد؛ ولى او پاسخ مى داد كه عمر انسان كفاف اين چيزها را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ما براى عمرهاى كوتاه خود، چه كارهايى كه نمى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الْيَوْمُ‌ بِمَا فِيهِ‌، وَ يَجِيءُ الْغَدُ لاحِقاً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 آنچه در آن است مى رود، و فردا ملحق به امروز مى آيد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امروز در اين عبارت دنيا مى باشد كه خواهى نخواهى مى گذرد،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فردا كه ابتداى آن عالم برزخ و پايان آن عالم قيامت است به دنبال آن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يَذْهَبُ‌ الْيَوْمُ‌ بِمَا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يعنى دنيا با آنچه در آن است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يَجِيءُ الْغَدُ لاحِقاً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فردا يعنى عالم برزخ و قيامت ملحق به امروز خواهد آمد</w:t>
      </w:r>
      <w:r>
        <w:rPr>
          <w:rFonts w:eastAsia="IRNazanin" w:cs="IRNazanin"/>
          <w:color w:val="111111"/>
          <w:sz w:val="28"/>
          <w:szCs w:val="28"/>
          <w:rtl w:val="true"/>
          <w:lang w:bidi="fa-IR"/>
        </w:rPr>
        <w:t>..»</w:t>
      </w:r>
      <w:bookmarkStart w:id="506" w:name="pg14756_157894"/>
    </w:p>
    <w:p>
      <w:pPr>
        <w:pStyle w:val="Heading3"/>
        <w:numPr>
          <w:ilvl w:val="2"/>
          <w:numId w:val="1"/>
        </w:numPr>
        <w:rPr/>
      </w:pPr>
      <w:bookmarkStart w:id="507" w:name="__RefHeading___Toc1174273_730472459"/>
      <w:bookmarkStart w:id="508" w:name="_Toc181"/>
      <w:bookmarkEnd w:id="506"/>
      <w:bookmarkEnd w:id="507"/>
      <w:r>
        <w:rPr>
          <w:rtl w:val="true"/>
        </w:rPr>
        <w:t>روح مجرّد و بدن مثالى</w:t>
      </w:r>
      <w:bookmarkEnd w:id="508"/>
    </w:p>
    <w:p>
      <w:pPr>
        <w:pStyle w:val="BookText"/>
        <w:rPr/>
      </w:pPr>
      <w:r>
        <w:rPr>
          <w:rFonts w:ascii="IRNazanin" w:hAnsi="IRNazanin" w:eastAsia="IRNazanin"/>
          <w:color w:val="111111"/>
          <w:sz w:val="28"/>
          <w:sz w:val="28"/>
          <w:szCs w:val="28"/>
          <w:rtl w:val="true"/>
          <w:lang w:bidi="fa-IR"/>
        </w:rPr>
        <w:t>انسان با مردن نابود نمى شود و روح مجرّد انسان از بين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 از بدن جدا مى شود، ولى با يك بدن مثالى در عالم برزخ باقى مى ماند و به حيات خود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بدنِ‌ مثالى كه در عالم برزخ همراه روح انسان قرار مى گيرد، همان بدنى است كه شما در خواب با آن رفت و آمد مى كنيد يا سخن مى گوييد و يا كارهاى ديگرى انجام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طبيعى شما در حال خواب زير پتو قرار دارد، ولى خواب مى بينيد كه در يك باغ پر درختى مشغول گردش هستيد و آواز مى خوانيد و يا حتى از ميوه هاى باغ مى خوريد و لذّت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عالم خواب، بدن انسان تحت فشار قرار مى گيرد يا حيوان درنده اى حمله مى كند و انسان از خواب در حال ترس و لرز بيدار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بدنى كه انسان با آن در عالم خواب حركت مى كند يك بدن مثالى است كه در باطن همين بدن طبيعى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نمونۀ ضعيف و كوچكى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قرآن كريم هر دو را در يك رديف ذكر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الْأَنْفُسَ‌ حِينَ‌ مَوْتِها وَ الَّتِي لَمْ‌ تَمُتْ‌ فِي مَنامِها فَيُمْسِكُ‌ الَّتِي قَضى‌ عَلَيْهَا الْمَوْتَ‌ وَ يُرْسِلُ‌ الْأُخْرى‌ إِلى‌ أَجَلٍ‌ مُسَمًّى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جانها را به هنگام مرگ آنها مى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نمرده است در خوابش؛ پس جان كسى را كه مرگ را بر او رقم زده است نگاه مى دارد، و ديگرى را تا زمانى معيّن باز مى گرداند</w:t>
      </w:r>
      <w:r>
        <w:rPr>
          <w:rFonts w:eastAsia="IRNazanin" w:cs="IRNazanin"/>
          <w:color w:val="111111"/>
          <w:sz w:val="28"/>
          <w:szCs w:val="28"/>
          <w:rtl w:val="true"/>
          <w:lang w:bidi="fa-IR"/>
        </w:rPr>
        <w:t>.»</w:t>
      </w:r>
    </w:p>
    <w:p>
      <w:pPr>
        <w:pStyle w:val="Heading3"/>
        <w:numPr>
          <w:ilvl w:val="2"/>
          <w:numId w:val="1"/>
        </w:numPr>
        <w:rPr/>
      </w:pPr>
      <w:bookmarkStart w:id="509" w:name="__RefHeading___Toc1174275_730472459"/>
      <w:bookmarkStart w:id="510" w:name="_Toc182"/>
      <w:bookmarkEnd w:id="509"/>
      <w:r>
        <w:rPr>
          <w:rtl w:val="true"/>
        </w:rPr>
        <w:t>خانۀ تنهايى و وحشت</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كُلَّ‌ امْرِئٍ‌ مِنْكُمْ‌ قَدْ بَلَغَ‌ مِنَ‌ الْأَرْضِ‌ مَنْزِلَ‌ وَحْدَتِهِ‌ وَ مَخَطَّ‍‌ حُفْرَتِهِ‌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گويا هر فردى از شما به تحقيق به منزل تنهايى خود و گودال مشخص شدۀ خويش از زمين رسيده است</w:t>
      </w:r>
      <w:r>
        <w:rPr>
          <w:rFonts w:eastAsia="IRNazanin" w:cs="IRNazanin"/>
          <w:color w:val="111111"/>
          <w:sz w:val="28"/>
          <w:szCs w:val="28"/>
          <w:rtl w:val="true"/>
          <w:lang w:bidi="fa-IR"/>
        </w:rPr>
        <w:t>.)</w:t>
      </w:r>
      <w:bookmarkStart w:id="511" w:name="pg14756_157895"/>
    </w:p>
    <w:p>
      <w:pPr>
        <w:pStyle w:val="BookText"/>
        <w:rPr/>
      </w:pPr>
      <w:bookmarkEnd w:id="5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 حُفْرَتِهِ‌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 حُفْرَتِهِ‌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جايى است كه اطراف آن را خط‍‌ كشيده باشند؛ براى اين كه قبركن ها وقتى مى خواهند قبرى را بكنند و آماده نمايند ابتدا اطراف را خط‍‌ مى كشند و مشخص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محل فرود مى آيد؛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عبارت آنچه را نسبت به همۀ افراد به زودى محقق خواهد شد به تصوير كشيده اند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فردى از شما رسيده است از زمين به منزل تنهايى اش يعنى قبر؛ و محل فرود آمدنش در گودال قبر، يا در آن جايى كه آن را براى قبر نشان گذاشته و خط‍‌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يك از شما را از خانه و كاخ و باغ و خانواده جدا كرده اند و در قبرى گذاشته اند كه منزل تنهايى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 مِنْ‌ بَيْتِ‌ وَحْدَةٍ‌ وَ مَنْزِلِ‌ وَحْشَةٍ‌ وَ مُفْرَدِ غُرْبَةٍ‌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شگفتا از خانۀ تنهايى و منزل وحشت آور و غربت بى كسى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غربت بى كسى</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174277_730472459"/>
      <w:bookmarkStart w:id="513" w:name="_Toc183"/>
      <w:bookmarkEnd w:id="512"/>
      <w:r>
        <w:rPr>
          <w:rtl w:val="true"/>
        </w:rPr>
        <w:t>برپايى قيامت</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الصَّيْحَةَ‌ قَدْ أَتَتْكُمْ‌، وَ السَّاعَةَ‌ قَدْ غَشِيَتْكُمْ‌، وَ بَرَزْتُمْ‌ لِفَصْلِ‌ 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صيحه به تحقيق به سمت شما آمده است، و ساعت قيامت شما را فرا گرفته، و براى حُكم بين حق و باطل ظاهر شده ايد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صيحه اى كه در اينجا به آن اشاره شده است ظاهراً آن صيحۀ دوّمى است كه پس از آن، همۀ انسانها به عالم محشر سرازير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 چند آيه از اين صيحه ياد شده؛ از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يَسْمَعُونَ‌ الصَّيْحَةَ‌ بِالْحَقِّ‌ ذلِكَ‌ يَوْمُ‌ الْخُرُوجِ‌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آن فرياد و صيحه را به حق مى شنوند؛ آن روز، روز خارج شدن</w:t>
      </w:r>
      <w:bookmarkStart w:id="514" w:name="pg14756_157896"/>
    </w:p>
    <w:p>
      <w:pPr>
        <w:pStyle w:val="BookText"/>
        <w:rPr/>
      </w:pPr>
      <w:bookmarkEnd w:id="514"/>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منظور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خطاب به كسانى كه زنده اند و كسانى كه در عالم برزخ هستند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 الصَّيْحَةَ‌ قَدْ أَتَتْكُمْ‌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گويا آن صيحۀ دوّم كه بايد بيايد و همه را سرازير محشر كند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وَالسَّاعَةَ‌ قَدْ غَشِيَتْكُمْ‌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ساعت قيامت همۀ شما را فراگرفته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بَرَزْتُمْ‌ لِفَصْلِ‌ الْقَضَاءِ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قضاوتى كه فاصل بين حق و باطل است در پيشگاه خدا ظاهر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قيامت نامهاى مختلفى دارد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روزى كه قضاوت نهايى نسبت به كارهايى كه من و شما انجام داده ايم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ها، جنايت ها، غيبت ها، تهمت ها، آبروريزى ها، كشتن ها، بستن ها، زندانى كردن ها و دزديدن ها، همه در آن روز بررسى و نسبت به آنها قضاوت نهايى صورت مى گيرد؛ قضاوتى كه فاصل بين حق و باطل است</w:t>
      </w:r>
      <w:r>
        <w:rPr>
          <w:rFonts w:eastAsia="IRNazanin" w:cs="IRNazanin"/>
          <w:color w:val="111111"/>
          <w:sz w:val="28"/>
          <w:szCs w:val="28"/>
          <w:rtl w:val="true"/>
          <w:lang w:bidi="fa-IR"/>
        </w:rPr>
        <w:t>.</w:t>
      </w:r>
    </w:p>
    <w:p>
      <w:pPr>
        <w:pStyle w:val="Heading3"/>
        <w:numPr>
          <w:ilvl w:val="2"/>
          <w:numId w:val="1"/>
        </w:numPr>
        <w:rPr/>
      </w:pPr>
      <w:bookmarkStart w:id="515" w:name="__RefHeading___Toc1174279_730472459"/>
      <w:bookmarkStart w:id="516" w:name="_Toc184"/>
      <w:bookmarkEnd w:id="515"/>
      <w:r>
        <w:rPr>
          <w:rtl w:val="true"/>
        </w:rPr>
        <w:t>روشن شدن حقايق در قيامت</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زَاحَتْ‌ عَنْكُمُ‌ الْأَبَاطِيلُ‌، وَاضْمَحَلَّتْ‌ عَنْكُمُ‌ الْعِلَلُ‌، وَاسْتَحَقَّتْ‌ بِكُمُ‌ الْحَقَائِقُ‌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نادرستى ها از شما دور گشته، و بهانه ها از شما زايل گرديده، و حقايق بر شما روشن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است، ولى در اينجا به معناى مجرّد مى آيد؛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بِكُمُ‌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ها نسبت به شما روشن گرديد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اين دنيا وقتى در دادگاهى حاضر مى شود ممكن است راست و دروغهاى زيادى به هم ببافد، به ويژه اگر يك وكيل چرب زبان هم براى خود بگيرد و آن وكيل نيز رطب و يابس هايى به هم ببافد، در اين صورت ممكن است قاضى باور كند و در حكم تخفيف بدهد و يا گذشت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قيامت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همۀ</w:t>
      </w:r>
      <w:bookmarkStart w:id="517" w:name="pg14756_157897"/>
    </w:p>
    <w:p>
      <w:pPr>
        <w:pStyle w:val="BookText"/>
        <w:rPr/>
      </w:pPr>
      <w:bookmarkEnd w:id="517"/>
      <w:r>
        <w:rPr>
          <w:rFonts w:ascii="IRNazanin" w:hAnsi="IRNazanin" w:eastAsia="IRNazanin"/>
          <w:color w:val="111111"/>
          <w:sz w:val="28"/>
          <w:sz w:val="28"/>
          <w:szCs w:val="28"/>
          <w:rtl w:val="true"/>
          <w:lang w:bidi="fa-IR"/>
        </w:rPr>
        <w:t>اباطيلى كه ممكن است در ذهن شما باشد و يا بهانه هايى كه مطرح مى كنيد زايل و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حقيقت محض است و حقيقت ها روشن مى گردد و ديگر هيچ جاى اباطيل و عذرتراشى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زَاحَتْ‌ عَنْكُمُ‌ الْأَبَاطِيلُ‌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باطل هايى كه به هم مى بافيد از شما زايل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وَاضْمَحَلَّتْ‌ عَنْكُمُ‌ الْعِلَلُ‌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علّت ها و عذرتراشى ها از شما مضمحل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علّت هايى است كه مردم براى كارهاى بد خود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شارحان نهج البلاغه آن را به بيماريهاى نفس انسان تفسير كرده اند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كه ظاهراً درست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وَاسْتَحَقَّتْ‌ بِكُمُ‌ الْحَقَائِقُ‌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حقايق نسبت به شما روشن گرديده است</w:t>
      </w:r>
      <w:r>
        <w:rPr>
          <w:rFonts w:eastAsia="IRNazanin" w:cs="IRNazanin"/>
          <w:color w:val="111111"/>
          <w:sz w:val="28"/>
          <w:szCs w:val="28"/>
          <w:rtl w:val="true"/>
          <w:lang w:bidi="fa-IR"/>
        </w:rPr>
        <w:t>.</w:t>
      </w:r>
    </w:p>
    <w:p>
      <w:pPr>
        <w:pStyle w:val="Heading3"/>
        <w:numPr>
          <w:ilvl w:val="2"/>
          <w:numId w:val="1"/>
        </w:numPr>
        <w:rPr/>
      </w:pPr>
      <w:bookmarkStart w:id="518" w:name="__RefHeading___Toc1174281_730472459"/>
      <w:bookmarkStart w:id="519" w:name="_Toc185"/>
      <w:bookmarkEnd w:id="518"/>
      <w:r>
        <w:rPr>
          <w:rtl w:val="true"/>
        </w:rPr>
        <w:t>رسيدن به مقصد نهايى</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صَدَرَتْ‌ بِكُمُ‌ الْأُمُورُ مَصَادِرَهَا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امرى از شما به مقصد نهايى خود بازگشته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را از جايى يا دروازه اى ردّ كنند و بيرون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كه چشمه و قنات زياد بود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ورود داشت كه انسان براى آب برداشتن از آن به آنجا وارد مى شد، و بعد كه آب را برمى داشت و بازمى گشت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محل صدور و يا جايى است كه كالاى مورد نظر بايد به آنجا برسد و يا در آنجا تخليه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اين است كه گويا امور و كارهاى شما، شما را به مقصد اصلى كه بهشت يا جهنم است رسانده و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ما انسانها در قيامت مانند كالاهايى هستيم كه به مقصد نهايى رسيده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نهايى ما همان عاقبت كار يا بهشت و جهنم است</w:t>
      </w:r>
      <w:r>
        <w:rPr>
          <w:rFonts w:eastAsia="IRNazanin" w:cs="IRNazanin"/>
          <w:color w:val="111111"/>
          <w:sz w:val="28"/>
          <w:szCs w:val="28"/>
          <w:rtl w:val="true"/>
          <w:lang w:bidi="fa-IR"/>
        </w:rPr>
        <w:t>.</w:t>
      </w:r>
      <w:bookmarkStart w:id="520" w:name="pg14756_157898"/>
    </w:p>
    <w:p>
      <w:pPr>
        <w:pStyle w:val="Heading3"/>
        <w:numPr>
          <w:ilvl w:val="2"/>
          <w:numId w:val="1"/>
        </w:numPr>
        <w:rPr/>
      </w:pPr>
      <w:bookmarkStart w:id="521" w:name="__RefHeading___Toc1174283_730472459"/>
      <w:bookmarkStart w:id="522" w:name="_Toc186"/>
      <w:bookmarkEnd w:id="520"/>
      <w:bookmarkEnd w:id="521"/>
      <w:r>
        <w:rPr>
          <w:rtl w:val="true"/>
        </w:rPr>
        <w:t>پند گرفتن از عبرتها، تحولات و هشدارها</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فَاتَّعِظُوا بِالْعِبَرِ، وَاعْتَبِرُوا بِالْغِيَرِ، وَانْتَفِعُوا بِالنُّذُرِ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عبرتها پند گيريد، و از تحولات روزگار عبرت پذيريد، و از بيم دهندگان سود بريد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إتَّعِظوا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افتعال و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إوْتَعِظوا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براى اين كه ثلاثى مجرّد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در باب افتعال معمولاً واو قلب به تاء مى شود؛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إوْتَقى‌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إوْتَهَبَ‌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تغيير و تحولات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ترساننده و بيم دهنده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فَاتَّعِظُوا بِالْعِبَرِ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وسيلۀ عبرتها قبول موعظه كنيد؛ و از آنچه موجب عبرت است پند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وَاعْتَبِرُوا بِالْغِيَرِ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به وسيلۀ تحولات و دگرگونى هايى كه در جهان پيدا مى شود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از قدرت سقوط‍‌ مى كند يا كشته مى شود، كسى ميلياردر است و فقير مى شود، ديگرى را از مقام بركنار مى كنند، يكى دچار بيمارى بدون علاج مثل سرطان مى شود؛ شما از آنها عبرت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وَانْتَفِعُوا بِالنُّذُرِ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هشدار پيامبران و كتابهاى آسمانى و اولياى الهى و ديگر انذار كنندگان نفع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كسانى را كه به شما هشدار مى دهند و شما را از عاقبت كارهاى زشت برحذر مى دارند باور كنيد و از آن سود بريد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23" w:name="pg14756_157900"/>
    </w:p>
    <w:p>
      <w:pPr>
        <w:pStyle w:val="Heading2"/>
        <w:numPr>
          <w:ilvl w:val="1"/>
          <w:numId w:val="1"/>
        </w:numPr>
        <w:rPr/>
      </w:pPr>
      <w:bookmarkStart w:id="524" w:name="__RefHeading___Toc1174285_730472459"/>
      <w:bookmarkStart w:id="525" w:name="_Toc187"/>
      <w:bookmarkEnd w:id="523"/>
      <w:bookmarkEnd w:id="524"/>
      <w:r>
        <w:rPr>
          <w:rtl w:val="true"/>
        </w:rPr>
        <w:t>(</w:t>
      </w:r>
      <w:r>
        <w:rPr>
          <w:rtl w:val="true"/>
        </w:rPr>
        <w:t xml:space="preserve">درس </w:t>
      </w:r>
      <w:r>
        <w:rPr/>
        <w:t>264</w:t>
      </w:r>
      <w:r>
        <w:rPr>
          <w:rtl w:val="true"/>
        </w:rPr>
        <w:t xml:space="preserve">) - </w:t>
      </w:r>
      <w:r>
        <w:rPr>
          <w:rtl w:val="true"/>
        </w:rPr>
        <w:t xml:space="preserve">خطبۀ </w:t>
      </w:r>
      <w:r>
        <w:rPr/>
        <w:t>158</w:t>
      </w:r>
      <w:bookmarkEnd w:id="525"/>
    </w:p>
    <w:p>
      <w:pPr>
        <w:pStyle w:val="Heading3"/>
        <w:numPr>
          <w:ilvl w:val="2"/>
          <w:numId w:val="1"/>
        </w:numPr>
        <w:rPr/>
      </w:pPr>
      <w:bookmarkStart w:id="526" w:name="__RefHeading___Toc1174287_730472459"/>
      <w:bookmarkStart w:id="527" w:name="_Toc188"/>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شرايط‍‌ زمان بعثت پيامبر صلى الله عليه و آله و سلم</w:t>
      </w:r>
    </w:p>
    <w:p>
      <w:pPr>
        <w:pStyle w:val="BookText"/>
        <w:rPr/>
      </w:pPr>
      <w:r>
        <w:rPr>
          <w:rFonts w:ascii="IRNazanin" w:hAnsi="IRNazanin" w:eastAsia="IRNazanin"/>
          <w:color w:val="111111"/>
          <w:sz w:val="28"/>
          <w:sz w:val="28"/>
          <w:szCs w:val="28"/>
          <w:rtl w:val="true"/>
          <w:lang w:bidi="fa-IR"/>
        </w:rPr>
        <w:t>رهاورد پيامبراكرم صلى الله عليه و آله و سلم</w:t>
      </w:r>
    </w:p>
    <w:p>
      <w:pPr>
        <w:pStyle w:val="BookText"/>
        <w:rPr/>
      </w:pPr>
      <w:r>
        <w:rPr>
          <w:rFonts w:ascii="IRNazanin" w:hAnsi="IRNazanin" w:eastAsia="IRNazanin"/>
          <w:color w:val="111111"/>
          <w:sz w:val="28"/>
          <w:sz w:val="28"/>
          <w:szCs w:val="28"/>
          <w:rtl w:val="true"/>
          <w:lang w:bidi="fa-IR"/>
        </w:rPr>
        <w:t>چگونه بهره بردن از قرآن</w:t>
      </w:r>
    </w:p>
    <w:p>
      <w:pPr>
        <w:pStyle w:val="BookText"/>
        <w:rPr/>
      </w:pPr>
      <w:r>
        <w:rPr>
          <w:rFonts w:ascii="IRNazanin" w:hAnsi="IRNazanin" w:eastAsia="IRNazanin"/>
          <w:color w:val="111111"/>
          <w:sz w:val="28"/>
          <w:sz w:val="28"/>
          <w:szCs w:val="28"/>
          <w:rtl w:val="true"/>
          <w:lang w:bidi="fa-IR"/>
        </w:rPr>
        <w:t>گستردگى ظلم بنى اميّه</w:t>
      </w:r>
    </w:p>
    <w:p>
      <w:pPr>
        <w:pStyle w:val="BookText"/>
        <w:rPr/>
      </w:pPr>
      <w:r>
        <w:rPr>
          <w:rFonts w:ascii="IRNazanin" w:hAnsi="IRNazanin" w:eastAsia="IRNazanin"/>
          <w:color w:val="111111"/>
          <w:sz w:val="28"/>
          <w:sz w:val="28"/>
          <w:szCs w:val="28"/>
          <w:rtl w:val="true"/>
          <w:lang w:bidi="fa-IR"/>
        </w:rPr>
        <w:t>رؤياى پيامبر صلى الله عليه و آله و سلم و نزول سورۀ قدر</w:t>
      </w:r>
    </w:p>
    <w:p>
      <w:pPr>
        <w:pStyle w:val="BookText"/>
        <w:rPr/>
      </w:pPr>
      <w:r>
        <w:rPr>
          <w:rFonts w:ascii="Amiri" w:hAnsi="Amiri" w:eastAsia="Amiri" w:cs="Amiri"/>
          <w:color w:val="111111"/>
          <w:sz w:val="28"/>
          <w:sz w:val="28"/>
          <w:szCs w:val="28"/>
          <w:rtl w:val="true"/>
          <w:lang w:bidi="ar-SA"/>
        </w:rPr>
        <w:t>بى ياور ماندن بنى اميّه</w:t>
      </w:r>
    </w:p>
    <w:p>
      <w:pPr>
        <w:pStyle w:val="BookText"/>
        <w:rPr/>
      </w:pPr>
      <w:r>
        <w:rPr>
          <w:rFonts w:ascii="IRNazanin" w:hAnsi="IRNazanin" w:eastAsia="IRNazanin"/>
          <w:color w:val="111111"/>
          <w:sz w:val="28"/>
          <w:sz w:val="28"/>
          <w:szCs w:val="28"/>
          <w:rtl w:val="true"/>
          <w:lang w:bidi="fa-IR"/>
        </w:rPr>
        <w:t>برگزيدن نااهلان براى خلافت</w:t>
      </w:r>
    </w:p>
    <w:p>
      <w:pPr>
        <w:pStyle w:val="BookText"/>
        <w:rPr/>
      </w:pPr>
      <w:r>
        <w:rPr>
          <w:rFonts w:ascii="IRNazanin" w:hAnsi="IRNazanin" w:eastAsia="IRNazanin"/>
          <w:color w:val="111111"/>
          <w:sz w:val="28"/>
          <w:sz w:val="28"/>
          <w:szCs w:val="28"/>
          <w:rtl w:val="true"/>
          <w:lang w:bidi="fa-IR"/>
        </w:rPr>
        <w:t>انتقام خداوند از ستمگران</w:t>
      </w:r>
    </w:p>
    <w:p>
      <w:pPr>
        <w:pStyle w:val="BookText"/>
        <w:rPr/>
      </w:pPr>
      <w:r>
        <w:rPr>
          <w:rFonts w:ascii="IRNazanin" w:hAnsi="IRNazanin" w:eastAsia="IRNazanin"/>
          <w:color w:val="111111"/>
          <w:sz w:val="28"/>
          <w:sz w:val="28"/>
          <w:szCs w:val="28"/>
          <w:rtl w:val="true"/>
          <w:lang w:bidi="fa-IR"/>
        </w:rPr>
        <w:t>چگونگى انتقام الهى</w:t>
      </w:r>
    </w:p>
    <w:p>
      <w:pPr>
        <w:pStyle w:val="BookText"/>
        <w:rPr/>
      </w:pPr>
      <w:r>
        <w:rPr>
          <w:rFonts w:ascii="IRNazanin" w:hAnsi="IRNazanin" w:eastAsia="IRNazanin"/>
          <w:color w:val="111111"/>
          <w:sz w:val="28"/>
          <w:sz w:val="28"/>
          <w:szCs w:val="28"/>
          <w:rtl w:val="true"/>
          <w:lang w:bidi="fa-IR"/>
        </w:rPr>
        <w:t>باركشان گناهان</w:t>
      </w:r>
    </w:p>
    <w:p>
      <w:pPr>
        <w:pStyle w:val="BookText"/>
        <w:rPr/>
      </w:pPr>
      <w:r>
        <w:rPr>
          <w:rFonts w:ascii="IRNazanin" w:hAnsi="IRNazanin" w:eastAsia="IRNazanin"/>
          <w:color w:val="111111"/>
          <w:sz w:val="28"/>
          <w:sz w:val="28"/>
          <w:szCs w:val="28"/>
          <w:rtl w:val="true"/>
          <w:lang w:bidi="fa-IR"/>
        </w:rPr>
        <w:t>پايان حكومت بنى اميّه</w:t>
      </w:r>
    </w:p>
    <w:p>
      <w:pPr>
        <w:pStyle w:val="BookText"/>
        <w:rPr/>
      </w:pPr>
      <w:r>
        <w:rPr>
          <w:rFonts w:ascii="IRNazanin" w:hAnsi="IRNazanin" w:eastAsia="IRNazanin"/>
          <w:color w:val="111111"/>
          <w:sz w:val="28"/>
          <w:sz w:val="28"/>
          <w:szCs w:val="28"/>
          <w:rtl w:val="true"/>
          <w:lang w:bidi="fa-IR"/>
        </w:rPr>
        <w:t>عدم بازگشت بنى اميّه به قدرت</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شهر كوفه و مردم آن</w:t>
      </w:r>
    </w:p>
    <w:p>
      <w:pPr>
        <w:pStyle w:val="BookText"/>
        <w:rPr/>
      </w:pPr>
      <w:r>
        <w:rPr>
          <w:rFonts w:ascii="Amiri" w:hAnsi="Amiri" w:eastAsia="Amiri" w:cs="Amiri"/>
          <w:color w:val="111111"/>
          <w:sz w:val="28"/>
          <w:sz w:val="28"/>
          <w:szCs w:val="28"/>
          <w:rtl w:val="true"/>
          <w:lang w:bidi="ar-SA"/>
        </w:rPr>
        <w:t>حمايت على عليه السلام از مردم كوفه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پوشى نسبت به مردم كوفه</w:t>
      </w:r>
      <w:bookmarkStart w:id="528" w:name="pg14756_157902"/>
    </w:p>
    <w:p>
      <w:pPr>
        <w:pStyle w:val="Heading3"/>
        <w:numPr>
          <w:ilvl w:val="2"/>
          <w:numId w:val="1"/>
        </w:numPr>
        <w:rPr/>
      </w:pPr>
      <w:bookmarkStart w:id="529" w:name="__RefHeading___Toc1174289_730472459"/>
      <w:bookmarkStart w:id="530" w:name="_Toc189"/>
      <w:bookmarkEnd w:id="528"/>
      <w:bookmarkEnd w:id="529"/>
      <w:r>
        <w:rPr>
          <w:rtl w:val="true"/>
        </w:rPr>
        <w:t>«</w:t>
      </w:r>
      <w:r>
        <w:rPr>
          <w:rtl w:val="true"/>
        </w:rPr>
        <w:t xml:space="preserve">خطبۀ </w:t>
      </w:r>
      <w:r>
        <w:rPr/>
        <w:t>158</w:t>
      </w:r>
      <w:r>
        <w:rPr>
          <w:rtl w:val="true"/>
        </w:rPr>
        <w:t>»</w:t>
      </w:r>
      <w:bookmarkEnd w:id="530"/>
    </w:p>
    <w:p>
      <w:pPr>
        <w:pStyle w:val="Heading4"/>
        <w:numPr>
          <w:ilvl w:val="3"/>
          <w:numId w:val="1"/>
        </w:numPr>
        <w:rPr/>
      </w:pPr>
      <w:bookmarkStart w:id="531" w:name="__RefHeading___Toc1174291_730472459"/>
      <w:bookmarkStart w:id="532" w:name="_Toc190"/>
      <w:bookmarkEnd w:id="531"/>
      <w:r>
        <w:rPr>
          <w:rtl w:val="true"/>
        </w:rPr>
        <w:t>اشاره</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طُولِ‌ هَجْعَةٍ‌ مِنَ‌ الْأُمَمِ‌، وَانْتِقَاضٍ‌ مِنَ‌ الْمُبْرَمِ‌، فَجَاءَهُمْ‌ بِتَصْدِيقِ‌ الَّذِي بَيْنَ‌ يَدَيْهِ‌، وَالنُّورِ الْمُقْتَدى‌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 فَاسْتَنْطِقُوهُ‌ وَ لَنْ‌ يَنْطِقَ‌، وَ لَكِنْ‌ أُخْبِرُكُمْ‌ عَنْهُ‌؛ أَلا إِنَّ‌ فِيهِ‌ عِلْمَ‌ مَا يَأْتِي، وَالْحَدِيثَ‌ عَنِ‌ الْمَاضِي، وَ دَوَاءَ دَائِكُمْ‌، وَ نَظْمَ‌ 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لايَبْقى‌ بَيْتُ‌ مَدَرٍ وَ لا وَبَرٍ إِلَّا وَ أَدْخَلَهُ‌ الظَّلَمَةُ‌ تَرْحَةً‌ وَ أَوْلَجُوا فِيهِ‌ نِقْمَةً‌؛ فَيَوْمَئِذٍ لايَبْقى‌ لَهُمْ‌ فِي السَّمَاءِ عَاذِرٌ وَ لا فِي الْأَرْضِ‌ نَاصِرٌ؛ أَصْفَيْتُمْ‌ بِالْأَمْرِ غَيْرَ أَهْلِهِ‌، وَ أَوْرَدْتُمُوهُ‌ غَيْرَ مَوْرِدِهِ‌، وَ سَيَنْتَقِمُ‌ اللَّهُ‌ مِمَّنْ‌ ظَلَمَ‌؛ مَأْكَلاً بِمَأْكَلٍ‌، وَ مَشْرَباً بِمَشْرَبٍ‌، مِنْ‌ مَطَاعِمِ‌ الْعَلْقَمِ‌، وَ مَشَارِبِ‌ الصَّبِرِ وَ الْمَقِرِ، وَ لِبَاسِ‌ شِعَارِ الْخَوْفِ‌ وَ دِثَارِ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هُمْ‌ مَطايَا الْخَطِيئَاتِ‌ وَ زَوَامِلُ‌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ثُمَّ‌ أُقْسِمُ‌ لَتَنْخَمَنَّهَا أُمَيَّةُ‌ مِنْ‌ بَعْدِي كَمَا تُلْفَظُ‍‌ النُّخَامَةُ‌، ثُمَّ‌ لاتَذُوقُهَا وَ لاتَطْعَمُ‌ بِطَعْمِهَا أَبَداً مَا كَرَّ الْجَدِيدَانِ‌</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174293_730472459"/>
      <w:bookmarkStart w:id="534" w:name="_Toc191"/>
      <w:bookmarkEnd w:id="533"/>
      <w:r>
        <w:rPr>
          <w:rtl w:val="true"/>
        </w:rPr>
        <w:t>مقدمه</w:t>
      </w:r>
      <w:bookmarkEnd w:id="53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دربارۀ مبعوث شدن پيامبراكرم صلى الله عليه و آله و سلم به رسالت و قرآن كريم است؛ و بخش دوّم آن از بنى اميّه و ظلم و ستم آنان و بالاخره نابوديشان سخن مى گويد</w:t>
      </w:r>
      <w:r>
        <w:rPr>
          <w:rFonts w:eastAsia="IRNazanin" w:cs="IRNazanin"/>
          <w:color w:val="111111"/>
          <w:sz w:val="28"/>
          <w:szCs w:val="28"/>
          <w:rtl w:val="true"/>
          <w:lang w:bidi="fa-IR"/>
        </w:rPr>
        <w:t>.</w:t>
      </w:r>
      <w:bookmarkStart w:id="535" w:name="pg14756_157903"/>
    </w:p>
    <w:p>
      <w:pPr>
        <w:pStyle w:val="BookText"/>
        <w:rPr/>
      </w:pPr>
      <w:bookmarkEnd w:id="535"/>
      <w:r>
        <w:rPr>
          <w:rFonts w:ascii="IRNazanin" w:hAnsi="IRNazanin" w:eastAsia="IRNazanin"/>
          <w:color w:val="111111"/>
          <w:sz w:val="28"/>
          <w:sz w:val="28"/>
          <w:szCs w:val="28"/>
          <w:rtl w:val="true"/>
          <w:lang w:bidi="fa-IR"/>
        </w:rPr>
        <w:t xml:space="preserve">عبارتهاى آغاز آن شبيه خطبۀ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عبارات دو خطبه را با هم مقايسه كنيم مشاهده خواهيم كرد كه برخى عبارات شبيه و برخى از آنها با يكديگر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در خطبۀ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عبده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عَلى‌ حِينِ‌ فَتْرَةٍ‌ مِنَ‌ الرُّسُلِ‌، وَ طُولِ‌ هَجْعَةٍ‌ مِنَ‌ الْأُمَمِ‌، وَاعْتِزَامٍ‌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شرح كنندگان نهج البلاغه گفته اند احتمال اين كه حضرت برخى عبارات و مطالب را به مناسبت هاى مختلف تكرار كرده باشند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 كه سيّد رضى رحمه الله قطعاً از ابتداى خطبه شروع نكرده بلكه آن را تقطيع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حضرت على عليه السلام بدون حمد و ثناى الهى و بدون مقدمه، دربارۀ رسالت پيامبراكرم صلى الله عليه و آله و سلم سخن نمى گويند</w:t>
      </w:r>
      <w:r>
        <w:rPr>
          <w:rFonts w:eastAsia="IRNazanin" w:cs="IRNazanin"/>
          <w:color w:val="111111"/>
          <w:sz w:val="28"/>
          <w:szCs w:val="28"/>
          <w:rtl w:val="true"/>
          <w:lang w:bidi="fa-IR"/>
        </w:rPr>
        <w:t>.</w:t>
      </w:r>
    </w:p>
    <w:p>
      <w:pPr>
        <w:pStyle w:val="Heading4"/>
        <w:numPr>
          <w:ilvl w:val="3"/>
          <w:numId w:val="1"/>
        </w:numPr>
        <w:rPr/>
      </w:pPr>
      <w:bookmarkStart w:id="536" w:name="__RefHeading___Toc1174295_730472459"/>
      <w:bookmarkStart w:id="537" w:name="_Toc192"/>
      <w:bookmarkEnd w:id="536"/>
      <w:r>
        <w:rPr>
          <w:rtl w:val="true"/>
        </w:rPr>
        <w:t>شرايط‍‌ زمان بعثت پيامبر صلى الله عليه و آله و سلم</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طُولِ‌ هَجْعَةٍ‌ مِنَ‌ الْأُمَمِ‌، وَانْتِقَاضٍ‌ مِنَ‌ الْمُبْرَمِ‌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در زمانى كه فاصله بود از فرستادگان، و به درازا كشيدن خواب امّت ها، و شكسته شدن امر مستحكم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حضرت عيسى عليه السلام كه قرنها و ساليان درازى مى گذشت پيامبرى براى راهنمايى مردم مبعوث به رسالت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عَلى‌ حِينِ‌ فَتْرَةٍ‌ مِنَ‌ الرُّسُلِ‌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پيامبر را فرستاد در زمانى كه فترت بود از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مدّتى پيامبر نبوده و اكنون پيامبراكرم صلى الله عليه و آله و 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هَجْعَةٍ‌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امّت ها و مردم در اين مدّت خيلى طولانى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و نادانى گسترش يافته و مردم زير بار حق نمى رفتند و كمتر سخن حق مى شنيدند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وَانْتِقَاضٍ‌ مِنَ‌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معناى امور محكمى است كه</w:t>
      </w:r>
      <w:bookmarkStart w:id="538" w:name="pg14756_157904"/>
    </w:p>
    <w:p>
      <w:pPr>
        <w:pStyle w:val="BookText"/>
        <w:rPr/>
      </w:pPr>
      <w:bookmarkEnd w:id="538"/>
      <w:r>
        <w:rPr>
          <w:rFonts w:ascii="IRNazanin" w:hAnsi="IRNazanin" w:eastAsia="IRNazanin"/>
          <w:color w:val="111111"/>
          <w:sz w:val="28"/>
          <w:sz w:val="28"/>
          <w:szCs w:val="28"/>
          <w:rtl w:val="true"/>
          <w:lang w:bidi="fa-IR"/>
        </w:rPr>
        <w:t>از طرف انبيا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محكمات اديان الهى مانند عقيده به توحيد و معاد را نقض كرده و مى شكستند؛ و به تعبير ديگر امور محكمى كه از طرف انبيا آمده بود همه را نقض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خداوند پيامبر اسلام صلى الله عليه و آله و سلم را به رسالت مبعوث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زمان حضرت عيسى عليه السلام تا پيامبر اسلام صلى الله عليه و آله و سلم كه پيامبرى مبعوث نشده بود، زمين از حجّت خالى نبود؛ و اولياى الهى، دانشمندان و كتابهاى تحريف نشده در بين مردم وجود داشت؛ ولى طبعاً مردم كمتر به آنها اهميت مى دادند</w:t>
      </w:r>
      <w:r>
        <w:rPr>
          <w:rFonts w:eastAsia="IRNazanin" w:cs="IRNazanin"/>
          <w:color w:val="111111"/>
          <w:sz w:val="28"/>
          <w:szCs w:val="28"/>
          <w:rtl w:val="true"/>
          <w:lang w:bidi="fa-IR"/>
        </w:rPr>
        <w:t>.</w:t>
      </w:r>
    </w:p>
    <w:p>
      <w:pPr>
        <w:pStyle w:val="Heading4"/>
        <w:numPr>
          <w:ilvl w:val="3"/>
          <w:numId w:val="1"/>
        </w:numPr>
        <w:rPr/>
      </w:pPr>
      <w:bookmarkStart w:id="539" w:name="__RefHeading___Toc1174297_730472459"/>
      <w:bookmarkStart w:id="540" w:name="_Toc193"/>
      <w:bookmarkEnd w:id="539"/>
      <w:r>
        <w:rPr>
          <w:rtl w:val="true"/>
        </w:rPr>
        <w:t>رهاورد پيامبراكرم صلى الله عليه و آله و سلم</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بِتَصْدِيقِ‌ الَّذِي بَيْنَ‌ يَدَيْهِ‌، وَالنُّورِ الْمُقْتَدى‌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امّت ها آمد با تصديق آنچه پيش از خود بود، و با نورى كه بايد از آن پيروى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كه مردم در گمراهى به سر مى بردند و محكمات اديان الهى را نقض كرده بودند، پيامبراكرم صلى الله عليه و آله و سلم از جانب خداوند به رسالت مبعوث شد و كتابهاى الهى پيش از خود را تصديق فرمود، و براى مردم نورى آورد كه بايد به آن نور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تورات و انجيلِ‌ تحريف نشده را تصديق كرد و قرآن را براى هدايت مردم و براى اين كه آنان به قرآن اقتدا كنند از جانب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در آيات متعددى تصديق كتب آسمانى پيشين را يادآور شده؛ از جمله در سورۀ مائده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إِلَيْكَ‌ الْكِتابَ‌ بِالْحَقِّ‌ مُصَدِّقاً لِما بَيْنَ‌ يَدَيْهِ‌ مِنَ‌ الْكِتابِ‌ وَ مُهَيْمِناً عَلَيْهِ‌ </w:t>
      </w:r>
      <w:r>
        <w:rPr>
          <w:rStyle w:val="FootnoteAnchor"/>
          <w:rtl w:val="true"/>
        </w:rPr>
        <w:footnoteReference w:id="27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اين كتاب را به حق به سوى تو نازل كرديم، در حالى كه كتابهاى پيش از خود را تصديق مى كند و حاكم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مُهَيْمِناً بر برترى و تسلط‍‌ قرآن كريم دلالت دارد</w:t>
      </w:r>
      <w:r>
        <w:rPr>
          <w:rFonts w:eastAsia="IRNazanin" w:cs="IRNazanin"/>
          <w:color w:val="111111"/>
          <w:sz w:val="28"/>
          <w:szCs w:val="28"/>
          <w:rtl w:val="true"/>
          <w:lang w:bidi="fa-IR"/>
        </w:rPr>
        <w:t>.</w:t>
      </w:r>
      <w:bookmarkStart w:id="541" w:name="pg14756_157905"/>
    </w:p>
    <w:p>
      <w:pPr>
        <w:pStyle w:val="Heading4"/>
        <w:numPr>
          <w:ilvl w:val="3"/>
          <w:numId w:val="1"/>
        </w:numPr>
        <w:rPr/>
      </w:pPr>
      <w:bookmarkStart w:id="542" w:name="__RefHeading___Toc1174299_730472459"/>
      <w:bookmarkStart w:id="543" w:name="_Toc194"/>
      <w:bookmarkEnd w:id="541"/>
      <w:bookmarkEnd w:id="542"/>
      <w:r>
        <w:rPr>
          <w:rtl w:val="true"/>
        </w:rPr>
        <w:t>چگونه بهره بردن از قرآن</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وَ لَنْ‌ يَنْطِقَ‌، وَ لَكِنْ‌ أُخْبِرُكُمْ‌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 است؛ پس آن را به سخن درآوريد، و هرگز سخن نمى گويد؛ ولى من شما را از آن خبر مى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نورى كه بايد به آن اقتدا كرد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فَاسْتَنْطِقُوهُ‌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 قرآن را بايد به سخن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از آن استفاده كنيد تا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يَنْطِقَ‌ وَ لَكنْ‌ أُخْبِرُكُمْ‌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زبان ندارد ولى من شما را از قرآن و دستورات و معارف آن آگاه و باخبر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آيات هدايت و معارف الهى وجود دارد، ولى بايد اميرالمؤمنين عليه السلام و پيشوايانى باشند تا اين معارف را براى مردم توضيح دهند و در حقيقت زبان گوياى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على عليه السلام در جنگ صفّين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ناطقِ‌ خداوند من هستم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فِيهِ‌ عِلْمَ‌ مَا يَأْتِي، وَ الْحَدِيثَ‌ عَنِ‌ الْمَاضِي، وَ دَوَاءَ دَائِكُمْ‌، وَ نَظْمَ‌ مَا بَيْنَكُمْ‌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راستى در قرآن است علم به آنچه مى آيد، و سخن از گذشته، و داروى درد شما، و ترتيب دادن آنچه مربوط‍‌ به شماست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علم و دانش آنچه كه در آينده رخ مى دهد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خبر از قيامت و حوادث و اتفاقات آن داده، و همچنين پيشگويى هايى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آينده، در قرآن از حوادث گذشته و داستانهاى پيامبران سخن تازه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دواىِ‌ دردِ شما انسانها، و نظم دادن به برنامۀ زندگى دنيا و آخرت شما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بسيارى از دستورات آمده است كه براى نظم زندگى و مسائل اجتماعى است،</w:t>
      </w:r>
      <w:bookmarkStart w:id="544" w:name="pg14756_157906"/>
    </w:p>
    <w:p>
      <w:pPr>
        <w:pStyle w:val="BookText"/>
        <w:rPr/>
      </w:pPr>
      <w:bookmarkEnd w:id="544"/>
      <w:r>
        <w:rPr>
          <w:rFonts w:ascii="IRNazanin" w:hAnsi="IRNazanin" w:eastAsia="IRNazanin"/>
          <w:color w:val="111111"/>
          <w:sz w:val="28"/>
          <w:sz w:val="28"/>
          <w:szCs w:val="28"/>
          <w:rtl w:val="true"/>
          <w:lang w:bidi="fa-IR"/>
        </w:rPr>
        <w:t>و از طرف ديگر بسيارى از احكام و دستورات نيز براى آخرت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دربارۀ شفا بودن آيات خود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لِلْمُؤْمِنِينَ‌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قرآن آنچه براى مؤمنان شفا و رحمت است نازل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خطبه در اينجا به پايان مى رسد؛ و در ادامه سيّد رضى قسمت ديگرى از بيانات حضرت را نقل كرده است</w:t>
      </w:r>
      <w:r>
        <w:rPr>
          <w:rFonts w:eastAsia="IRNazanin" w:cs="IRNazanin"/>
          <w:color w:val="111111"/>
          <w:sz w:val="28"/>
          <w:szCs w:val="28"/>
          <w:rtl w:val="true"/>
          <w:lang w:bidi="fa-IR"/>
        </w:rPr>
        <w:t>.</w:t>
      </w:r>
    </w:p>
    <w:p>
      <w:pPr>
        <w:pStyle w:val="Heading4"/>
        <w:numPr>
          <w:ilvl w:val="3"/>
          <w:numId w:val="1"/>
        </w:numPr>
        <w:rPr/>
      </w:pPr>
      <w:bookmarkStart w:id="545" w:name="__RefHeading___Toc1174301_730472459"/>
      <w:bookmarkStart w:id="546" w:name="_Toc195"/>
      <w:bookmarkEnd w:id="545"/>
      <w:r>
        <w:rPr>
          <w:rtl w:val="true"/>
        </w:rPr>
        <w:t>گستردگى ظلم بنى اميّه</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لايَبْقى‌ بَيْتُ‌ مَدَرٍ وَ لا وَبَرٍ إِلَّا وَ أَدْخَلَهُ‌ الظَّلَمَةُ‌ تَرْحَةً‌ وَ أَوْلَجُوا فِيهِ‌ نِقْمَةً‌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باقى نمى ماند خانۀ خشتى و نه خانۀ پشمى مگر آن كه ستمگران غم و اندوه را در آن وارد مى كنند و كينه كشى را در آن داخل مى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كلوخ و خشت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 اى كه با كلوخ يا خشت و يا حدّاكثر با آجر كه همان خشت پخته است ساخته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پشم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چادرى گفته اند كه عشاير از آن به عنوان پناهگاه و منزل استفاده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غم و غصّه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خطبه مربوط‍‌ به بنى اميّه و ستم هاى آنان و پايان كارشان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 است كه عباراتى از خطبه در اينجا حذف و تقطيع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مقدمۀ اين بخش از خطبه بايد يادآورى كرد كه پيامبراسلام صلى الله عليه و آله و سلم به دستور خداوند سفارش و برنامه ريزى فرموده بود كه پس از رحلت خود، اميرالمؤمنين على عليه السلام خليفه و حاكم مسلمانان باشد و پس از آن حضرت نيز عترت پيامبر و فرزندان حضرت فاطمه عليها السلام سكّاندار كشتى نجات و هدايت بشريت باشند؛</w:t>
      </w:r>
      <w:bookmarkStart w:id="547" w:name="pg14756_157907"/>
    </w:p>
    <w:p>
      <w:pPr>
        <w:pStyle w:val="BookText"/>
        <w:rPr/>
      </w:pPr>
      <w:bookmarkEnd w:id="547"/>
      <w:r>
        <w:rPr>
          <w:rFonts w:ascii="IRNazanin" w:hAnsi="IRNazanin" w:eastAsia="IRNazanin"/>
          <w:color w:val="111111"/>
          <w:sz w:val="28"/>
          <w:sz w:val="28"/>
          <w:szCs w:val="28"/>
          <w:rtl w:val="true"/>
          <w:lang w:bidi="fa-IR"/>
        </w:rPr>
        <w:t>ولى پس از رحلت پيامبر صلى الله عليه و آله و سلم اوّلين انحراف مهم در اسلام پديد آمد و عده اى در سقيفه جمع شدند و ابوبكر را به عنوان خليفۀ مسلمانان برگزيدند؛ كه البته اين عده در ابتدا بيش از تعداد انگشتان يك دست نبودند، و ديگران را يكايك و گاهى به اجبار وادار به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ابوبكر هم نوبت به عمر و عثمان رسيد؛ و در دوران حكومت عثمان بود كه بنى اميّه قدرت گرفتند؛ زيرا عثمان خود از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قدرت گرفتن بنى اميّه در حكومت عثمان، معاويه در شام كه پيش از آن فرماندار بود زمامدار مردم شد؛ او پس از شهادت حضرت على عليه السلام با كنارزدن امام حسن عليه السلام غاصبانه خلافت را تصاحب كرد، و پس از او يزيد و مروان و عبدالملك به خلافت رسيدند؛ و حكومت آنان تقريباً هزار ماه طول كشيد</w:t>
      </w:r>
      <w:r>
        <w:rPr>
          <w:rFonts w:eastAsia="IRNazanin" w:cs="IRNazanin"/>
          <w:color w:val="111111"/>
          <w:sz w:val="28"/>
          <w:szCs w:val="28"/>
          <w:rtl w:val="true"/>
          <w:lang w:bidi="fa-IR"/>
        </w:rPr>
        <w:t>.</w:t>
      </w:r>
    </w:p>
    <w:p>
      <w:pPr>
        <w:pStyle w:val="Heading4"/>
        <w:numPr>
          <w:ilvl w:val="3"/>
          <w:numId w:val="1"/>
        </w:numPr>
        <w:rPr/>
      </w:pPr>
      <w:bookmarkStart w:id="548" w:name="__RefHeading___Toc1174303_730472459"/>
      <w:bookmarkStart w:id="549" w:name="_Toc196"/>
      <w:bookmarkEnd w:id="548"/>
      <w:r>
        <w:rPr>
          <w:rtl w:val="true"/>
        </w:rPr>
        <w:t>رؤياى پيامبر صلى الله عليه و آله و سلم و نزول سورۀ قدر</w:t>
      </w:r>
      <w:bookmarkEnd w:id="549"/>
    </w:p>
    <w:p>
      <w:pPr>
        <w:pStyle w:val="BookText"/>
        <w:rPr/>
      </w:pPr>
      <w:r>
        <w:rPr>
          <w:rFonts w:ascii="Amiri" w:hAnsi="Amiri" w:eastAsia="Amiri" w:cs="Amiri"/>
          <w:color w:val="111111"/>
          <w:sz w:val="28"/>
          <w:sz w:val="28"/>
          <w:szCs w:val="28"/>
          <w:rtl w:val="true"/>
          <w:lang w:bidi="ar-SA"/>
        </w:rPr>
        <w:t>در روايات آمده است</w:t>
      </w:r>
      <w:r>
        <w:rPr>
          <w:rStyle w:val="FootnoteAnchor"/>
          <w:rtl w:val="true"/>
        </w:rPr>
        <w:footnoteReference w:id="278"/>
      </w:r>
      <w:r>
        <w:rPr>
          <w:rFonts w:ascii="IRNazanin" w:hAnsi="IRNazanin" w:eastAsia="IRNazanin"/>
          <w:color w:val="111111"/>
          <w:sz w:val="28"/>
          <w:sz w:val="28"/>
          <w:szCs w:val="28"/>
          <w:rtl w:val="true"/>
          <w:lang w:bidi="fa-IR"/>
        </w:rPr>
        <w:t>كه پيامبراكرم صلى الله عليه و آله و سلم در خواب مشاهده كردند كه بوزينه هايى از منبر ايشان بالا مى روند و مردم را به عقب برمى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بسيار ناراحت شدند و آن را به فتنه هاى پس از خود و حكومت بنى اميّه تعبير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روايات، به دنبال ناراحتى پيامبر صلى الله عليه و آله و سلم بود كه سورۀ قدر نازل شد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أَدْراكَ‌ ما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خَيْرٌ مِنْ‌ أَلْفِ‌ شَهْرٍ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قرآن را در شب قدر نازل كرديم؛ و تو چه دانى شب قدر چيست‌؟ شب قدر بهتر از هزار ماه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ماه هشتاد و سه سال و چهار ماه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بنى اميّه نيز تقريباً همين مدّت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هزار ماه اين سوره به حكومت بنى اميّه تفسير شده، و گفته شده است پس از نزول اين سوره از ناراحتى پيامبر صلى الله عليه و آله و سلم كاسته شد</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زيرا</w:t>
      </w:r>
    </w:p>
    <w:p>
      <w:pPr>
        <w:pStyle w:val="BookText"/>
        <w:rPr/>
      </w:pPr>
      <w:r>
        <w:rPr>
          <w:rFonts w:ascii="IRNazanin" w:hAnsi="IRNazanin" w:eastAsia="IRNazanin"/>
          <w:color w:val="111111"/>
          <w:sz w:val="28"/>
          <w:sz w:val="28"/>
          <w:szCs w:val="28"/>
          <w:rtl w:val="true"/>
          <w:lang w:bidi="fa-IR"/>
        </w:rPr>
        <w:t>فهميدند كه از نظر خداوند و قرآن كريم، هزار ماه حكومت بنى اميّه چيز مهمى نيست و تمام مى شود و شب قدر بهتر از آن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اين سوره را بر اساس اين تفسير مى توان يكى از خبرهاى غيبى قرآن كريم و پيامبراكرم صلى الله عليه و آله و سلم دانست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اين هزار ماه، ديگر حكومت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ديگر نتوانستند قدرت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خواب پيامبر صلى الله عليه و آله و سلم در تفسير اين آيۀ شريفه هم روايت شده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الرُّؤْيَا الَّتِي أَرَيْناكَ‌ إِلاّ فِتْنَةً‌ لِلنّاسِ‌ وَ الشَّجَرَةَ‌ الْمَلْعُونَةَ‌ فِي الْقُرْآنِ‌ وَ نُخَوِّفُهُمْ‌ فَما يَزِيدُهُمْ‌ إِلاّ طُغْياناً كَبِيراً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قرار نداديم رؤيايى را كه در آن، شجرۀ ملعونه در قرآن را به تو نشان داديم مگر براى فتنه و امتحان مردم؛ و ما آنان را مورد تخويف و انذار قرار مى دهيم؛ پس اين تخويف چيزى جز طغيانى بزرگ را براى آنان زياد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حضرت در اين عبارت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ذلِكَ‌ لايَبْقى‌ بَيْتُ‌ مَدَرٍ وَ لا وَبَرٍ إِلَّا وَ أَدْخَلَهُ‌ الظَّلَمَةُ‌ تَرْحَةً‌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بنى اميّه مسلط‍‌ شدند هيچ خانه يا اتاق خشتى يا چادر و اتاق پشمى باقى نمى ماند مگر اين كه حكومت هاى ستمگر و اعوان و انصار بنى اميّه غم و غصّه را در آن وارد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را گرفتار غم و غصّه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أَوْلَجُوا فِيهِ‌ نِقْمَةً‌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انتقام و كينه ورزى را در آن نفوذ مى دهند و كارى مى كنند كه هميشه ناراحتى پيش آيد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و مخصوصاً زمان حضرت على عليه السلام پناهگاههايى كه به عنوان خانه درست مى شد به دو صورت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 كلوخ يا خشت ساخته مى شد، كه اگر خيلى امكانات داشتند آن را مى پختند و به صورت آجر از آن استفاده مى كردند؛ چنان كه قبلاً نيز توضيح دادم به اين نوع از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آن چادرهايى</w:t>
      </w:r>
      <w:r>
        <w:rPr>
          <w:rFonts w:eastAsia="IRNazanin" w:cs="IRNazanin"/>
          <w:color w:val="111111"/>
          <w:sz w:val="28"/>
          <w:szCs w:val="28"/>
          <w:lang w:bidi="fa-IR"/>
        </w:rPr>
        <w:t>5</w:t>
      </w:r>
      <w:r>
        <w:rPr>
          <w:rFonts w:eastAsia="IRNazanin" w:cs="IRNazanin"/>
          <w:color w:val="111111"/>
          <w:sz w:val="28"/>
          <w:szCs w:val="28"/>
          <w:rtl w:val="true"/>
          <w:lang w:bidi="fa-IR"/>
        </w:rPr>
        <w:t>.</w:t>
      </w:r>
      <w:bookmarkStart w:id="550" w:name="pg14756_157909"/>
    </w:p>
    <w:p>
      <w:pPr>
        <w:pStyle w:val="BookText"/>
        <w:rPr/>
      </w:pPr>
      <w:bookmarkEnd w:id="550"/>
      <w:r>
        <w:rPr>
          <w:rFonts w:ascii="IRNazanin" w:hAnsi="IRNazanin" w:eastAsia="IRNazanin"/>
          <w:color w:val="111111"/>
          <w:sz w:val="28"/>
          <w:sz w:val="28"/>
          <w:szCs w:val="28"/>
          <w:rtl w:val="true"/>
          <w:lang w:bidi="fa-IR"/>
        </w:rPr>
        <w:t xml:space="preserve">بود كه عشاير داشتند كه از پشم درست مى كردند و الآن نيز ممكن است به ندرت پيدا شود؛ اين نوع از چادرها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حكومتِ‌ بنى اميّه، همۀ مردم اعمّ‌ از شهرى و بيابانى گرفتار ظلم و ستم آنان مى باشند و هيچ كس از توده هاى مردم از دست آنان آسودگى ندارد و خوشى نمى بيند؛ هر چه هست غم و غصّه و گرفتارى است</w:t>
      </w:r>
      <w:r>
        <w:rPr>
          <w:rFonts w:eastAsia="IRNazanin" w:cs="IRNazanin"/>
          <w:color w:val="111111"/>
          <w:sz w:val="28"/>
          <w:szCs w:val="28"/>
          <w:rtl w:val="true"/>
          <w:lang w:bidi="fa-IR"/>
        </w:rPr>
        <w:t>.</w:t>
      </w:r>
    </w:p>
    <w:p>
      <w:pPr>
        <w:pStyle w:val="Heading4"/>
        <w:numPr>
          <w:ilvl w:val="3"/>
          <w:numId w:val="1"/>
        </w:numPr>
        <w:rPr/>
      </w:pPr>
      <w:bookmarkStart w:id="551" w:name="__RefHeading___Toc1174305_730472459"/>
      <w:bookmarkStart w:id="552" w:name="_Toc197"/>
      <w:bookmarkEnd w:id="551"/>
      <w:r>
        <w:rPr>
          <w:rtl w:val="true"/>
        </w:rPr>
        <w:t>بى ياور ماندن بنى اميّه</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لايَبْقى‌ لَهُمْ‌ فِي السَّمَاءِ عَاذِرٌ وَ لا فِي الْأَرْضِ‌ نَاصِرٌ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در آسمان عذرخواهى و در زمين يارى كننده اى براى آنان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خود بنى اميّه بازمى گردد،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طرفداران بنى اميّه و مردم 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همان طور كه در اغلب نسخه ها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تر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ظلم و ستم بنى اميّه از حدّ گذشت و همه جا را فراگرفت، ديگر نه در آسمان كسى هست كه به نفع آنان عذرتراشى كند و كارهايشان را توجيه نمايد و نه در زمين يارى كننده اى برايشان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به زور چند صباح ديگرى حكومت كنند ولى ياور و كمك كننده اى جدّى نخواهند داشت و همۀ ياوران خود را از دست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 تفاوت مى كند و اين طور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مريدها و پيروان بنى اميّه در آسمان عذر و بهانه و در زمين ياورى نداريد</w:t>
      </w:r>
      <w:r>
        <w:rPr>
          <w:rFonts w:eastAsia="IRNazanin" w:cs="IRNazanin"/>
          <w:color w:val="111111"/>
          <w:sz w:val="28"/>
          <w:szCs w:val="28"/>
          <w:rtl w:val="true"/>
          <w:lang w:bidi="fa-IR"/>
        </w:rPr>
        <w:t>.</w:t>
      </w:r>
    </w:p>
    <w:p>
      <w:pPr>
        <w:pStyle w:val="Heading4"/>
        <w:numPr>
          <w:ilvl w:val="3"/>
          <w:numId w:val="1"/>
        </w:numPr>
        <w:rPr/>
      </w:pPr>
      <w:bookmarkStart w:id="553" w:name="__RefHeading___Toc1174307_730472459"/>
      <w:bookmarkStart w:id="554" w:name="_Toc198"/>
      <w:bookmarkEnd w:id="553"/>
      <w:r>
        <w:rPr>
          <w:rtl w:val="true"/>
        </w:rPr>
        <w:t>برگزيدن نااهلان براى خلافت</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أَصْفَيْتُمْ‌ بِالْأَمْرِ غَيْرَ أَهْلِهِ‌، وَ أَوْرَدْتُمُوهُ‌ غَيْرَ مَوْرِدِهِ‌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فرمانروايى نااهلش را برگزيديد، و آن را در غير جايگاهش وارد نموديد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و سنّت معمولاً امر حكومت و خلافت و فرمانروايى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شريفۀ وَ أَمْرُهُمْ‌ شُورى‌ بَيْنَهُمْ‌ </w:t>
      </w:r>
      <w:r>
        <w:rPr>
          <w:rStyle w:val="FootnoteAnchor"/>
          <w:rtl w:val="true"/>
        </w:rPr>
        <w:footnoteReference w:id="282"/>
      </w:r>
      <w:r>
        <w:rPr>
          <w:rFonts w:ascii="IRNazanin" w:hAnsi="IRNazanin" w:eastAsia="IRNazanin"/>
          <w:color w:val="111111"/>
          <w:sz w:val="28"/>
          <w:sz w:val="28"/>
          <w:szCs w:val="28"/>
          <w:rtl w:val="true"/>
          <w:lang w:bidi="fa-IR"/>
        </w:rPr>
        <w:t>نيز به نظر مى رسد منظور همين باشد كه حاكميت را بايد با مشورت انجام داد؛ چنان كه پيامبر اكرم صلى الله عليه و آله و سلم و حضرت على عليه السلام كارهاى مهم حكومتى را با مشورت انجام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در خطبۀ شقشقيه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 نَكَثَتْ‌ طَائِفَةٌ‌ وَ مَرَقَتْ‌ أُخْرى‌ وَ قَسَطَ‍‌ آخَرُونَ‌</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پذيرش حكومت اقدام كردم گروهى پيمان شكستند و گروهى از حق منحرف شدند و گروهى ديگر به ستمگرى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خطبۀ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أَحَقَّ‌ النَّاسِ‌ بِهذَا الْأَمْرِ أَقْوَاهُمْ‌ عَلَيْهِ‌ وَ أَعْلَمُهُمْ‌ بِأَمْرِاللَّهِ‌ فِيهِ‌</w:t>
      </w:r>
      <w:r>
        <w:rPr>
          <w:rFonts w:eastAsia="IRNazanin" w:cs="IRNazanin"/>
          <w:color w:val="111111"/>
          <w:sz w:val="28"/>
          <w:szCs w:val="28"/>
          <w:rtl w:val="true"/>
          <w:lang w:bidi="fa-IR"/>
        </w:rPr>
        <w:t>»</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سزاوارترين افراد نسبت به امر حكومت و خلافت، تواناترين مردم نسبت به آن و داناترين آنان به امر خداوند در موضوع حكومت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حسن عليه السلام نيز در نامه به معاويه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وَلّانِى المُسْلِمُونَ‌ الْأَمْرَ بَعْدَهُ‌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امر حكومت گماردند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در روايات و آيات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امر حكومت و خلافت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هم به همين معناست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خطاب به مردم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 نااهل را براى امر حكومت برگزيديد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 فاسقى كه بر سر كار مى آيد مقدار زيادى از مسئوليت آن بر عهدۀ مردم است؛ براى اين كه تا مردم به دنبال قدرتمندان نروند و براى آنان سينه نزنند و حدّاقل سكوت نكنند، آنان قدرت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هميشه يك عده از مردم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منافع خود اطراف عده اى ديگر سينه مى زنند و از آنان حمايت مى كنند و درنتيجه آنان به قدرت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قدرتمندان بر اثر كمك، يارى و حمايت و يا حدّاقل سكوت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تظاهرات و اسكورتها و امثال آن دنبال قدرتمندان نباشند، آنان به سرعت مى فهمند كه خبرى نيست و پشتوانه 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مطلب از خود بنى اميّه به اين صورت نقل شده است كه مروج الذّهب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افراد بنى اميّه گفتند كه شما چگونه يكدفعه شكست خورديد؟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 اطرافيان ما مى آمدند و خبر مى دادند كه مردم همه دعاگو و طرفدار شما هستند؛ گاهى حتى حقوق افراد را به آنان نمى دادند ولى ما تصور مى كرديم كه آنان دعاگوى ما مى باشند؛ تا اين كه ناگهان مشاهده كرديم هيچ كس اطراف ما نيست و ما را قبول ندارند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بر اساس همين تجربيات و نقل هاى تاريخى، بنده گاهى به افراد و مسئولين هشدار مى دادم كه ما تصور مى كنيم همۀ مردم طرفدار ما هستند؛ در صورتى كه چون ما قدرت و مسئوليت داريم، مردم بسيارى از ناراحتى ها و حرف هاى خود را به ما نمى گويند؛ ولى اگر شرايط‍‌ دگرگون شد، همۀ آنان به حرف آمده و معلوم مى شود چه تعداد طرفدار ما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مردم هم در ادامه يافتن ستم ستمگران نقش و مسئوليت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اگر مردم از ستمگران حمايت نكنند ممكن است برايشان مشكل ايجاد شود، ولى وقتى قدرتى باطل شد نبايد از آن حمايت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حضرت خطاب به مردم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أَصْفَيْتُمْ‌ بِالْأَمْرِ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براى امر حكومت، غير اهل آن را انتخاب كرديد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أَوْرَدْتُمُوهُ‌ غَيْرَ مَوْرِدِهِ‌</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حاكميت را در غير مورد و غير جايگاه آن وارد نموديد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55" w:name="pg14756_157912"/>
    </w:p>
    <w:p>
      <w:pPr>
        <w:pStyle w:val="BookText"/>
        <w:rPr/>
      </w:pPr>
      <w:bookmarkEnd w:id="555"/>
      <w:r>
        <w:rPr>
          <w:rFonts w:ascii="IRNazanin" w:hAnsi="IRNazanin" w:eastAsia="IRNazanin"/>
          <w:color w:val="111111"/>
          <w:sz w:val="28"/>
          <w:sz w:val="28"/>
          <w:szCs w:val="28"/>
          <w:rtl w:val="true"/>
          <w:lang w:bidi="fa-IR"/>
        </w:rPr>
        <w:t>آيا جاى تعجّب نيست كه كار به جايى برسد كه يزيدبن معاويه و امثال او خليفۀ مسلمانان شوند؟ يا كسى مانند عبدالملك مروان كه پيش از خلافت خود را به مقدّسى زده بود و در مسجد قرآن مى خواند، ولى وقتى آمدند و گفتند كه پدرت مُرده و خلافت مسلمانان به تو رسيده است ناگهان قرآن را بوسيد و كنار گذاشت و خلافت را به دست گرفت و پس از آن به همراه حجّاج كه نمايندۀ او بود تا توانستند افراد را به قتل رساندند و جنايت ها كردند؛ و توجيه آنها هم براى كشتار مردم و بزرگان، حفظ‍‌ نظامشان بود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بله، بايد ديگران را به قتل رسانند تا نظامشان و خودشان باقى بمانند</w:t>
      </w:r>
      <w:r>
        <w:rPr>
          <w:rFonts w:eastAsia="IRNazanin" w:cs="IRNazanin"/>
          <w:color w:val="111111"/>
          <w:sz w:val="28"/>
          <w:szCs w:val="28"/>
          <w:rtl w:val="true"/>
          <w:lang w:bidi="fa-IR"/>
        </w:rPr>
        <w:t>.</w:t>
      </w:r>
    </w:p>
    <w:p>
      <w:pPr>
        <w:pStyle w:val="Heading4"/>
        <w:numPr>
          <w:ilvl w:val="3"/>
          <w:numId w:val="1"/>
        </w:numPr>
        <w:rPr/>
      </w:pPr>
      <w:bookmarkStart w:id="556" w:name="__RefHeading___Toc1174309_730472459"/>
      <w:bookmarkStart w:id="557" w:name="_Toc199"/>
      <w:bookmarkEnd w:id="556"/>
      <w:r>
        <w:rPr>
          <w:rtl w:val="true"/>
        </w:rPr>
        <w:t>انتقام خداوند از ستمگران</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سَيَنْتَقِمُ‌ اللَّهُ‌ مِمَّنْ‌ 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خداوند از كسى كه ستم نمود انتقام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ظلم و ستم نمى گذرد و انتقام خود را در هر حال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مردم دير و زود دارد اما سوخت و سوز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بسيارى از ستمگران فرصت و قدرت مى دهد و در انتقام آنان شتاب نمى كند ولى بالاخره آنان را مجازات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بنى اميّه، گرچه حدود هشتاد و سه سال حكومت كردند ولى نوبت به انتقام خداوند كه رسيد بنى عبّاس مسلط‍‌ شدند و دمارشان را درآوردند و در عوض آنچه خورده و لذّت برده بودند به آنان عقاب و عذاب 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اى كه در اوج قدرت بودند ناگهان دچار ذلّت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دنيا اين طور است كه كسى را بالا مى برد و ديگرى را پايين مى آورد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عبارت كه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سَيَنْتَقِمُ‌ اللَّهُ‌ مِمَّنْ‌ 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خداوند به زودى از</w:t>
      </w:r>
      <w:bookmarkStart w:id="558" w:name="pg14756_157913"/>
    </w:p>
    <w:p>
      <w:pPr>
        <w:pStyle w:val="BookText"/>
        <w:rPr/>
      </w:pPr>
      <w:bookmarkEnd w:id="558"/>
      <w:r>
        <w:rPr>
          <w:rFonts w:ascii="IRNazanin" w:hAnsi="IRNazanin" w:eastAsia="IRNazanin"/>
          <w:color w:val="111111"/>
          <w:sz w:val="28"/>
          <w:sz w:val="28"/>
          <w:szCs w:val="28"/>
          <w:rtl w:val="true"/>
          <w:lang w:bidi="fa-IR"/>
        </w:rPr>
        <w:t>ستمگران انتقام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مربوط‍‌ به همين دنيا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انتقام در آخرت بحث جداگانه و امرى مسلّم است؛ ولى علاوه بر آخرت، خداوند در همين دنيا نيز انتقام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هرعملى در دنيا عكس العملى به دنبال خود دارد، و آثار ظلم ها و تجاوزها در دلهاى افراد باقى مى ماند و چون زمان انتقام فرا رسد همگان عليه ستمگران شورش مى كنند و انتقام خود را خواهند گرفت</w:t>
      </w:r>
      <w:r>
        <w:rPr>
          <w:rFonts w:eastAsia="IRNazanin" w:cs="IRNazanin"/>
          <w:color w:val="111111"/>
          <w:sz w:val="28"/>
          <w:szCs w:val="28"/>
          <w:rtl w:val="true"/>
          <w:lang w:bidi="fa-IR"/>
        </w:rPr>
        <w:t>.</w:t>
      </w:r>
    </w:p>
    <w:p>
      <w:pPr>
        <w:pStyle w:val="Heading4"/>
        <w:numPr>
          <w:ilvl w:val="3"/>
          <w:numId w:val="1"/>
        </w:numPr>
        <w:rPr/>
      </w:pPr>
      <w:bookmarkStart w:id="559" w:name="__RefHeading___Toc1174311_730472459"/>
      <w:bookmarkStart w:id="560" w:name="_Toc200"/>
      <w:bookmarkEnd w:id="559"/>
      <w:r>
        <w:rPr>
          <w:rtl w:val="true"/>
        </w:rPr>
        <w:t>چگونگى انتقام الهى</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مَأْكَلاً بِمَأْكَلٍ‌، وَ مَشْرَباً بِمَشْرَبٍ‌، مِنْ‌ مَطَاعِمِ‌ الْعَلْقَمِ‌، وَ مَشَارِبِ‌ الصَّبِرِ وَ الْمَقِرِ، وَ لِبَاسِ‌ شِعَارِ الْخَوْفِ‌ وَ دِثَارِ 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خوردنى را به خوردنى، و آشاميدنى را به آشاميدنى، از خوراكى هاى حنظل، و آشاميدنى هاى تلخ و زهرآلود؛ و پوشش زيرين ترس و روپوش شمشير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حنظل و يا هندوانۀ ابوجهل است كه بسيار تلخ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عصارۀ درختى است تلخ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آيد و هم به معناى سم و زهر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مو مى باشد، و به لحاظ‍‌ اين كه لباس زير با موى بدن تماس دارد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البته بتدريج به هر چيز كه براى انسان اهميت دارد و به او چسبيده است شِعار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معناى روانداز يا لباس رويين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جملۀ قبل فرمودند كه خداوند به زودى از بنى اميّه و ستمگران انتقام مى گيرد؛ در اينجا مقدارى از چگونگى انتقام الهى را مطرح كرده و فرموده 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مَأْكَلاً بِمَأْكَلٍ‌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خوراكى را به وسيلۀ خوراكى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مَشْرَباً بِمَشْرَبٍ‌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آشاميدنى را به آشاميدنى كيفر مى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مصدر به معناى أكل و شُرب يا مأكول و مشروب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مَأْكَلاً بِمَأْكَلٍ‌، وَ مَشْرَباً بِمَشْرَبٍ‌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مضمرى منصوب شده اند؛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يبدّلهم مأكلاً بِمَأكَلٍ‌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يأكلون مأكلاً بمأكلٍ‌ و يشربون مشرباً بمشربٍ‌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ستمگران تا يك زمانى غذاهاى چرب و لذيذ و شيرين مى خوردند و از آشاميدنى هاى گوارا استفاده مى كردند، ولى اكنون كه زمان انتقام الهى فرا رسيده است بايستى از خوراكى هاى تلخ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مَطَاعِمِ‌ 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آشاميدنى هايى تلخِ‌ همچون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مَشَارِبِ‌ الصَّبِرِ وَ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و بياشامند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جبران آن لذّتهاى ناروا كه به خاطر آن به مردم ظلم و ستم مى كردند، بايد از بدترين غذاها و آشاميدنى ها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تلخى هايى كه مى چشند و به وسيلۀ آن عذاب مى كشند، وحشت و ترس و احتمال كشته شدن و زندان رفتن و بدبختى هاى ديگر نيز به آنها اضافه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اينجا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شِعَارِ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درون و در دل هميشه هراس و ترس بر ستمگران حاكم مى شود، و از خارج و بيرون نيز عليه آنان شمشير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تعبير در حقيقت اضافۀ 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چون ترس و وحشت هميشه در دل و درون انسان است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كه لباس زيرين را مى گويند؛ و از شمشير كه معمولاً از رو كشيده مى شود و بر آنان فرود مى آيد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به لباس رويين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نيز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جامه بر خود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جامۀ رويين و روانداز 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بنى اميّه و ديگر ستمگران به هنگام انتقام الهى، غير از تلخى هايى كه احساس مى كنند و مى چشند و مى آشامند، در دل خود نيز احساس وحشت مى كنند؛</w:t>
      </w:r>
      <w:r>
        <w:rPr>
          <w:rFonts w:eastAsia="IRNazanin" w:cs="IRNazanin"/>
          <w:color w:val="111111"/>
          <w:sz w:val="28"/>
          <w:szCs w:val="28"/>
          <w:lang w:bidi="fa-IR"/>
        </w:rPr>
        <w:t>1</w:t>
      </w:r>
      <w:r>
        <w:rPr>
          <w:rFonts w:eastAsia="IRNazanin" w:cs="IRNazanin"/>
          <w:color w:val="111111"/>
          <w:sz w:val="28"/>
          <w:szCs w:val="28"/>
          <w:rtl w:val="true"/>
          <w:lang w:bidi="fa-IR"/>
        </w:rPr>
        <w:t>.</w:t>
      </w:r>
      <w:bookmarkStart w:id="561" w:name="pg14756_157915"/>
    </w:p>
    <w:p>
      <w:pPr>
        <w:pStyle w:val="BookText"/>
        <w:rPr/>
      </w:pPr>
      <w:bookmarkEnd w:id="561"/>
      <w:r>
        <w:rPr>
          <w:rFonts w:ascii="IRNazanin" w:hAnsi="IRNazanin" w:eastAsia="IRNazanin"/>
          <w:color w:val="111111"/>
          <w:sz w:val="28"/>
          <w:sz w:val="28"/>
          <w:szCs w:val="28"/>
          <w:rtl w:val="true"/>
          <w:lang w:bidi="fa-IR"/>
        </w:rPr>
        <w:t>و به وسيلۀ شمشير مجازات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اين عذاب ها و شكنجه ها، عقاب و كيفر دنيوى آنان است؛ و البته عقاب و كيفر اخروى كه بسيار وحشتناكتر است حساب ديگرى دارد</w:t>
      </w:r>
      <w:r>
        <w:rPr>
          <w:rFonts w:eastAsia="IRNazanin" w:cs="IRNazanin"/>
          <w:color w:val="111111"/>
          <w:sz w:val="28"/>
          <w:szCs w:val="28"/>
          <w:rtl w:val="true"/>
          <w:lang w:bidi="fa-IR"/>
        </w:rPr>
        <w:t>.</w:t>
      </w:r>
    </w:p>
    <w:p>
      <w:pPr>
        <w:pStyle w:val="Heading4"/>
        <w:numPr>
          <w:ilvl w:val="3"/>
          <w:numId w:val="1"/>
        </w:numPr>
        <w:rPr/>
      </w:pPr>
      <w:bookmarkStart w:id="562" w:name="__RefHeading___Toc1174313_730472459"/>
      <w:bookmarkStart w:id="563" w:name="_Toc201"/>
      <w:bookmarkEnd w:id="562"/>
      <w:r>
        <w:rPr>
          <w:rtl w:val="true"/>
        </w:rPr>
        <w:t>باركشان گناهان</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هُمْ‌ مَطَايَا الْخَطِيئَاتِ‌ وَ زَوَامِلُ‌ الْآثَامِ‌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ايشان شتران باركِش معاصى و چهارپايانِ‌ حاملِ‌ گناهانند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شتر باركش؛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چهارپاى باركش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و به هر حمّال و باركشى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بارهاى سنگين را معمولاً با شتر و قاطر و ديگر چهارپايان از جايى به جاى ديگر حمل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على عليه السلام بنى اميّه و ديگر ستمگران را به شتر و يا چهارپايانى تشبيه مى فرمايد كه گناه 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شترها و چهارپايان بارهاى سنگين و زياد را حمل مى كنند، ستمگران و بنى اميّه هم حامل گناهان و اشتباهات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شترهايى هستند كه بار گناه دارند، و حيوانات باركش گناهانند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سر تا پاى اينها گناه مى بارد</w:t>
      </w:r>
      <w:r>
        <w:rPr>
          <w:rFonts w:eastAsia="IRNazanin" w:cs="IRNazanin"/>
          <w:color w:val="111111"/>
          <w:sz w:val="28"/>
          <w:szCs w:val="28"/>
          <w:rtl w:val="true"/>
          <w:lang w:bidi="fa-IR"/>
        </w:rPr>
        <w:t>.</w:t>
      </w:r>
    </w:p>
    <w:p>
      <w:pPr>
        <w:pStyle w:val="Heading4"/>
        <w:numPr>
          <w:ilvl w:val="3"/>
          <w:numId w:val="1"/>
        </w:numPr>
        <w:rPr/>
      </w:pPr>
      <w:bookmarkStart w:id="564" w:name="__RefHeading___Toc1174315_730472459"/>
      <w:bookmarkStart w:id="565" w:name="_Toc202"/>
      <w:bookmarkEnd w:id="564"/>
      <w:r>
        <w:rPr>
          <w:rtl w:val="true"/>
        </w:rPr>
        <w:t>پايان حكومت بنى اميّه</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ثُمَّ‌ أُقْسِمُ‌ لَتَنْخَمَنَّهَا أُمَيَّةُ‌ مِنْ‌ بَعْدِي كَمَا تُلْفَظُ‍‌ النُّخَامَةُ‌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سوگند ياد مى كنم، سپس سوگند ياد مى كنم كه هر 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پس از من خلافت را بيرون مى اندازند همان گونه كه خلط‍‌ سينه بيرون انداخته مى شود</w:t>
      </w:r>
      <w:r>
        <w:rPr>
          <w:rFonts w:eastAsia="IRNazanin" w:cs="IRNazanin"/>
          <w:color w:val="111111"/>
          <w:sz w:val="28"/>
          <w:szCs w:val="28"/>
          <w:rtl w:val="true"/>
          <w:lang w:bidi="fa-IR"/>
        </w:rPr>
        <w:t>.)</w:t>
      </w:r>
      <w:bookmarkStart w:id="566" w:name="pg14756_157916"/>
    </w:p>
    <w:p>
      <w:pPr>
        <w:pStyle w:val="BookText"/>
        <w:rPr/>
      </w:pPr>
      <w:bookmarkEnd w:id="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بينى يا همان خلط‍‌ سينه گفته مى شود كه انسان از سينه و دهان خود بيرون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عبارت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بنى اميّه را تشبيه به خِلط‍‌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حكومتى را كه براى به دست آوردنش اين همه جنايت مى كنند و مردم را مى كشند و صحنۀ كربلا را به وجود مى آورند و به مكّه و مدينه حمله مى كنند، پس از مدّتى با يك تِخ كردن به بيرون انداخته و مجبور به رها كردن آن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خورم، پس باز قسم مى خورم كه اميّه بعد از من تِخ مى كنند و حكومت را بيرون مى اندازند همان گونه كه خلط‍‌ سينه بيرون انداخته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ممكن است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تُلْفَظُ‍‌ النُّخَامَةُ‌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شما خلط‍‌ سينۀ خود را با يك تِخ بيرون مى اندازيد، آنان نيز يكدفعه مجبور مى شوند حكومت خود را رها كنند؛ و در آن شرايط‍‌ به سرعت حكومتشان از هم پاشيده مى شود و از ميان مى روند</w:t>
      </w:r>
      <w:r>
        <w:rPr>
          <w:rFonts w:eastAsia="IRNazanin" w:cs="IRNazanin"/>
          <w:color w:val="111111"/>
          <w:sz w:val="28"/>
          <w:szCs w:val="28"/>
          <w:rtl w:val="true"/>
          <w:lang w:bidi="fa-IR"/>
        </w:rPr>
        <w:t>.</w:t>
      </w:r>
    </w:p>
    <w:p>
      <w:pPr>
        <w:pStyle w:val="Heading4"/>
        <w:numPr>
          <w:ilvl w:val="3"/>
          <w:numId w:val="1"/>
        </w:numPr>
        <w:rPr/>
      </w:pPr>
      <w:bookmarkStart w:id="567" w:name="__RefHeading___Toc1174317_730472459"/>
      <w:bookmarkStart w:id="568" w:name="_Toc203"/>
      <w:bookmarkEnd w:id="567"/>
      <w:r>
        <w:rPr>
          <w:rtl w:val="true"/>
        </w:rPr>
        <w:t>عدم بازگشت بنى اميّه به قدرت</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لاتَذُوقُهَا وَ لاتَطْعَمُ‌ بِطَعْمِهَا أَبَداً مَا كَرَّ الْجَدِيدَانِ‌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هرگز آن را نمى چشند و مزه اش را مزمزه نمى كنند تا مادامى كه دو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تكرار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الْجَدِيدَانِ‌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تكرار شب و روز گفته مى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هايى كه سقوط‍‌ مى كنند ممكن است پس از مدّتى دوباره قدرت گرفته و سركار آيند، ولى حضرت على عليه السلام با اين عبارت به عنوان يك خبر غيبى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هنگامى كه روز و شب به دنبال هم رفت و آمد مى كنند، يا تا وقتى كه روز و شب تكرار و محقق مى شود، بنى اميّه ديگر طعم و مزۀ حكومت را نخواهند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پس از اين كه حكومت را از دست دادند، تا روز قيامت آن را به دست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اگر أَلْفِ‌ شَهْرٍ در آيۀ شريفۀ لَيْلَةُ‌ الْقَدْرِ خَيْرٌ مِنْ‌ أَلْفِ‌ شَهْرٍ </w:t>
      </w:r>
      <w:r>
        <w:rPr>
          <w:rStyle w:val="FootnoteAnchor"/>
          <w:rtl w:val="true"/>
        </w:rPr>
        <w:footnoteReference w:id="289"/>
      </w:r>
      <w:r>
        <w:rPr>
          <w:rFonts w:ascii="Amiri" w:hAnsi="Amiri" w:eastAsia="Amiri" w:cs="Amiri"/>
          <w:color w:val="111111"/>
          <w:sz w:val="28"/>
          <w:sz w:val="28"/>
          <w:szCs w:val="28"/>
          <w:rtl w:val="true"/>
          <w:lang w:bidi="ar-SA"/>
        </w:rPr>
        <w:t>را همان طور كه در برخى از روايات آمده است بر حكومت بنى اميّه منطبق كنيم و مصداقش را حكومت بنى اميّه بدانيم،</w:t>
      </w:r>
      <w:r>
        <w:rPr>
          <w:rStyle w:val="FootnoteAnchor"/>
          <w:rtl w:val="true"/>
        </w:rPr>
        <w:footnoteReference w:id="290"/>
      </w:r>
      <w:r>
        <w:rPr>
          <w:rFonts w:ascii="IRNazanin" w:hAnsi="IRNazanin" w:eastAsia="IRNazanin"/>
          <w:color w:val="111111"/>
          <w:sz w:val="28"/>
          <w:sz w:val="28"/>
          <w:szCs w:val="28"/>
          <w:rtl w:val="true"/>
          <w:lang w:bidi="fa-IR"/>
        </w:rPr>
        <w:t>از قرآن هم معلوم مى شود كه بنى اميّه پس از حكومت هزار ماهۀ خود ديگر به قدرت بازنخواهند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از اخبار غيبى قرآن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يك آقايى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عقيدۀ من اين است كه انگليسى ها بقاياى بنى اميّه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ادّعاى خود نيز شواهدى مى آورد، كه مثلاً تعدادى از بنى اميّه به انگلستان رفته اند و بتدريج به حكومت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مى رسد كه اين ادّعا و شواهد آن فاقد صحّت و استحكام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هم حضرت على عليه السلام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بنى اميّه تا روز قيامت مزه و طعم حكومت و قدرت را نخواهند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آقايان توجّه دارند كه پيشگويى و خبر با بحث جبر و اختيار تفاوت مى كند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عالَم، عالم اختيار است و جبرى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حضرت در اينجا تنها خبر مى دهد كه عملاً حكومت در اختيار بنى اميّه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چون حضرت خبر مى دهد پس اجباراً بنى اميّه به حكومت نمى رسند؛ بلكه چون آنان در عالم واقع و به هردليل ديگر نمى توانند قدرت بگيرند، حضرت از اين حقيقت پرده برمى دارد و از آن خبر مى دهد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569" w:name="pg14756_157918"/>
    </w:p>
    <w:p>
      <w:pPr>
        <w:pStyle w:val="Heading3"/>
        <w:numPr>
          <w:ilvl w:val="2"/>
          <w:numId w:val="1"/>
        </w:numPr>
        <w:rPr/>
      </w:pPr>
      <w:bookmarkStart w:id="570" w:name="__RefHeading___Toc1174319_730472459"/>
      <w:bookmarkStart w:id="571" w:name="_Toc204"/>
      <w:bookmarkEnd w:id="569"/>
      <w:bookmarkEnd w:id="570"/>
      <w:r>
        <w:rPr>
          <w:rtl w:val="true"/>
        </w:rPr>
        <w:t>«</w:t>
      </w:r>
      <w:r>
        <w:rPr>
          <w:rtl w:val="true"/>
        </w:rPr>
        <w:t xml:space="preserve">خطبۀ </w:t>
      </w:r>
      <w:r>
        <w:rPr/>
        <w:t>159</w:t>
      </w:r>
      <w:r>
        <w:rPr>
          <w:rtl w:val="true"/>
        </w:rPr>
        <w:t>»</w:t>
      </w:r>
      <w:bookmarkEnd w:id="571"/>
    </w:p>
    <w:p>
      <w:pPr>
        <w:pStyle w:val="Heading4"/>
        <w:numPr>
          <w:ilvl w:val="3"/>
          <w:numId w:val="1"/>
        </w:numPr>
        <w:rPr/>
      </w:pPr>
      <w:bookmarkStart w:id="572" w:name="__RefHeading___Toc1174321_730472459"/>
      <w:bookmarkStart w:id="573" w:name="_Toc205"/>
      <w:bookmarkEnd w:id="572"/>
      <w:r>
        <w:rPr>
          <w:rtl w:val="true"/>
        </w:rPr>
        <w:t>اشاره</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أَحْسَنْتُ‌ جِوَارَكُمْ‌، وَ أَحَطْتُ‌ بِجُهْدِي مِنْ‌ وَرَائِكُمْ‌، وَ أَعْتَقْتُكُمْ‌ مِنْ‌ رِبَقِ‌ الذُّلِّ‌ وَ حَلَقِ‌ الضَّيْمِ‌، شُكْراً مِنِّي لِلْبِرِّ الْقَلِيلِ‌، وَ إِطْرَاقاً عَمَّا أَدْرَكَهُ‌ الْبَصَرُ وَ شَهِدَهُ‌ الْبَدَنُ‌ مِنَ‌ الْمُنْكَرِ الْكَثِيرِ</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174323_730472459"/>
      <w:bookmarkStart w:id="575" w:name="_Toc206"/>
      <w:bookmarkEnd w:id="574"/>
      <w:r>
        <w:rPr>
          <w:rtl w:val="true"/>
        </w:rPr>
        <w:t>شهر كوفه و مردم آن</w:t>
      </w:r>
      <w:bookmarkEnd w:id="575"/>
    </w:p>
    <w:p>
      <w:pPr>
        <w:pStyle w:val="BookText"/>
        <w:rPr/>
      </w:pPr>
      <w:r>
        <w:rPr>
          <w:rFonts w:ascii="IRNazanin" w:hAnsi="IRNazanin" w:eastAsia="IRNazanin"/>
          <w:color w:val="111111"/>
          <w:sz w:val="28"/>
          <w:sz w:val="28"/>
          <w:szCs w:val="28"/>
          <w:rtl w:val="true"/>
          <w:lang w:bidi="fa-IR"/>
        </w:rPr>
        <w:t>اين خطبه يك خطبۀ مختصر و بسيار كوتاهى است كه حضرت آن را دربارۀ حمايت خود نسبت به مردم كوفه ايراد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اميرالمؤمنين عليه السلام زنده بودند معاويه نتوانست در كوفه جاى پايى باز كند و يا به آن چنگ بيندازد؛ بلكه معاويه در قلمرو شام و مناطق تحت نفوذ خود با زور و قلدرى حكومت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مردم كوفه در جنگ جمل و برخى ديگر از جنگ ها پشتيبان حضرت على عليه السلام بودند، كه بدون حمايت آنان حضرت نمى توانستند پيروز شوند؛ ولى در عين حال نسبت به امام عليه السلام نيز گاهى كوتاهى مى كردند و از آن حضرت به خوبى پيروى و فرمانبردارى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امام حسن عليه السلام در كوفه به مسجد مى روند و از طرف حضرت على عليه السلام به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تراويح</w:t>
      </w:r>
      <w:r>
        <w:rPr>
          <w:rStyle w:val="FootnoteAnchor"/>
          <w:rtl w:val="true"/>
        </w:rPr>
        <w:footnoteReference w:id="291"/>
      </w:r>
      <w:r>
        <w:rPr>
          <w:rFonts w:ascii="IRNazanin" w:hAnsi="IRNazanin" w:eastAsia="IRNazanin"/>
          <w:color w:val="111111"/>
          <w:sz w:val="28"/>
          <w:sz w:val="28"/>
          <w:szCs w:val="28"/>
          <w:rtl w:val="true"/>
          <w:lang w:bidi="fa-IR"/>
        </w:rPr>
        <w:t xml:space="preserve">را نمى توان به جماعت خواند؛ و مردم به جاى اين كه گوش بدهند و پيروى كنند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آورند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مسائل با آنان مماشات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مى ديد اگر بخواهد اسلام خالص را پياده كند مردم آمادگى ندارند و به آنان فشار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گاهى</w:t>
      </w:r>
    </w:p>
    <w:p>
      <w:pPr>
        <w:pStyle w:val="BookText"/>
        <w:rPr/>
      </w:pPr>
      <w:r>
        <w:rPr>
          <w:rFonts w:ascii="Amiri" w:hAnsi="Amiri" w:eastAsia="Amiri" w:cs="Amiri"/>
          <w:color w:val="111111"/>
          <w:sz w:val="28"/>
          <w:sz w:val="28"/>
          <w:szCs w:val="28"/>
          <w:rtl w:val="true"/>
          <w:lang w:bidi="ar-SA"/>
        </w:rPr>
        <w:t>نيز بايد مصلحت مردم را رعايت كرد و حرفهايى كه نمى شود مطرح كرد مطرح ننمود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شارحان نهج البلاغه روايتى را نقل كرده اند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حضرت امام صادق عليه السلام سؤال مى كند كه چگونه ابوبكر و عمر در حكومت خود پيش رفته و موفق شدند ولى عثمان و على عليه السلام شكست خوردند؟ امام صادق عليه السلام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حق و باطل را با هم مخلوط‍‌ كرده و بخشى از حق را گرفته و با بخشى از باطل ممزوج مى كردند، و به اين دليل توانستند بر مردم مسلط‍‌ شوند؛ ولى عثمان مى خواست كه با باطل محض پيش برود كه نتوانست؛ و على عليه السلام نيز تصميم داشت كه با حق محض پيش رود كه آن نيز امكان پذير نشد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اساساً شهر كوفه در زمان پيامبراسلام صلى الله عليه و آله و سلم وجود نداشت؛ و هنگامى كه جنگ با ايران پيش آمد و سعد وقّاص در اين جنگ پيروز شد، عمر دستور داد همان جا كه نيروهاى نظامى و ارتشى ها هستند شهرى ساخته شود؛ و لذا شهر كوفه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اين شهر همه از لشكريان قبيله هاى مختلف و حتى از مردم يمن، حجاز و خود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امروز سپهبدها، سرتيپ ها و سرهنگ ها همه در كوفه بودند و كوفه در حقيقت يك شهر نظامى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عثمان و به خلافت رسيدن حضرت على عليه السلام شهر كوفه پشتيبان آن حضرت بود؛ ولى به لحاظ‍‌ اختلاف سليقه ها و گروههاى مختلفى كه در آن وجود داشت، اذيت و آزار فراوانى هم نسبت به حضرت على عليه السلام در اين مدّت انجام دادند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در اين خطبه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اندكى پشتيبانى و حمايت كرديد و من هم با شما مدارا كرده و پشتيبان شما بودم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576" w:name="pg14756_157920"/>
    </w:p>
    <w:p>
      <w:pPr>
        <w:pStyle w:val="Heading4"/>
        <w:numPr>
          <w:ilvl w:val="3"/>
          <w:numId w:val="1"/>
        </w:numPr>
        <w:rPr/>
      </w:pPr>
      <w:bookmarkStart w:id="577" w:name="__RefHeading___Toc1174325_730472459"/>
      <w:bookmarkStart w:id="578" w:name="_Toc207"/>
      <w:bookmarkEnd w:id="576"/>
      <w:bookmarkEnd w:id="577"/>
      <w:r>
        <w:rPr>
          <w:rtl w:val="true"/>
        </w:rPr>
        <w:t>حمايت على عليه السلام از مردم كوفه</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أَحْسَنْتُ‌ جِوَارَكُمْ‌، وَ أَحَطْتُ‌ بِجُهْدِي مِنْ‌ وَرَائِكُمْ‌، وَ أَعْتَقْتُكُمْ‌ مِنْ‌ رِبَقِ‌ الذُّلِّ‌ وَ حَلَقِ‌ الضَّيْمِ‌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همسايگى با شما را خوب انجام دادم، و با كوشش خود از پشت سرتان حمايت كردم، و شما را از ريسمانهاى خوارى و حلقه هاى ستم آزاد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طنابى گفته مى شد كه براى ذليل كردن كسى به گردن او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طناب داراى گره هايى بود كه هركدام از آن گره ها را به گردن فرد يا حيوانى مى انداختند،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هر دو صحيح است به معناى حلقه ها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مجاورت و حق همسايگى با شما را خوب انجام دادم؛ و به كوشش خودم پشت سر شما را احاطه كردم و شما را حمايت كردم؛ و شما را از آن طنابهاى ذلّت آور كه مى خواستند به گردن شما بيندازند آزاد كردم، و از حلقه هاى ستم و ظلم نجات بخشيدم</w:t>
      </w:r>
      <w:r>
        <w:rPr>
          <w:rFonts w:eastAsia="IRNazanin" w:cs="IRNazanin"/>
          <w:color w:val="111111"/>
          <w:sz w:val="28"/>
          <w:szCs w:val="28"/>
          <w:rtl w:val="true"/>
          <w:lang w:bidi="fa-IR"/>
        </w:rPr>
        <w:t>.</w:t>
      </w:r>
    </w:p>
    <w:p>
      <w:pPr>
        <w:pStyle w:val="Heading4"/>
        <w:numPr>
          <w:ilvl w:val="3"/>
          <w:numId w:val="1"/>
        </w:numPr>
        <w:rPr/>
      </w:pPr>
      <w:bookmarkStart w:id="579" w:name="__RefHeading___Toc1174327_730472459"/>
      <w:bookmarkStart w:id="580" w:name="_Toc208"/>
      <w:bookmarkEnd w:id="579"/>
      <w:r>
        <w:rPr>
          <w:rtl w:val="true"/>
        </w:rPr>
        <w:t>چشم پوشى نسبت به مردم كوفه</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مِنِّي لِلْبِرِّ الْقَلِيلِ‌، وَ إِطْرَاقاً عَمَّا أَدْرَكَهُ‌ الْبَصَرُ وَ شَهِدَهُ‌ الْبَدَنُ‌ مِنَ‌ الْمُنْكَرِ الْكَثِيرِ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سپاسگزارى كردنم بر نيكى اندك، و به جهت چشم پوشى از زشتى بسيار از آنچه چشم آن را دريافت و تن آن را مشاهده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انسان سر خود را پايين بيندازد تا چيزى را نبيند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حمايت و پشتيبانى اى كه من از شما مردم كوفه كردم به اين جهت بود كه در جنگ بصره اندكى به من كمك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كمكِ‌ اندكِ‌ شما و به خاطر سپاسگزارى</w:t>
      </w:r>
    </w:p>
    <w:p>
      <w:pPr>
        <w:pStyle w:val="BookText"/>
        <w:rPr/>
      </w:pPr>
      <w:r>
        <w:rPr>
          <w:rFonts w:ascii="IRNazanin" w:hAnsi="IRNazanin" w:eastAsia="IRNazanin"/>
          <w:color w:val="111111"/>
          <w:sz w:val="28"/>
          <w:sz w:val="28"/>
          <w:szCs w:val="28"/>
          <w:rtl w:val="true"/>
          <w:lang w:bidi="fa-IR"/>
        </w:rPr>
        <w:t>از آن، من هم از شما در مقابل ظلم ستمگران و معاويه حمايت كردم؛ و علاوه بر آن نسبت به برخى از خطاها، اشتباهات و مفاسد شما نيز چشم پوشى كردم و آنها را ناديده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مفاسدى را كه با چشم خود مى ديدم و زشتى هاى بسيارى را كه بدن من آنها را مشاهده و لمس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عرض كردم كوفه يك شهر نظامى بود كه در آن سرلشكرها و سرتيپ ها و سربازان جمع شده بودند، و قهراً اين افراد مفاسد و اشتباهاتى دارند كه نمى توان همۀ آنها را به رخ كشيد و يا همۀ كسانى را كه منكرات انجام داده اند مجازات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لازم بود كه حضرت زياد سختگيرى نكند و از بسيارى خطاها و گناهان چشم پوشى نمايد؛ و اگر مى خواست يك سرلشكر را براى خطاى كوچكى مجازات كند، ممكن بود كارها مختل شود و عده اى به عنوان حمايت از كسى كه مجازات شده است شورش كنند و مشكلات بيشترى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حضرت از باب تزاحم و اهمّ‌ و مهمّ‌ كارها برخى مسائل را ناديده مى گرفتند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81" w:name="pg14756_157922"/>
    </w:p>
    <w:p>
      <w:pPr>
        <w:pStyle w:val="Heading2"/>
        <w:numPr>
          <w:ilvl w:val="1"/>
          <w:numId w:val="1"/>
        </w:numPr>
        <w:rPr/>
      </w:pPr>
      <w:bookmarkStart w:id="582" w:name="__RefHeading___Toc1174329_730472459"/>
      <w:bookmarkStart w:id="583" w:name="_Toc209"/>
      <w:bookmarkEnd w:id="581"/>
      <w:bookmarkEnd w:id="582"/>
      <w:r>
        <w:rPr>
          <w:rtl w:val="true"/>
        </w:rPr>
        <w:t>(</w:t>
      </w:r>
      <w:r>
        <w:rPr>
          <w:rtl w:val="true"/>
        </w:rPr>
        <w:t xml:space="preserve">درس </w:t>
      </w:r>
      <w:r>
        <w:rPr/>
        <w:t>265</w:t>
      </w:r>
      <w:r>
        <w:rPr>
          <w:rtl w:val="true"/>
        </w:rPr>
        <w:t xml:space="preserve">) - </w:t>
      </w:r>
      <w:r>
        <w:rPr>
          <w:rtl w:val="true"/>
        </w:rPr>
        <w:t xml:space="preserve">خطبۀ </w:t>
      </w:r>
      <w:r>
        <w:rPr/>
        <w:t>160</w:t>
      </w:r>
      <w:r>
        <w:rPr>
          <w:rtl w:val="true"/>
        </w:rPr>
        <w:t xml:space="preserve"> (</w:t>
      </w:r>
      <w:r>
        <w:rPr>
          <w:rtl w:val="true"/>
        </w:rPr>
        <w:t>قسمت اوّل</w:t>
      </w:r>
      <w:r>
        <w:rPr>
          <w:rtl w:val="true"/>
        </w:rPr>
        <w:t>)</w:t>
      </w:r>
      <w:bookmarkEnd w:id="583"/>
    </w:p>
    <w:p>
      <w:pPr>
        <w:pStyle w:val="Heading3"/>
        <w:numPr>
          <w:ilvl w:val="2"/>
          <w:numId w:val="1"/>
        </w:numPr>
        <w:rPr/>
      </w:pPr>
      <w:bookmarkStart w:id="584" w:name="__RefHeading___Toc1174331_730472459"/>
      <w:bookmarkStart w:id="585" w:name="_Toc210"/>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امر خداوند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تكوينى خداوند</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امر يا عالم مجرّدات</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خَلق يا عالم مادّيات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تشريعى خداوند</w:t>
      </w:r>
    </w:p>
    <w:p>
      <w:pPr>
        <w:pStyle w:val="BookText"/>
        <w:rPr/>
      </w:pPr>
      <w:r>
        <w:rPr>
          <w:rFonts w:ascii="IRNazanin" w:hAnsi="IRNazanin" w:eastAsia="IRNazanin"/>
          <w:color w:val="111111"/>
          <w:sz w:val="28"/>
          <w:sz w:val="28"/>
          <w:szCs w:val="28"/>
          <w:rtl w:val="true"/>
          <w:lang w:bidi="fa-IR"/>
        </w:rPr>
        <w:t>خشنودى خداوند</w:t>
      </w:r>
    </w:p>
    <w:p>
      <w:pPr>
        <w:pStyle w:val="BookText"/>
        <w:rPr/>
      </w:pPr>
      <w:r>
        <w:rPr>
          <w:rFonts w:ascii="Amiri" w:hAnsi="Amiri" w:eastAsia="Amiri" w:cs="Amiri"/>
          <w:color w:val="111111"/>
          <w:sz w:val="28"/>
          <w:sz w:val="28"/>
          <w:szCs w:val="28"/>
          <w:rtl w:val="true"/>
          <w:lang w:bidi="ar-SA"/>
        </w:rPr>
        <w:t>حكم خداوند</w:t>
      </w:r>
    </w:p>
    <w:p>
      <w:pPr>
        <w:pStyle w:val="BookText"/>
        <w:rPr/>
      </w:pPr>
      <w:r>
        <w:rPr>
          <w:rFonts w:ascii="Amiri" w:hAnsi="Amiri" w:eastAsia="Amiri" w:cs="Amiri"/>
          <w:color w:val="111111"/>
          <w:sz w:val="28"/>
          <w:sz w:val="28"/>
          <w:szCs w:val="28"/>
          <w:rtl w:val="true"/>
          <w:lang w:bidi="ar-SA"/>
        </w:rPr>
        <w:t>عينيت صفات خداوند با ذات او</w:t>
      </w:r>
    </w:p>
    <w:p>
      <w:pPr>
        <w:pStyle w:val="BookText"/>
        <w:rPr/>
      </w:pPr>
      <w:r>
        <w:rPr>
          <w:rFonts w:ascii="IRNazanin" w:hAnsi="IRNazanin" w:eastAsia="IRNazanin"/>
          <w:color w:val="111111"/>
          <w:sz w:val="28"/>
          <w:sz w:val="28"/>
          <w:szCs w:val="28"/>
          <w:rtl w:val="true"/>
          <w:lang w:bidi="fa-IR"/>
        </w:rPr>
        <w:t>عفو و بخشش خداوند</w:t>
      </w:r>
    </w:p>
    <w:p>
      <w:pPr>
        <w:pStyle w:val="BookText"/>
        <w:rPr/>
      </w:pPr>
      <w:r>
        <w:rPr>
          <w:rFonts w:ascii="Amiri" w:hAnsi="Amiri" w:eastAsia="Amiri" w:cs="Amiri"/>
          <w:color w:val="111111"/>
          <w:sz w:val="28"/>
          <w:sz w:val="28"/>
          <w:szCs w:val="28"/>
          <w:rtl w:val="true"/>
          <w:lang w:bidi="ar-SA"/>
        </w:rPr>
        <w:t>ستايش منحصر به خداوند است</w:t>
      </w:r>
    </w:p>
    <w:p>
      <w:pPr>
        <w:pStyle w:val="BookText"/>
        <w:rPr/>
      </w:pPr>
      <w:r>
        <w:rPr>
          <w:rFonts w:ascii="IRNazanin" w:hAnsi="IRNazanin" w:eastAsia="IRNazanin"/>
          <w:color w:val="111111"/>
          <w:sz w:val="28"/>
          <w:sz w:val="28"/>
          <w:szCs w:val="28"/>
          <w:rtl w:val="true"/>
          <w:lang w:bidi="fa-IR"/>
        </w:rPr>
        <w:t>نقل چند روايت</w:t>
      </w:r>
    </w:p>
    <w:p>
      <w:pPr>
        <w:pStyle w:val="BookText"/>
        <w:rPr/>
      </w:pPr>
      <w:r>
        <w:rPr>
          <w:rFonts w:ascii="Amiri" w:hAnsi="Amiri" w:eastAsia="Amiri" w:cs="Amiri"/>
          <w:color w:val="111111"/>
          <w:sz w:val="28"/>
          <w:sz w:val="28"/>
          <w:szCs w:val="28"/>
          <w:rtl w:val="true"/>
          <w:lang w:bidi="ar-SA"/>
        </w:rPr>
        <w:t>برترين ستايش ها</w:t>
      </w:r>
    </w:p>
    <w:p>
      <w:pPr>
        <w:pStyle w:val="BookText"/>
        <w:rPr/>
      </w:pPr>
      <w:r>
        <w:rPr>
          <w:rFonts w:ascii="Amiri" w:hAnsi="Amiri" w:eastAsia="Amiri" w:cs="Amiri"/>
          <w:color w:val="111111"/>
          <w:sz w:val="28"/>
          <w:sz w:val="28"/>
          <w:szCs w:val="28"/>
          <w:rtl w:val="true"/>
          <w:lang w:bidi="ar-SA"/>
        </w:rPr>
        <w:t>نامحدود بودن ستايش خداوند</w:t>
      </w:r>
    </w:p>
    <w:p>
      <w:pPr>
        <w:pStyle w:val="BookText"/>
        <w:rPr/>
      </w:pPr>
      <w:r>
        <w:rPr>
          <w:rFonts w:ascii="IRNazanin" w:hAnsi="IRNazanin" w:eastAsia="IRNazanin"/>
          <w:color w:val="111111"/>
          <w:sz w:val="28"/>
          <w:sz w:val="28"/>
          <w:szCs w:val="28"/>
          <w:rtl w:val="true"/>
          <w:lang w:bidi="fa-IR"/>
        </w:rPr>
        <w:t>ستايشى خالصانه و هميشگى</w:t>
      </w:r>
    </w:p>
    <w:p>
      <w:pPr>
        <w:pStyle w:val="BookText"/>
        <w:rPr/>
      </w:pPr>
      <w:r>
        <w:rPr>
          <w:rFonts w:ascii="Amiri" w:hAnsi="Amiri" w:eastAsia="Amiri" w:cs="Amiri"/>
          <w:color w:val="111111"/>
          <w:sz w:val="28"/>
          <w:sz w:val="28"/>
          <w:szCs w:val="28"/>
          <w:rtl w:val="true"/>
          <w:lang w:bidi="ar-SA"/>
        </w:rPr>
        <w:t>عدم امكان درك عظمت خداوند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قدرت خداوند بر بندگان</w:t>
      </w:r>
      <w:bookmarkStart w:id="586" w:name="pg14756_157924"/>
    </w:p>
    <w:p>
      <w:pPr>
        <w:pStyle w:val="BookText"/>
        <w:rPr/>
      </w:pPr>
      <w:bookmarkEnd w:id="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قَضَاءٌ وَ حِكْمَةٌ‌، وَ رِضَاهُ‌ أَمَانٌ‌ وَ رَحْمَةٌ‌، يَقْضِي بِعِلْمٍ‌، وَ يَعْفُو بِحِلْمٍ‌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مَا تَأْخُذُ وَ تُعْطِي، وَ عَلى‌ مَا تُعَافِي وَ تَبْتَلِي؛ حَمْداً يَكُونُ‌ أَرْضَى الْحَمْدِ لَكَ‌، وَ أَحَبَّ‌ الْحَمْدِ إِلَيْكَ‌، وَ أَفْضَلَ‌ الْحَمْدِ عِنْدَكَ‌؛ حَمْداً يَمْلَأُ مَا خَلَقْتَ‌، وَ يَبْلُغُ‌ مَا أَرَدْتَ‌؛ حَمْداً لايُحْجَبُ‌ عَنْكَ‌، وَ لايُقْصَرُ دُونَكَ‌؛ حَمْداً لايَنْقَطِعُ‌ عَدَدُهُ‌، وَ لايَفْنى‌ مَدَدُهُ‌؛ فَلَسْنَا نَعْلَمُ‌ كُنْهَ‌ عَظَمَتِكَ‌، إِلَّا أَنَّا نَعْلَمُ‌ أَنَّكَ‌ حَيٌّ‌ قَيُّومٌ‌ لاتَأْخُذُكَ‌ سِنَةٌ‌ وَ لا نَوْمٌ‌؛ لَمْ‌يَنْتَهِ‌ إِلَيْكَ‌ نَظَرٌ، وَ لَمْ‌يُدْرِكْكَ‌ بَصَرٌ، أَدْرَكْتَ‌ الْأَبْصَارَ، وَ أَحْصَيْتَ‌ الْأَعْمَارَ، وَ أَخَذْتَ‌ بِالنَّوَاصِي وَ 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هم مانند بسيارى از خطبه هاى ديگر توسط‍‌ سيّد رضى رحمه الله تقطيع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تبعيضيه است؛ به اين معنا كه فقط‍‌ بعضى از خطبه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است كه خطبه هاى حضرت على عليه السلام بدون نام خدا و حمد و ثناى الهى نمى باشد، و از همان عبارت ابتداى خطبه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قَضَاءٌ وَ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 شود كه قبلاً سخن دربارۀ خداوند بوده است</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174333_730472459"/>
      <w:bookmarkStart w:id="588" w:name="_Toc211"/>
      <w:bookmarkEnd w:id="587"/>
      <w:r>
        <w:rPr>
          <w:rtl w:val="true"/>
        </w:rPr>
        <w:t>امر خداوند</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قَضَاءٌ وَ حِكْمَةٌ‌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 خداوند حكم لازم و قطعى و دانشى استوار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معناى اين عبارت دو احتمال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تكوينى خداوند</w:t>
      </w:r>
    </w:p>
    <w:p>
      <w:pPr>
        <w:pStyle w:val="BookText"/>
        <w:rPr/>
      </w:pPr>
      <w:r>
        <w:rPr>
          <w:rFonts w:ascii="IRNazanin" w:hAnsi="IRNazanin" w:eastAsia="IRNazanin"/>
          <w:color w:val="111111"/>
          <w:sz w:val="28"/>
          <w:sz w:val="28"/>
          <w:szCs w:val="28"/>
          <w:rtl w:val="true"/>
          <w:lang w:bidi="fa-IR"/>
        </w:rPr>
        <w:t xml:space="preserve">احتمال اوّل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قَضَاءٌ وَ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تكوينى و فرمان خداوند به موجود شدن موجودات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ارادۀ حق به تحقق و وجود يافتن نظام هستى تعلّق گرفته است، و نظام هستى بر اساس امرِ لازمِ‌ حق تعالى به وجود آمده و به ارادۀ حق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احتمال را پذيرفتيم معناى عبارت همان مضمون آيۀ شريفه مى شود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شَيْئاً أَنْ‌ يَقُولَ‌ لَهُ‌ كُنْ‌ فَيَكُونُ‌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امر او آنگاه كه چيزى را اراده كند اين است كه به آن چيز مى گويد موجود شو، پس موجود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أَمْرُهُ‌ در اين آيه همان امر تكوينى است كه سبب وجود موجودات مى شود، و بر اين اساس وقتى ارادۀ تكوينى خدا به تحقق موجودات تعلّق گرفت آنان قهراً موجود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با نظر به اين امر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قَضَاءٌ وَ حِكْمَةٌ‌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تكوينى حق تعالى قضا و حكمت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انفاذ و تحقق؛ يعنى حكمى كه لازم و قطعى و اجرا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قضاى الهى تابع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استوار و سنجيده و مطابق با مصلحت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كارهاى خدا معلول حكمت است؛ 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وَ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امر آفرينش مطلق است و هم عالم مادّه و هم عالم مجرّدات را شامل مى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فلاسفه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دو بخش هستند؛ يا به تعبير ديگر در حقيقت دو عالم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 مجرّدات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عالم مادّيات مى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امر يا عالم مجرّدات</w:t>
      </w:r>
    </w:p>
    <w:p>
      <w:pPr>
        <w:pStyle w:val="BookText"/>
        <w:rPr/>
      </w:pPr>
      <w:r>
        <w:rPr>
          <w:rFonts w:ascii="IRNazanin" w:hAnsi="IRNazanin" w:eastAsia="IRNazanin"/>
          <w:color w:val="111111"/>
          <w:sz w:val="28"/>
          <w:sz w:val="28"/>
          <w:szCs w:val="28"/>
          <w:rtl w:val="true"/>
          <w:lang w:bidi="fa-IR"/>
        </w:rPr>
        <w:t>در مجرّدات شرايط‍‌ زمانى و مكانى براى تحقق و وجودشان لازم نيست؛ بلكه براى تحقق و وجود آنها، همان فرمان و امر تكوينى خداوند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و عالم عقول، حادث زمانى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ارادۀ حق در وجود يافتن آنها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خداوند نيز ارادۀ حادث ندارد و اراده اش عين ذاتش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مجرّدات و عالم عقول از ازل موجود و وابسته به حق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منافاتى وجود ندارد بين اين كه موجودى ازلى بوده و در عين حال معلول حق تعالى و وابسته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تشبيه اگر فرض كرديم خورشيد ميليونها سال پيش موجود شده است و نور خورشيد نيز از همان ابتدا همراه با آن موجود بوده است، در اين صورت نور خورشيد معلول آن و در عين حال همزمان با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خود را اگر پيشتر ببريم و تصور كنيم كه خورشيد از ازل وجود داشته است، در اين صورت نور آن هم از ازل با خورشيد وجود داشته است؛ ولى نور وابسته به خورشيد و جلوۀ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خورشيد موجودى ازلى نيست؛ و ما تنها براى تشبيه آن را ازلى فرض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غير از حق تعالى موجوداتى باشند كه آنها حادث زمانى نبوده و ازلى باشند، باز هم معلول و جلوۀ حق تعالى هستند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به عالم مجرّدات و عالم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امر خداوند در وجود و تحقق آنها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داريد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اينجا فرمان و كلمه و دستورِ با لفظ‍‌ نيست؛ بلكه مقصود همان ارادۀ تكوينى حق تعالى مى باشد كه ثمرۀ آن تحقق عينى اشياء و همان فعل و كار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خَلق يا عالم مادّيات</w:t>
      </w:r>
    </w:p>
    <w:p>
      <w:pPr>
        <w:pStyle w:val="BookText"/>
        <w:rPr/>
      </w:pPr>
      <w:r>
        <w:rPr>
          <w:rFonts w:ascii="IRNazanin" w:hAnsi="IRNazanin" w:eastAsia="IRNazanin"/>
          <w:color w:val="111111"/>
          <w:sz w:val="28"/>
          <w:sz w:val="28"/>
          <w:szCs w:val="28"/>
          <w:rtl w:val="true"/>
          <w:lang w:bidi="fa-IR"/>
        </w:rPr>
        <w:t>براى تحقق و وجود موجودات عالم مادّه ارادۀ حق كافى نيست؛ بلكه علاوه بر ارادۀ حق، نياز به مادّه و مدّت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 اى كه قرار است موجود شود و به دنيا بيايد نياز به پدر و مادر دارد و علاوه بر آن بايد شرايط‍‌ ديگرى نيز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مادّى مسبوق به مادّه و مدّت هستند و صرف ارادۀ حق در وجودشان كافى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عالم كه موجودات آن افزون بر اراده و فرمان حق، نياز به مادّه و مدّت و شرايط‍‌ ديگر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شريفۀ أَلا لَهُ‌ الْخَلْقُ‌ وَ الْأَمْرُ </w:t>
      </w:r>
      <w:r>
        <w:rPr>
          <w:rStyle w:val="FootnoteAnchor"/>
          <w:rtl w:val="true"/>
        </w:rPr>
        <w:footnoteReference w:id="295"/>
      </w:r>
      <w:r>
        <w:rPr>
          <w:rFonts w:ascii="Amiri" w:hAnsi="Amiri" w:eastAsia="Amiri" w:cs="Amiri"/>
          <w:color w:val="111111"/>
          <w:sz w:val="28"/>
          <w:sz w:val="28"/>
          <w:szCs w:val="28"/>
          <w:rtl w:val="true"/>
          <w:lang w:bidi="ar-SA"/>
        </w:rPr>
        <w:t>را برخى مفسّرين به اين دو عالم تفسير مى كنند؛</w:t>
      </w:r>
      <w:r>
        <w:rPr>
          <w:rStyle w:val="FootnoteAnchor"/>
          <w:rtl w:val="true"/>
        </w:rPr>
        <w:footnoteReference w:id="296"/>
      </w:r>
      <w:r>
        <w:rPr>
          <w:rFonts w:ascii="Amiri" w:hAnsi="Amiri" w:eastAsia="Amiri" w:cs="Amiri"/>
          <w:color w:val="111111"/>
          <w:sz w:val="28"/>
          <w:sz w:val="28"/>
          <w:szCs w:val="28"/>
          <w:rtl w:val="true"/>
          <w:lang w:bidi="ar-SA"/>
        </w:rPr>
        <w:t>يعنى موجودات مخلوق و مادّى مال خداست، موجودات امرى و مجرّد هم مال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صورت ممكن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قَضَاءٌ وَ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تكوينى به طور مطلق باشد كه شامل عالم امر و عالم خلق هردو مى شود؛ كه در اين صورت اگر امر تكوينى مراد باشد يعنى وقتى ارادۀ تكوين موجودات محقق شد، قهراً موجودات محقق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هستند كه حمل مصدر بر ذات دليل بر تأكيد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الهى نسبت به وجود موجودات قضا و تنفيذ الهى است و حكمت هم هست به اين معنا كه معلول حكمت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تشريعى خداوند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قَضَاءٌ وَ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تشريعى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دستورات و فرمانهايى كه به پيامبراسلام صلى الله عليه و آله و سلم و پيامبران پيشين داده است، همۀ آنها الزامى و مطابق حكمت و</w:t>
      </w:r>
      <w:r>
        <w:rPr>
          <w:rFonts w:eastAsia="IRNazanin" w:cs="IRNazanin"/>
          <w:color w:val="111111"/>
          <w:sz w:val="28"/>
          <w:szCs w:val="28"/>
          <w:lang w:bidi="fa-IR"/>
        </w:rPr>
        <w:t>5</w:t>
      </w:r>
      <w:r>
        <w:rPr>
          <w:rFonts w:eastAsia="IRNazanin" w:cs="IRNazanin"/>
          <w:color w:val="111111"/>
          <w:sz w:val="28"/>
          <w:szCs w:val="28"/>
          <w:rtl w:val="true"/>
          <w:lang w:bidi="fa-IR"/>
        </w:rPr>
        <w:t>.</w:t>
      </w:r>
      <w:bookmarkStart w:id="589" w:name="pg14756_157928"/>
    </w:p>
    <w:p>
      <w:pPr>
        <w:pStyle w:val="BookText"/>
        <w:rPr/>
      </w:pPr>
      <w:bookmarkEnd w:id="589"/>
      <w:r>
        <w:rPr>
          <w:rFonts w:ascii="IRNazanin" w:hAnsi="IRNazanin" w:eastAsia="IRNazanin"/>
          <w:color w:val="111111"/>
          <w:sz w:val="28"/>
          <w:sz w:val="28"/>
          <w:szCs w:val="28"/>
          <w:rtl w:val="true"/>
          <w:lang w:bidi="fa-IR"/>
        </w:rPr>
        <w:t>مصلحت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تشريع و قانون خداوند امرى الزامى است و مطابق حكمت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چيز حتمى و الزامى؛ بدين معنا كه فرمان تشريعى و قانون خداست و بايد عمل شود؛ و نيز مطابق حكمت است</w:t>
      </w:r>
      <w:r>
        <w:rPr>
          <w:rFonts w:eastAsia="IRNazanin" w:cs="IRNazanin"/>
          <w:color w:val="111111"/>
          <w:sz w:val="28"/>
          <w:szCs w:val="28"/>
          <w:rtl w:val="true"/>
          <w:lang w:bidi="fa-IR"/>
        </w:rPr>
        <w:t>.</w:t>
      </w:r>
    </w:p>
    <w:p>
      <w:pPr>
        <w:pStyle w:val="Heading3"/>
        <w:numPr>
          <w:ilvl w:val="2"/>
          <w:numId w:val="1"/>
        </w:numPr>
        <w:rPr/>
      </w:pPr>
      <w:bookmarkStart w:id="590" w:name="__RefHeading___Toc1174335_730472459"/>
      <w:bookmarkStart w:id="591" w:name="_Toc212"/>
      <w:bookmarkEnd w:id="590"/>
      <w:r>
        <w:rPr>
          <w:rtl w:val="true"/>
        </w:rPr>
        <w:t>خشنودى خداوند</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رِضَاهُ‌ أَمَانٌ‌ وَ 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خشنودى خدا، ايمنى و رحمت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رضايت و خشنودى خداوند موجب مى شود كه انسان در امان و امنيت قرار بگيرد، و در عين حال سبب رحمت الهى براى اشخاص مورد رضايت مى گردد</w:t>
      </w:r>
      <w:r>
        <w:rPr>
          <w:rFonts w:eastAsia="IRNazanin" w:cs="IRNazanin"/>
          <w:color w:val="111111"/>
          <w:sz w:val="28"/>
          <w:szCs w:val="28"/>
          <w:rtl w:val="true"/>
          <w:lang w:bidi="fa-IR"/>
        </w:rPr>
        <w:t>.</w:t>
      </w:r>
    </w:p>
    <w:p>
      <w:pPr>
        <w:pStyle w:val="Heading3"/>
        <w:numPr>
          <w:ilvl w:val="2"/>
          <w:numId w:val="1"/>
        </w:numPr>
        <w:rPr/>
      </w:pPr>
      <w:bookmarkStart w:id="592" w:name="__RefHeading___Toc1174337_730472459"/>
      <w:bookmarkStart w:id="593" w:name="_Toc213"/>
      <w:bookmarkEnd w:id="592"/>
      <w:r>
        <w:rPr>
          <w:rtl w:val="true"/>
        </w:rPr>
        <w:t>حكم خداوند</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بِعِلْمٍ‌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روى علم و دانايى حكم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صفات خداوند اين است كه قضاوت و فرمان الهى بر اساس علم و دانايى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تكوينى و نيز قضاى تشريعى خداوند هردو بر اساس علم مى باشد؛ 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مى داند چه مى كند و براى چه انجام مى دهد؛ يعنى مصالح و مفاسد همه چيز براى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ممكن است براى انجام كارى تصميم بگيريم و آن را انجام دهيم و پس از انجام كار متوجّه شويم كه اشتباه كرده ايم؛ در صورتى كه قضاوت و فرمان خداوند، تشريعى باشد يا تكوينى، بر اساس علم و دانش است</w:t>
      </w:r>
      <w:r>
        <w:rPr>
          <w:rFonts w:eastAsia="IRNazanin" w:cs="IRNazanin"/>
          <w:color w:val="111111"/>
          <w:sz w:val="28"/>
          <w:szCs w:val="28"/>
          <w:rtl w:val="true"/>
          <w:lang w:bidi="fa-IR"/>
        </w:rPr>
        <w:t>.</w:t>
      </w:r>
    </w:p>
    <w:p>
      <w:pPr>
        <w:pStyle w:val="Heading3"/>
        <w:numPr>
          <w:ilvl w:val="2"/>
          <w:numId w:val="1"/>
        </w:numPr>
        <w:rPr/>
      </w:pPr>
      <w:bookmarkStart w:id="594" w:name="__RefHeading___Toc1174339_730472459"/>
      <w:bookmarkStart w:id="595" w:name="_Toc214"/>
      <w:bookmarkEnd w:id="594"/>
      <w:r>
        <w:rPr>
          <w:rtl w:val="true"/>
        </w:rPr>
        <w:t>عينيت صفات خداوند با ذات او</w:t>
      </w:r>
      <w:bookmarkEnd w:id="59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كه گفتيم كارهاى خداوند مسبوق به علم است، به اين معنا نيست كه علم و</w:t>
      </w:r>
      <w:bookmarkStart w:id="596" w:name="pg14756_157929"/>
    </w:p>
    <w:p>
      <w:pPr>
        <w:pStyle w:val="BookText"/>
        <w:rPr/>
      </w:pPr>
      <w:bookmarkEnd w:id="596"/>
      <w:r>
        <w:rPr>
          <w:rFonts w:ascii="IRNazanin" w:hAnsi="IRNazanin" w:eastAsia="IRNazanin"/>
          <w:color w:val="111111"/>
          <w:sz w:val="28"/>
          <w:sz w:val="28"/>
          <w:szCs w:val="28"/>
          <w:rtl w:val="true"/>
          <w:lang w:bidi="fa-IR"/>
        </w:rPr>
        <w:t>ديگر صفات خداوند از يكديگر و از ذات جدا هستند؛ بلكه صفات خداوند عين يكديگر و عين ذات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انسانها در مقام رتبه بندىِ‌ صفات خود وقتى كارى را مى خواهيم انجام دهيم ابتدا آن را تصور مى كنيم و بعد فايدۀ آن را در نظر مى گيريم و تصديق به فايدۀ آن مى نماييم و در مرحلۀ پس از آن تصميم مى گيريم، كه در حقيقت تصميم همان اراده است، و بالاخره آن را انجام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موجودات را كه به وجود مى آورد يا احكامى را كه تشريع مى كند با علم و اراده مى باشد؛ البته در مورد خداوند لازم نيست كه ابتدا علم باشد و پس از مدّتى اراده حاصل شود و كار انجام گردد، بلكه در مورد خداوند همه با هم بلكه عين يكديگر مى باشند</w:t>
      </w:r>
      <w:r>
        <w:rPr>
          <w:rFonts w:eastAsia="IRNazanin" w:cs="IRNazanin"/>
          <w:color w:val="111111"/>
          <w:sz w:val="28"/>
          <w:szCs w:val="28"/>
          <w:rtl w:val="true"/>
          <w:lang w:bidi="fa-IR"/>
        </w:rPr>
        <w:t>.</w:t>
      </w:r>
    </w:p>
    <w:p>
      <w:pPr>
        <w:pStyle w:val="Heading3"/>
        <w:numPr>
          <w:ilvl w:val="2"/>
          <w:numId w:val="1"/>
        </w:numPr>
        <w:rPr/>
      </w:pPr>
      <w:bookmarkStart w:id="597" w:name="__RefHeading___Toc1174341_730472459"/>
      <w:bookmarkStart w:id="598" w:name="_Toc215"/>
      <w:bookmarkEnd w:id="597"/>
      <w:r>
        <w:rPr>
          <w:rtl w:val="true"/>
        </w:rPr>
        <w:t>عفو و بخشش خداوند</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يَعْفُو بِحِلْمٍ‌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حلم و بردبارى گذشت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بخشش خداوند از گناه بر اساس حلم و بردبارى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همۀ ما داراى نوعى تقصير هستيم؛ و اگر فضل و حلم خداوند نباشد و تنها ملاك و معيار عدل خداوند باشد، هيچ كدام از ما مستحق عفو او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نه بر اساس عدل، كه بر اساس فضل و حلم خود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مى رسد كه بايد زمينه هاى حلم و بخشش خداوند فراهم شود تا خداوند انسان را ببخشد؛ زيرا در غير اين صورت يا بايد همه را ببخشد و يا هيچ كس 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مشمول عفو خداوند واقع شدن احتياج به زمينه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در اينجا لفّ‌ و نشر مرتب باشد؛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يَقْضِي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قَضَاءٌ وَ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 بِحِلْمٍ‌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 أَمَانٌ‌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قضاوت خداوند از روى علم و حكمت است، و رضايت او بر اساس حلم و بردبارى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ممكن است كسى استحقاق عفو و بخشش</w:t>
      </w:r>
      <w:bookmarkStart w:id="599" w:name="pg14756_157930"/>
    </w:p>
    <w:p>
      <w:pPr>
        <w:pStyle w:val="BookText"/>
        <w:rPr/>
      </w:pPr>
      <w:bookmarkEnd w:id="599"/>
      <w:r>
        <w:rPr>
          <w:rFonts w:ascii="Amiri" w:hAnsi="Amiri" w:eastAsia="Amiri" w:cs="Amiri"/>
          <w:color w:val="111111"/>
          <w:sz w:val="28"/>
          <w:sz w:val="28"/>
          <w:szCs w:val="28"/>
          <w:rtl w:val="true"/>
          <w:lang w:bidi="ar-SA"/>
        </w:rPr>
        <w:t>نداشته باشد، ولى حلم خداوند باعث بخشش افراد و در نتيجه رضايت او مى شود، كه تحقق رضايت خداوند نيز امان و رحمت است</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174343_730472459"/>
      <w:bookmarkStart w:id="601" w:name="_Toc216"/>
      <w:bookmarkEnd w:id="600"/>
      <w:r>
        <w:rPr>
          <w:rtl w:val="true"/>
        </w:rPr>
        <w:t>ستايش منحصر به خداوند است</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مَا تَأْخُذُ وَ تُعْطِي، وَ عَلى‌ مَا تُعَافِي وَ تَبْتَلِي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توست بر آنچه مى گيرى و مى بخشى، و بر آنچه بهبودى مى دهى و گرفتار مى سازى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إِيّاكَ‌ نَعْبُدُ وَ إِيّاكَ‌ نَسْتَعِينُ‌ </w:t>
      </w:r>
      <w:r>
        <w:rPr>
          <w:rStyle w:val="FootnoteAnchor"/>
          <w:rtl w:val="true"/>
        </w:rPr>
        <w:footnoteReference w:id="297"/>
      </w:r>
      <w:r>
        <w:rPr>
          <w:rFonts w:ascii="Amiri" w:hAnsi="Amiri" w:eastAsia="Amiri" w:cs="Amiri"/>
          <w:color w:val="111111"/>
          <w:sz w:val="28"/>
          <w:sz w:val="28"/>
          <w:szCs w:val="28"/>
          <w:rtl w:val="true"/>
          <w:lang w:bidi="ar-SA"/>
        </w:rPr>
        <w:t>دلالت بر حصر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ستايش فقط‍‌ مخصوص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بر جميل اختيارى است؛ و در نهايت حمد و ستايش در مقابل كمال مى باشد، و چون غير از خدا كمال ندارد حمد و ستايش نسبت به غير از خدا واقع نمى شود؛ و از آنجا كه همۀ كمالات مخصوص خداوند است، همۀ ستايش ها براى او انجام مى شود و به طور قهرى به او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بت و امثال بت نيز مورد ستايش قرار مى گيرند، در واقع حمد و ستايش براى خداوند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كسانى بت يا چيز ديگرى را پرستش و ستايش كنند، از آن جهت عقاب مى شوند كه در مصداق اشتباه كرده اند و بت را به جاى خدا ستايش و پرستش نموده اند، ولى خود ستايش براى بت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فاقد كمالند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نمى شود بلكه تنها براى خداوند واقع مى 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حمد مخصوص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تَأْخُذُ وَ تُعْطِي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از ما مى گيرى و بر آنچه به ما مى دهى و مى 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مَا تُعَافِي وَ تَبْتَلِي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نسبت به آنچه عافيت مى دهى و يا مبتلا مى سازى</w:t>
      </w:r>
      <w:r>
        <w:rPr>
          <w:rFonts w:eastAsia="IRNazanin" w:cs="IRNazanin"/>
          <w:color w:val="111111"/>
          <w:sz w:val="28"/>
          <w:szCs w:val="28"/>
          <w:rtl w:val="true"/>
          <w:lang w:bidi="fa-IR"/>
        </w:rPr>
        <w:t>.</w:t>
      </w:r>
      <w:bookmarkStart w:id="602" w:name="pg14756_157931"/>
    </w:p>
    <w:p>
      <w:pPr>
        <w:pStyle w:val="BookText"/>
        <w:rPr/>
      </w:pPr>
      <w:bookmarkEnd w:id="602"/>
      <w:r>
        <w:rPr>
          <w:rFonts w:ascii="IRNazanin" w:hAnsi="IRNazanin" w:eastAsia="IRNazanin"/>
          <w:color w:val="111111"/>
          <w:sz w:val="28"/>
          <w:sz w:val="28"/>
          <w:szCs w:val="28"/>
          <w:rtl w:val="true"/>
          <w:lang w:bidi="fa-IR"/>
        </w:rPr>
        <w:t>با در نظر گرفتن اين كه همۀ كارهاى خداوند مطابق حكمت و مصلحت است، به اين نتيجه مى رسيم كه اگر احياناً خداوند سلامت يا اولاد و يا چيز ديگرى را كه به انسان بخشيده است در يك شرايطى از او بگيرد، به مصلحت انسان و نيز به مصلحت نظام 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بلاهايى كه بر انسان نازل مى شود و يا براى او پيش مى آيد به مصلحت افراد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مريض مى شود، ديگرى فقير، و سوّمى غنى و چهارمى شهيد، و همين طور يكى گرفتار مى شود و ديگرى از آن نجات مى يابد، همه به مصلحت افراد و به مصلحت نظام وجود است و همۀ آنها نياز به حمد و ستايش خداوند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قدسى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عِبادِى الْمُؤْمِنينَ‌ مَنْ‌ لايُصْلِحُهُ‌ إلَّاالْفَاقَةُ‌، وَ لَوْ أَغْنَيْتُهُ‌ لَأَفَسَدَهُ‌ ذَلك؛ وَ إنَّ‌ مِنْ‌ عِبادى مَنْ‌ لايُصْلِحُهُ‌ إلّاالصِّحَّةُ‌، وَ لَوْ أَمْرَضْتُهُ‌ لَأَفْسَدَهُ‌ ذلكَ‌؛ و إنَّ‌ مِنْ‌ عِبادى مَنْ‌ لايُصْلِحْهُ‌ إلَّاالْمَرَضُ‌، وَ لَوْ أصْحَحْتُ‌ جِسْمَهُ‌ لَأَفْسَدَهُ‌ ذلِكَ‌</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از بندگان مؤمن من كسى است كه اصلاح نمى كند او را مگر فقر و درماندگى، و اگر او را بى نياز گردانم اين بى نيازى او را فاسد مى سازد؛ و همانا از بندگان من كسى است كه اصلاح نمى كند او را مگر صحّت و سلامتى، و اگر او را بيمار سازم اين بيمارى او را به فساد مى كشاند؛ و همانا از بندگان من كسى است كه اصلاح نمى كند او را مگر بيمارى، و اگر جسمش را صحّت بخشم اين تندرستى او را فاسد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خداوند به انسان مال و فرزند مى دهد و گاهى نيز آنها را از او مى گيرد؛ و در هر دو حالت، انسان بايد شكرگزار خداوند باشد</w:t>
      </w:r>
      <w:r>
        <w:rPr>
          <w:rFonts w:eastAsia="IRNazanin" w:cs="IRNazanin"/>
          <w:color w:val="111111"/>
          <w:sz w:val="28"/>
          <w:szCs w:val="28"/>
          <w:rtl w:val="true"/>
          <w:lang w:bidi="fa-IR"/>
        </w:rPr>
        <w:t>.</w:t>
      </w:r>
    </w:p>
    <w:p>
      <w:pPr>
        <w:pStyle w:val="Heading3"/>
        <w:numPr>
          <w:ilvl w:val="2"/>
          <w:numId w:val="1"/>
        </w:numPr>
        <w:rPr/>
      </w:pPr>
      <w:bookmarkStart w:id="603" w:name="__RefHeading___Toc1174345_730472459"/>
      <w:bookmarkStart w:id="604" w:name="_Toc217"/>
      <w:bookmarkEnd w:id="603"/>
      <w:r>
        <w:rPr>
          <w:rtl w:val="true"/>
        </w:rPr>
        <w:t>نقل چند روايت</w:t>
      </w:r>
      <w:bookmarkEnd w:id="60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مناسبتِ‌ مطلب، مؤلف محترم منهاج البراعة چند روايت نقل مى كند كه آنها را براى شما مى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لَيَكُونُ‌ لِلْعَبْدِ مَنْزِلَةٌ‌ عِنْدَ اللّهِ‌ فَما يَنالُها إلّابإحْدى‌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بِذَهَابٍ‌ فى مالِهِ‌ أوْ بِبَليّةٍ‌ فى جَسَدِهِ‌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حضرت امام صادق عليه السلام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براى بنده نزد خداوند مقام و منزلتى هست، پس به آن نخواهد رسيد مگر به وسيلۀ يكى از 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مالى از دستش برود، و يا اين كه در بدن و جسمش بلا و گرفتارى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نوعاً وقتى مالش از دست مى رود و يا يكى از اعضاى بدنش دچار بيمارى مى شود يا آنها را از دست مى دهد، توجّهش به خدا بيشتر مى شود و در نتيجه لياقت رسيدن به مقامى را پيدا مى كند كه خداوند برايش در نظرگرفته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الْحَقِّ‌ لَمْ‌ يَزالُوا مُنْذُ كانُوا في شِدّةٍ‌ أما إِنَّ‌ ذلك إلى‌ مُدَّةٍ‌ قَليلَةٍ‌ وَ عَافِيَةٍ‌ طَوِيلةٍ‌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يوسف بن رباط‍‌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كسانى كه اهل حق و حقيقت هستند هميشه در شدّت و گرفتارى هستند؛ البته اين گرفتاريها تنها مدّت اندكى است كه عافيت طولانى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و اولياى الهى و ائمۀ اطهار عليهم السلام چقدر مصيبت و سختى در اين دنيا تحمّل كردند ولى همۀ اين گرفتاريها زودگذر بود و به دنبال آن در قيامت و آخرت به سعادت ابدى رسيده 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مِنَ‌ اللّهِ‌ عَزَّوَجَلَّ‌ لَبِأَفْضَلِ‌ مَكانٍ‌ ثَلاثاً إنَّهُ‌ لَيَبْتَلِيهِ‌ بِالْبَلاءِ ثُمَّ‌ يَنْزِعُ‌ نَفْسَهُ‌ عُضْواً عُضْواً وَ هُوَ يَحْمَدُ اللّهَ‌ عَلى‌ ذَلك</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605" w:name="pg14756_157933"/>
    </w:p>
    <w:p>
      <w:pPr>
        <w:pStyle w:val="BookText"/>
        <w:rPr/>
      </w:pPr>
      <w:bookmarkEnd w:id="605"/>
      <w:r>
        <w:rPr>
          <w:rFonts w:ascii="IRNazanin" w:hAnsi="IRNazanin" w:eastAsia="IRNazanin"/>
          <w:color w:val="111111"/>
          <w:sz w:val="28"/>
          <w:sz w:val="28"/>
          <w:szCs w:val="28"/>
          <w:rtl w:val="true"/>
          <w:lang w:bidi="fa-IR"/>
        </w:rPr>
        <w:t>عبيد بن زراره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مؤمن در نزد خداوند بهترين فضيلت و موقعيت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تكرار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دچار بلا و گرفتارى نمايد و پس از آن اعضاى بدن او را يكايك بگيرد و در همان حال او خدا را ستايش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نسبت به اشخاص هرگونه رفتار كند، مطابق حكمت و مصلحت نظام وجود و خود آن اشخاص است؛ گرچه خود افراد مصلحت آن را درك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داشته باشيم كه مقصود گرفتاريهايى است كه از جانب خدا باشد، نه گرفتاريهايى كه از جانب خود انسان بر اثر تقصير او پيش مى آيد</w:t>
      </w:r>
      <w:r>
        <w:rPr>
          <w:rFonts w:eastAsia="IRNazanin" w:cs="IRNazanin"/>
          <w:color w:val="111111"/>
          <w:sz w:val="28"/>
          <w:szCs w:val="28"/>
          <w:rtl w:val="true"/>
          <w:lang w:bidi="fa-IR"/>
        </w:rPr>
        <w:t>.</w:t>
      </w:r>
    </w:p>
    <w:p>
      <w:pPr>
        <w:pStyle w:val="Heading3"/>
        <w:numPr>
          <w:ilvl w:val="2"/>
          <w:numId w:val="1"/>
        </w:numPr>
        <w:rPr/>
      </w:pPr>
      <w:bookmarkStart w:id="606" w:name="__RefHeading___Toc1174347_730472459"/>
      <w:bookmarkStart w:id="607" w:name="_Toc218"/>
      <w:bookmarkEnd w:id="606"/>
      <w:r>
        <w:rPr>
          <w:rtl w:val="true"/>
        </w:rPr>
        <w:t>برترين ستايش ها</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يَكُونُ‌ أَرْضَى الْحَمْدِ لَكَ‌، وَ أَحَبَّ‌ الْحَمْدِ إِلَيْكَ‌، وَ أَفْضَلَ‌ الْحَمْدِ عِنْدَكَ‌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ستايشى كه براى تو پسنديده ترين ستايش، و نسبت به تو محبوبترين ستايش، و نزد تو برترين ستايش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مفعول مطلق نوعى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حضرت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مخصوص توست، ولى آن نوع حمد و ستايشى كه موجب بالاترين رضايت و خشنودى تو باشد؛ همچنين ستايشى كه نزد تو محبوبترين حمد و ستايش است؛ و برترين ستايش ها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هر چه در حمد خلوص و توجّه بيشترى باشد بيشتر مورد رضايت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حمد مخصوص خداوند غيرمتناهى است شدّةً‌ و عِدّةً‌ و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توضيح مطلب بايد توجّه داشته باشيم كه حمد و ستايش واقعى كه خداوند شايستۀ آن باشد ستايشى است كه از نظر عدد، كميّت، كيفيّت و ساير جهات نامحدود و نامتناهى باشد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توجّه به محدوديت ما انسانها، حمد و ستايش ما نيز محدود و متناهى است؛ به همين جهت بايد به گونه اى حمد و ستايش خداوند را به جا آورد كه با نامتناهى و</w:t>
      </w:r>
      <w:bookmarkStart w:id="608" w:name="pg14756_157934"/>
    </w:p>
    <w:p>
      <w:pPr>
        <w:pStyle w:val="BookText"/>
        <w:rPr/>
      </w:pPr>
      <w:bookmarkEnd w:id="608"/>
      <w:r>
        <w:rPr>
          <w:rFonts w:ascii="IRNazanin" w:hAnsi="IRNazanin" w:eastAsia="IRNazanin"/>
          <w:color w:val="111111"/>
          <w:sz w:val="28"/>
          <w:sz w:val="28"/>
          <w:szCs w:val="28"/>
          <w:rtl w:val="true"/>
          <w:lang w:bidi="fa-IR"/>
        </w:rPr>
        <w:t xml:space="preserve">نامحدود بودن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اندازه اى كه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مى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 عدد اللّيالى و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به عدد ليالى و دهور حمد نمى كنيم، آنچه ما مى گوييم اين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ما محدود ذكر مى كنيم در حقيقت بايد نامحدود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اين عبارات و عبارات پس از آن، به ما ياد مى دهد كه چگونه خداوند را ستايش كنيم</w:t>
      </w:r>
      <w:r>
        <w:rPr>
          <w:rFonts w:eastAsia="IRNazanin" w:cs="IRNazanin"/>
          <w:color w:val="111111"/>
          <w:sz w:val="28"/>
          <w:szCs w:val="28"/>
          <w:rtl w:val="true"/>
          <w:lang w:bidi="fa-IR"/>
        </w:rPr>
        <w:t>.</w:t>
      </w:r>
    </w:p>
    <w:p>
      <w:pPr>
        <w:pStyle w:val="Heading3"/>
        <w:numPr>
          <w:ilvl w:val="2"/>
          <w:numId w:val="1"/>
        </w:numPr>
        <w:rPr/>
      </w:pPr>
      <w:bookmarkStart w:id="609" w:name="__RefHeading___Toc1174349_730472459"/>
      <w:bookmarkStart w:id="610" w:name="_Toc219"/>
      <w:bookmarkEnd w:id="609"/>
      <w:r>
        <w:rPr>
          <w:rtl w:val="true"/>
        </w:rPr>
        <w:t>نامحدود بودن ستايش خداوند</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يَمْلَأُ مَا خَلَقْتَ‌، وَ يَبْلُغُ‌ مَا أَرَدْتَ‌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ستايشى كه پُر كند آنچه را آفريده اى، و برسد به آنچه اراده فرموده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پيشين حضرت دربارۀ كيفيّت حمد و ستايش خداوند بود، ولى اين عبارت دربارۀ كميّت حمد و ستايش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يَمْلَأُ مَا خَلَقْتَ‌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نوع حمد و ستايشى كه همۀ نظام وجود را پُر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يَبْلُغُ‌ مَا أَرَدْتَ‌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آنجايى كه تو اراده فرموده اى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ستايشى لايق توست كه همۀ نظام وجود با زبان حال سخنگو باشند و تو را ستايش بنمايند</w:t>
      </w:r>
      <w:r>
        <w:rPr>
          <w:rFonts w:eastAsia="IRNazanin" w:cs="IRNazanin"/>
          <w:color w:val="111111"/>
          <w:sz w:val="28"/>
          <w:szCs w:val="28"/>
          <w:rtl w:val="true"/>
          <w:lang w:bidi="fa-IR"/>
        </w:rPr>
        <w:t>.</w:t>
      </w:r>
    </w:p>
    <w:p>
      <w:pPr>
        <w:pStyle w:val="Heading3"/>
        <w:numPr>
          <w:ilvl w:val="2"/>
          <w:numId w:val="1"/>
        </w:numPr>
        <w:rPr/>
      </w:pPr>
      <w:bookmarkStart w:id="611" w:name="__RefHeading___Toc1174351_730472459"/>
      <w:bookmarkStart w:id="612" w:name="_Toc220"/>
      <w:bookmarkEnd w:id="611"/>
      <w:r>
        <w:rPr>
          <w:rtl w:val="true"/>
        </w:rPr>
        <w:t>ستايشى خالصانه و هميشگى</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لايُحْجَبُ‌ عَنْكَ‌، وَ لايُقْصَرُ دُونَكَ‌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ستايشى كه از تو پوشيده نشود، و پايين تر از تو كوتاه نگردد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لايُحْجَبُ‌ عَنْكَ‌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حمدى كه هيچ حجاب و مانعى بين تو و حمد نباشد؛ يعنى ستايشى كه خيلى خالص باشد و صددرصد به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يا اعمال ديگر، اگر خالص باشند ديگر محجوب نيستند و به خدا مى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لايُقْصَرُ دُونَكَ‌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پايين تر از تو كوتاه نمى آيد و به تو مى رسد</w:t>
      </w:r>
      <w:r>
        <w:rPr>
          <w:rFonts w:eastAsia="IRNazanin" w:cs="IRNazanin"/>
          <w:color w:val="111111"/>
          <w:sz w:val="28"/>
          <w:szCs w:val="28"/>
          <w:rtl w:val="true"/>
          <w:lang w:bidi="fa-IR"/>
        </w:rPr>
        <w:t>.</w:t>
      </w:r>
      <w:bookmarkStart w:id="613" w:name="pg14756_157935"/>
    </w:p>
    <w:p>
      <w:pPr>
        <w:pStyle w:val="BookText"/>
        <w:rPr/>
      </w:pPr>
      <w:bookmarkEnd w:id="6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لايَنْقَطِعُ‌ عَدَدُهُ‌، وَ لايَفْنى‌ مَدَدُهُ‌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ستايشى كه شمارش آن قطع نگردد، و يارى آن نابود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را حمد و ستايش مى كنيم حمد و ستايشى كه نه عدد آن تمام شود و نه كمك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لايَنْقَطِعُ‌ عَدَدُهُ‌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حمدى كه عددش منقطع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خواهند بفرمايند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حمد از نظر كيفيّت و كميّت و خصوصيات و مرتبه و درجه، همه غيرمتناهى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لايَفْنى‌ مَدَدُهُ‌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كمك شدن آن حمد به امداد الهى فانى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نظام وجود مِلك حق و وابسته به اوست و اين نظام وجود گرچه مانند خداوند غيرمتناهى نيست ولى بسيار گسترده و عظيم است كه به عقل من و شما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خداوند به اندازۀ نظام وجود بلكه بيشتر از آن، خالصاً و مخلصاً مستحق حمد و ستايش است و خودش هم كمك كننده بر اين ستايش مى باشد</w:t>
      </w:r>
      <w:r>
        <w:rPr>
          <w:rFonts w:eastAsia="IRNazanin" w:cs="IRNazanin"/>
          <w:color w:val="111111"/>
          <w:sz w:val="28"/>
          <w:szCs w:val="28"/>
          <w:rtl w:val="true"/>
          <w:lang w:bidi="fa-IR"/>
        </w:rPr>
        <w:t>.</w:t>
      </w:r>
    </w:p>
    <w:p>
      <w:pPr>
        <w:pStyle w:val="Heading3"/>
        <w:numPr>
          <w:ilvl w:val="2"/>
          <w:numId w:val="1"/>
        </w:numPr>
        <w:rPr/>
      </w:pPr>
      <w:bookmarkStart w:id="614" w:name="__RefHeading___Toc1174353_730472459"/>
      <w:bookmarkStart w:id="615" w:name="_Toc221"/>
      <w:bookmarkEnd w:id="614"/>
      <w:r>
        <w:rPr>
          <w:rtl w:val="true"/>
        </w:rPr>
        <w:t>عدم امكان درك عظمت خداوند</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نَعْلَمُ‌ كُنْهَ‌ عَظَمَتِكَ‌، إِلَّا أَنَّا نَعْلَمُ‌ أَنَّكَ‌ حَيٌّ‌ قَيُّومٌ‌ لاتَأْخُذُكَ‌ سِنَةٌ‌ وَ لا نَوْمٌ‌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نهايت بزرگى تو را نمى دانيم، مگر آن كه مى دانيم تو زنده اى هستى بسيار پاينده كه تو را نه چُرت فراگيرد و نه خواب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بسيار پاينده است، كه به خاطر شدّت پايدارى و پايندگى نگاه دارندۀ همۀ نظام وجود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بسيار عظمت دارد و بزرگوار است و ستايش او نيز تابع عظمت و بزرگوارى اش مى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انسانها و به طور كلّى ما مخلوقات جهان نمى توانيم كُنه عظمت و بزرگوارى خداوند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مخلوق هستيم و او خالق، ما معلوليم و او علّت؛ و علّت محيط‍‌ به معلول است و معلول نمى تواند به علّت خود احاطه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كنه عظمت تو را درك نمى كنيم ولى اجمالاً مى دانيم كه تو داراى حياتى و قوام عالم به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هستى، يعنى هميشه زنده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عين حيات است؛ براى اين كه ملاك حيات داشتن، علم و قدرت است؛ و خداوند علم و قدرت دارد و مى تواند قدرتش را اعمال كند، پس حيات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مى دانيم خداوند حيات دارد او قيّوم و برپادارندۀ همۀ نظام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درنتيجه اگر بخواهد قيّوم و برپادارندۀ همۀ نظام وجود باشد، ديگر نمى تواند او را چرت و يا خواب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سِنَةٌ‌ وَ لا نَوْمٌ‌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نمى گيرد او را چرت و نه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همۀ نظام وجود درهم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سؤال مى شود كه چرا حضرت على عليه السلام ابتدا خواب و بعد چرت زدن را مطرح نكرد و مانند قرآن ابتدا چرت و پس از آن خواب را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انسان ابتدا دچار چرت و خواب سبك مى شود و بعد به خواب سنگين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و به تبع آن حضرت على عليه السلام بر اساس آنچه كه در بين انسانها رايج است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چرت و خواب سبك تو را فرا مى گيرد و نه خواب سنگين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يَنْتَهِ‌ إِلَيْكَ‌ نَظَرٌ، وَ لَمْ‌ يُدْرِكْكَ‌ 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انديشه اى به تو نمى رسد، و ديده اى تو را درنمى 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دقّت و ديدن با چشم قلب يعنى بصيرت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با چشم گفته مى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كمال بى نهايت دارد، انديشه و نظر ما هيچ وقت به او نمى رسد و چشم ها نيز او را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يَنْتَهِ‌ إِلَيْكَ‌ نَظَرٌ، وَ لَمْ‌ يُدْرِكْكَ‌ بَصَرٌ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قلب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دارد، و نه چشمان ما توان ديدن و مشاهدۀ تو را دارند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616" w:name="pg14756_157937"/>
    </w:p>
    <w:p>
      <w:pPr>
        <w:pStyle w:val="BookText"/>
        <w:rPr/>
      </w:pPr>
      <w:bookmarkEnd w:id="616"/>
      <w:r>
        <w:rPr>
          <w:rFonts w:ascii="IRNazanin" w:hAnsi="IRNazanin" w:eastAsia="IRNazanin"/>
          <w:color w:val="111111"/>
          <w:sz w:val="28"/>
          <w:sz w:val="28"/>
          <w:szCs w:val="28"/>
          <w:rtl w:val="true"/>
          <w:lang w:bidi="fa-IR"/>
        </w:rPr>
        <w:t xml:space="preserve">البته برخى از علماى اهل سنّت معتقدند كه خداوند را در قيامت مى توان با چشم مشاهده كرد، و به آيۀ شريفۀ 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رَبِّها ناظِرَةٌ‌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روزى چهره هايى شادابند، به سوى پروردگار خود نظر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هيچ كس حتى پيامبران بزرگ و اولياى مقرب، خداوند را نه در دنيا و نه در آخرت و قيامت نمى توانند با چشم سر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با چشم طبيعى تنها مى توان اجسام را مشاهده كرد و خداوند جسم نيست بلكه فوق جسم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موسى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تَرانِي </w:t>
      </w:r>
      <w:r>
        <w:rPr>
          <w:rStyle w:val="FootnoteAnchor"/>
          <w:rtl w:val="true"/>
        </w:rPr>
        <w:footnoteReference w:id="304"/>
      </w:r>
      <w:r>
        <w:rPr>
          <w:rFonts w:ascii="Amiri" w:hAnsi="Amiri" w:eastAsia="Amiri" w:cs="Amiri"/>
          <w:color w:val="111111"/>
          <w:sz w:val="28"/>
          <w:sz w:val="28"/>
          <w:szCs w:val="28"/>
          <w:rtl w:val="true"/>
          <w:lang w:bidi="ar-SA"/>
        </w:rPr>
        <w:t>اصلاً محال است خدا را ببينيد</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174355_730472459"/>
      <w:bookmarkStart w:id="618" w:name="_Toc222"/>
      <w:bookmarkEnd w:id="617"/>
      <w:r>
        <w:rPr>
          <w:rtl w:val="true"/>
        </w:rPr>
        <w:t>علم و قدرت خداوند بر بندگان</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الْأَبْصَارَ، وَ أَحْصَيْتَ‌ الْأَعْمَارَ، وَ أَخَذْتَ‌ بِالنَّوَاصِي وَ الْأَقْدَامِ‌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ها را تو دريافتى، و عمرها را به حساب آوردى، و به موهاى جلوى سر و قدمها مى 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حيات و زندگى،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موهاى جلوى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مخلوقات كه نمى توانند خداوند را با چشمِ‌ طبيعىِ‌ خود مشاهده كنند، خداوند همۀ ديدگان مخلوقات خود را درك مى كند و نسبت به آنها احاطه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أَدْرَكْتَ‌ الْأَبْصَارَ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درك مى كنى همۀ ابصار را؛ براى اين كه همۀ چشم ها مخلوق تو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أَحْصَيْتَ‌ الْأَعْمَارَ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آن عمرها را نيز احصاء كرده و به حساب آورده اى؛ به اين معنا كه خداوند مى داند هر كس چه اندازه عمر كرده است و چه اندازه بايد عمر كند و چه مقدار از آن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قبل، حضرت خطاب به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تو زنده و به پادارندۀ نظام وجود مى باشى، و ما عرض كرديم كه ملاك و معيار زنده بودن، علم و قدرت است؛ بنابراين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أَدْرَكْتَ‌ الْأَبْصَارَ، وَ أَحْصَيْتَ‌ 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علم خداوند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أَخَذْتَ‌ بِالنَّوَاصِي وَ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وقتى كسى را مى خواهند به جايى ببرند به دو صورت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طرف خود با پاى خود مى رود و همراهى مى كند، و يا همراهى نمى كند و او را با زور مى برند كه معمولاً در حال عصبانيت موهاى جلوى پيشانى او را گرفته و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قدرت دارى كه كفّار و گناهكاران را با پاى خود ببرى يا موهاى جلوى سر آنها را بگيرى و به جايى كه مى خواهى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علم و قدرت خداوند نسبت به موجودات احاطه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19" w:name="pg14756_157940"/>
    </w:p>
    <w:p>
      <w:pPr>
        <w:pStyle w:val="Heading2"/>
        <w:numPr>
          <w:ilvl w:val="1"/>
          <w:numId w:val="1"/>
        </w:numPr>
        <w:rPr/>
      </w:pPr>
      <w:bookmarkStart w:id="620" w:name="__RefHeading___Toc1174357_730472459"/>
      <w:bookmarkStart w:id="621" w:name="_Toc223"/>
      <w:bookmarkEnd w:id="619"/>
      <w:bookmarkEnd w:id="620"/>
      <w:r>
        <w:rPr>
          <w:rtl w:val="true"/>
        </w:rPr>
        <w:t>(</w:t>
      </w:r>
      <w:r>
        <w:rPr>
          <w:rtl w:val="true"/>
        </w:rPr>
        <w:t xml:space="preserve">درس </w:t>
      </w:r>
      <w:r>
        <w:rPr/>
        <w:t>266</w:t>
      </w:r>
      <w:r>
        <w:rPr>
          <w:rtl w:val="true"/>
        </w:rPr>
        <w:t xml:space="preserve">) - </w:t>
      </w:r>
      <w:r>
        <w:rPr>
          <w:rtl w:val="true"/>
        </w:rPr>
        <w:t xml:space="preserve">خطبۀ </w:t>
      </w:r>
      <w:r>
        <w:rPr/>
        <w:t>160</w:t>
      </w:r>
      <w:r>
        <w:rPr>
          <w:rtl w:val="true"/>
        </w:rPr>
        <w:t xml:space="preserve"> (</w:t>
      </w:r>
      <w:r>
        <w:rPr>
          <w:rtl w:val="true"/>
        </w:rPr>
        <w:t>قسمت دوّم</w:t>
      </w:r>
      <w:r>
        <w:rPr>
          <w:rtl w:val="true"/>
        </w:rPr>
        <w:t>)</w:t>
      </w:r>
      <w:bookmarkEnd w:id="621"/>
    </w:p>
    <w:p>
      <w:pPr>
        <w:pStyle w:val="Heading3"/>
        <w:numPr>
          <w:ilvl w:val="2"/>
          <w:numId w:val="1"/>
        </w:numPr>
        <w:rPr/>
      </w:pPr>
      <w:bookmarkStart w:id="622" w:name="__RefHeading___Toc1174359_730472459"/>
      <w:bookmarkStart w:id="623" w:name="_Toc224"/>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درك ناچيز انسان از شگفتى هاى خلقت</w:t>
      </w:r>
    </w:p>
    <w:p>
      <w:pPr>
        <w:pStyle w:val="BookText"/>
        <w:rPr/>
      </w:pPr>
      <w:r>
        <w:rPr>
          <w:rFonts w:ascii="IRNazanin" w:hAnsi="IRNazanin" w:eastAsia="IRNazanin"/>
          <w:color w:val="111111"/>
          <w:sz w:val="28"/>
          <w:sz w:val="28"/>
          <w:szCs w:val="28"/>
          <w:rtl w:val="true"/>
          <w:lang w:bidi="fa-IR"/>
        </w:rPr>
        <w:t>معناى عرش الهى</w:t>
      </w:r>
    </w:p>
    <w:p>
      <w:pPr>
        <w:pStyle w:val="BookText"/>
        <w:rPr/>
      </w:pPr>
      <w:r>
        <w:rPr>
          <w:rFonts w:ascii="Amiri" w:hAnsi="Amiri" w:eastAsia="Amiri" w:cs="Amiri"/>
          <w:color w:val="111111"/>
          <w:sz w:val="28"/>
          <w:sz w:val="28"/>
          <w:szCs w:val="28"/>
          <w:rtl w:val="true"/>
          <w:lang w:bidi="ar-SA"/>
        </w:rPr>
        <w:t>فاعل طبيعى و فاعل الهى</w:t>
      </w:r>
    </w:p>
    <w:p>
      <w:pPr>
        <w:pStyle w:val="BookText"/>
        <w:rPr/>
      </w:pPr>
      <w:r>
        <w:rPr>
          <w:rFonts w:ascii="IRNazanin" w:hAnsi="IRNazanin" w:eastAsia="IRNazanin"/>
          <w:color w:val="111111"/>
          <w:sz w:val="28"/>
          <w:sz w:val="28"/>
          <w:szCs w:val="28"/>
          <w:rtl w:val="true"/>
          <w:lang w:bidi="fa-IR"/>
        </w:rPr>
        <w:t>معلق بودن آسمانها در فضا</w:t>
      </w:r>
    </w:p>
    <w:p>
      <w:pPr>
        <w:pStyle w:val="BookText"/>
        <w:rPr/>
      </w:pPr>
      <w:r>
        <w:rPr>
          <w:rFonts w:ascii="Amiri" w:hAnsi="Amiri" w:eastAsia="Amiri" w:cs="Amiri"/>
          <w:color w:val="111111"/>
          <w:sz w:val="28"/>
          <w:sz w:val="28"/>
          <w:szCs w:val="28"/>
          <w:rtl w:val="true"/>
          <w:lang w:bidi="ar-SA"/>
        </w:rPr>
        <w:t>معناى حركت زمين بر روى آب</w:t>
      </w:r>
    </w:p>
    <w:p>
      <w:pPr>
        <w:pStyle w:val="BookText"/>
        <w:rPr/>
      </w:pPr>
      <w:r>
        <w:rPr>
          <w:rFonts w:ascii="IRNazanin" w:hAnsi="IRNazanin" w:eastAsia="IRNazanin"/>
          <w:color w:val="111111"/>
          <w:sz w:val="28"/>
          <w:sz w:val="28"/>
          <w:szCs w:val="28"/>
          <w:rtl w:val="true"/>
          <w:lang w:bidi="fa-IR"/>
        </w:rPr>
        <w:t>شكست عقل و سرگردانى انديشه</w:t>
      </w:r>
    </w:p>
    <w:p>
      <w:pPr>
        <w:pStyle w:val="BookText"/>
        <w:rPr/>
      </w:pPr>
      <w:r>
        <w:rPr>
          <w:rFonts w:ascii="Amiri" w:hAnsi="Amiri" w:eastAsia="Amiri" w:cs="Amiri"/>
          <w:color w:val="111111"/>
          <w:sz w:val="28"/>
          <w:sz w:val="28"/>
          <w:szCs w:val="28"/>
          <w:rtl w:val="true"/>
          <w:lang w:bidi="ar-SA"/>
        </w:rPr>
        <w:t>ادّعاى دروغين اميد به خدا</w:t>
      </w:r>
    </w:p>
    <w:p>
      <w:pPr>
        <w:pStyle w:val="BookText"/>
        <w:rPr/>
      </w:pPr>
      <w:r>
        <w:rPr>
          <w:rFonts w:ascii="Amiri" w:hAnsi="Amiri" w:eastAsia="Amiri" w:cs="Amiri"/>
          <w:color w:val="111111"/>
          <w:sz w:val="28"/>
          <w:sz w:val="28"/>
          <w:szCs w:val="28"/>
          <w:rtl w:val="true"/>
          <w:lang w:bidi="ar-SA"/>
        </w:rPr>
        <w:t>آثار اميد در رفتار</w:t>
      </w:r>
    </w:p>
    <w:p>
      <w:pPr>
        <w:pStyle w:val="BookText"/>
        <w:rPr/>
      </w:pPr>
      <w:r>
        <w:rPr>
          <w:rFonts w:ascii="IRNazanin" w:hAnsi="IRNazanin" w:eastAsia="IRNazanin"/>
          <w:color w:val="111111"/>
          <w:sz w:val="28"/>
          <w:sz w:val="28"/>
          <w:szCs w:val="28"/>
          <w:rtl w:val="true"/>
          <w:lang w:bidi="fa-IR"/>
        </w:rPr>
        <w:t>آثار ترس در رفتار</w:t>
      </w:r>
    </w:p>
    <w:p>
      <w:pPr>
        <w:pStyle w:val="BookText"/>
        <w:rPr/>
      </w:pPr>
      <w:r>
        <w:rPr>
          <w:rFonts w:ascii="IRNazanin" w:hAnsi="IRNazanin" w:eastAsia="IRNazanin"/>
          <w:color w:val="111111"/>
          <w:sz w:val="28"/>
          <w:sz w:val="28"/>
          <w:szCs w:val="28"/>
          <w:rtl w:val="true"/>
          <w:lang w:bidi="fa-IR"/>
        </w:rPr>
        <w:t>تفاوت انتظار از خدا و انتظار از مردم</w:t>
      </w:r>
    </w:p>
    <w:p>
      <w:pPr>
        <w:pStyle w:val="BookText"/>
        <w:rPr/>
      </w:pPr>
      <w:r>
        <w:rPr>
          <w:rFonts w:ascii="Amiri" w:hAnsi="Amiri" w:eastAsia="Amiri" w:cs="Amiri"/>
          <w:color w:val="111111"/>
          <w:sz w:val="28"/>
          <w:sz w:val="28"/>
          <w:szCs w:val="28"/>
          <w:rtl w:val="true"/>
          <w:lang w:bidi="ar-SA"/>
        </w:rPr>
        <w:t>كوتاهى در حق خداوند</w:t>
      </w:r>
    </w:p>
    <w:p>
      <w:pPr>
        <w:pStyle w:val="BookText"/>
        <w:rPr/>
      </w:pPr>
      <w:r>
        <w:rPr>
          <w:rFonts w:ascii="Amiri" w:hAnsi="Amiri" w:eastAsia="Amiri" w:cs="Amiri"/>
          <w:color w:val="111111"/>
          <w:sz w:val="28"/>
          <w:sz w:val="28"/>
          <w:szCs w:val="28"/>
          <w:rtl w:val="true"/>
          <w:lang w:bidi="ar-SA"/>
        </w:rPr>
        <w:t>ادّعاى دروغين اميدوارى</w:t>
      </w:r>
    </w:p>
    <w:p>
      <w:pPr>
        <w:pStyle w:val="BookText"/>
        <w:rPr/>
      </w:pPr>
      <w:r>
        <w:rPr>
          <w:rFonts w:ascii="IRNazanin" w:hAnsi="IRNazanin" w:eastAsia="IRNazanin"/>
          <w:color w:val="111111"/>
          <w:sz w:val="28"/>
          <w:sz w:val="28"/>
          <w:szCs w:val="28"/>
          <w:rtl w:val="true"/>
          <w:lang w:bidi="fa-IR"/>
        </w:rPr>
        <w:t>منشأ اثر ندانستن خداوند</w:t>
      </w:r>
    </w:p>
    <w:p>
      <w:pPr>
        <w:pStyle w:val="BookText"/>
        <w:rPr/>
      </w:pPr>
      <w:r>
        <w:rPr>
          <w:rFonts w:ascii="Amiri" w:hAnsi="Amiri" w:eastAsia="Amiri" w:cs="Amiri"/>
          <w:color w:val="111111"/>
          <w:sz w:val="28"/>
          <w:sz w:val="28"/>
          <w:szCs w:val="28"/>
          <w:rtl w:val="true"/>
          <w:lang w:bidi="ar-SA"/>
        </w:rPr>
        <w:t>مقايسۀ ترس از خدا و بنده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جلوه كردن 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نَرى‌ مِنْ‌ خَلْقِكَ‌، وَ نَعْجَبُ‌ لَهُ‌ مِنْ‌ قُدْرَتِكَ‌، وَ نَصِفُهُ‌ مِنْ‌ عَظِيمِ‌ سُلْطَانِكَ‌؛ وَ مَا تَغَيَّبَ‌ عَنَّا مِنْهُ‌، وَ قَصُرَتْ‌ أَبْصَارُنَا عَنْهُ‌، وَانْتَهَتْ‌ عُقُولُنَا دُونَهُ‌، وَ حَالَتْ‌ سُتُورُ الْغُيُوبِ‌ بَيْنَنَا وَ بَيْنَهُ‌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فَرَّغَ‌ قَلْبَهُ‌ وَ أَعْمَلَ‌ فِكْرَهُ‌ لِيَعْلَمَ‌ كَيْفَ‌ أَقَمْتَ‌ عَرْشَكَ‌، وَ كَيْفَ‌ ذَرَأْتَ‌ خَلْقَكَ‌، وَ كَيْفَ‌ عَلَّقْتَ‌ فِي الْهَوَاءِ سَمَاوَاتِكَ‌، وَ كَيْفَ‌ مَدَدْتَ‌ عَلى‌ مَوْرِ الْمَاءِ أَرْضَكَ‌، رَجَعَ‌ طَرْفُهُ‌ حَسِيراً، وَ عَقْلُهُ‌ مَبْهُوراً، وَ سَمْعُهُ‌ وَالِهاً، وَ فِكْرُهُ‌ حَائِراً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بِزَعْمِهِ‌ أَنَّهُ‌ يَرْجُواللَّهَ‌؛ كَذَبَ‌ وَالْعَظِيمِ‌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لايَتَبَيَّنُ‌ رَجَاؤُهُ‌ فِي عَمَلِهِ‌؟ فَكُلُّ‌ مَنْ‌ رَجَا عُرِفَ‌ رَجَاؤُهُ‌ فِي عَمَلِهِ‌، إِلَّا رَجَاءَ اللَّهِ‌ تَعَالى‌ فَإِنَّهُ‌ مَدْخُولٌ‌؛ وَ كُلُّ‌ خَوْفٍ‌ مُحَقَّقٌ‌، إِلَّا خَوْفَ‌ اللَّهِ‌ فَإِنَّهُ‌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اللَّهَ‌ فِي الْكَبِيرِ، وَ يَرْجُو الْعِبَادَ فِي الصَّغِيرِ، فَيُعْطِي الْعَبْدَ مَا لايُعْطِي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اللَّهِ‌ جَلَّ‌ ثَنَاؤُهُ‌ يُقَصَّرُ بِهِ‌ عَمَّا يُصْنَعُ‌ بِهِ‌ لِعِبَادِهِ‌؟ أَتَخَافُ‌ أَنْ‌ تَكُونَ‌ فِي رَجَائِكَ‌ لَهُ‌ كَاذِباً؟ أَوْ تَكُونَ‌ لاتَرَاهُ‌ لِلرَّجَاءِ مَوْضِعاً؟ وَ كَذلِكَ‌ إِنْ‌ هُوَ خَافَ‌ عَبْداً مِنْ‌ عَبِيدِهِ‌ أَعْطَاهُ‌ مِنْ‌ خَوْفِهِ‌ مَا لايُعْطي رَبَّهُ‌؛ فَجَعَلَ‌ خَوْفَهُ‌ مِنَ‌ الْعِبَادِ نَقْداً، وَ خَوْفَهُ‌ مِنْ‌ خَالِقِهِ‌ ضِمَاراً وَ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عَظُمَتِ‌ الدُّنْيَا فِي عَيْنِهِ‌ وَ كَبُرَ مَوْقِعُهَا فِي قَلْبِهِ‌، آثَرَهَا عَلَى اللَّهِ‌ تَعَالى‌ فَانْقَطَعَ‌ إِلَيْهَا وَ صَارَ عَبْداً لَهَا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اى را كه در درس گذشته شروع كرديم دربارۀ خداوند و صفات او بود، و در ادامه خدا را ستايش فرمود آن چنان ستايشى كه سزاوار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رسيديم كه مى فرمايد</w:t>
      </w:r>
      <w:r>
        <w:rPr>
          <w:rFonts w:eastAsia="IRNazanin" w:cs="IRNazanin"/>
          <w:color w:val="111111"/>
          <w:sz w:val="28"/>
          <w:szCs w:val="28"/>
          <w:rtl w:val="true"/>
          <w:lang w:bidi="fa-IR"/>
        </w:rPr>
        <w:t>:</w:t>
      </w:r>
      <w:bookmarkStart w:id="624" w:name="pg14756_157943"/>
    </w:p>
    <w:p>
      <w:pPr>
        <w:pStyle w:val="Heading3"/>
        <w:numPr>
          <w:ilvl w:val="2"/>
          <w:numId w:val="1"/>
        </w:numPr>
        <w:rPr/>
      </w:pPr>
      <w:bookmarkStart w:id="625" w:name="__RefHeading___Toc1174361_730472459"/>
      <w:bookmarkStart w:id="626" w:name="_Toc225"/>
      <w:bookmarkEnd w:id="624"/>
      <w:bookmarkEnd w:id="625"/>
      <w:r>
        <w:rPr>
          <w:rtl w:val="true"/>
        </w:rPr>
        <w:t>درك ناچيز انسان از شگفتى هاى خلقت</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نَرى‌ مِنْ‌ خَلْقِكَ‌، وَ نَعْجَبُ‌ لَهُ‌ مِنْ‌ قُدْرَتِكَ‌، وَ نَصِفُهُ‌ مِنْ‌ عَظِيمِ‌ سُلْطَانِكَ‌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چيست آنچه ما از آفرينش تو مى بينيم، و از توانايى تو به آن به شگفت مى آييم، و از پادشاهى بزرگ تو آن را وصف مى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سُلْطَانِكَ‌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اضافۀ صفت به موصوف است كه در كلام عرب بسيار رايج مى باشد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بزرگ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ما از مخلوقات و قدرت و عظمت تو مشاهده مى كنيم، در برابر آنچه نمى بينيم و درك نمى كنيم بسيار اندك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 خورشيد را از فاصلۀ ميليونها كيلومتر مشاهده مى كنيم و آن را شگفت آور و يكى از بزرگترين مخلوقات خداوند مى دانيم، در حالى كه در زمان ما ثابت شده است كه خورشيدها و كهكشانهايى در همين جهان طبيعت وجود دارند كه بسيار بزرگتر و شگفت آورتر از اين خورشيد مى باشند و اين خورشيد در برابر آنها چيز مهمى به شمار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تنها در عالم طبيعت است، در صورتى كه ما اگر بتوانيم به عالم برزخ و مجرّدات نيز راه يابيم مشاهده خواهيم كرد كه عالم طبيعت با عالم برزخ و عالم مجرّدات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آنچه ما از مخلوقات خدا و آثار قدرت او مشاهده مى كنيم، در برابر آنهايى كه نمى بينيم چيزى نيست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الَّذِي نَرى‌ مِنْ‌ خَلْقِكَ‌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چيست آنچه ما از مخلوقات تو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نَعْجَبُ‌ لَهُ‌ مِنْ‌ قُدْرَتِكَ‌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چيست آنچه ما از آثار قدرت تو به آن تعجّب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نَصِفُهُ‌ مِنْ‌ عَظِيمِ‌ سُلْطَانِكَ‌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چيست آنچه را كه ما از سلطنت عظيم تو توصيف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همين دنيا هركسى به اندازۀ علم و دانش و در حقيقت به اندازۀ بزرگى و تجربۀ خود، از شگفتى ها و عظمت جهان باخبر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دانش و مطالعه است، آگاهى اش از موجودات جهان و عظمت خداوند بيشتر است از كسى كه به زندگى محدود و كوچك خود مشغول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 دانشمند هم آنچه را درك و مشاهده كرده است، در مقابل عظمت واقعى خداوند بسيار اندك و ناچيز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تَغَيَّبَ‌ عَنَّا مِنْهُ‌، وَ قَصُرَتْ‌ أَبْصَارُنَا عَنْهُ‌، وَانْتَهَتْ‌ عُقُولُنَا دُونَهُ‌، وَ حَالَتْ‌ سُتُورُ الْغُيُوبِ‌ بَيْنَنَا وَ بَيْنَهُ‌ 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آنچه از آن از ما پنهان گرديده، و ديدگان ما از آن كوتاه آمده، و عقل هاى ما در پايين آن به انتها رسيده، و پرده هاى پنهانى ها بين ما و بين آن حائل شده،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پايان عبارت مى آيد خبر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عبارت نيز حاليه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تَغَيَّبَ‌ عَنَّا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آنچه از مخلوقات تو از ما غايب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قَصُرَتْ‌ أَبْصَارُنَا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چشمان ما از مشاهدۀ آنها قاصر و كوتاه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وَانْتَهَتْ‌ عُقُولُنَا دُونَهُ‌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عقل هاى ما به آن جاها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 هاى ما به پايان مى رسد پيش از آن كه به درك و فهم آنها نايل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عالم مجرّدات و عالم عقول را نمى توانيم درك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حَالَتْ‌ سُتُورُ الْغُيُوبِ‌ بَيْنَنَا وَ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پرده هاى غيب بين ما و آن مخلوقات كه ما آنها را مشاهده و درك نمى كنيم واسطه و حائل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آنچه را ما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آنچه را كه ما مشاهده نمى كنيم و عقل هاى ما از دريافت و فهم آنها عاجز است و بين ما و آنها پردۀ غيب است، بسيار بزرگتر و شگفت آورتر است نسبت به آنچه ما آنها را مشاهده و درك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خواهند عظمت عالم را بيان فرمايند</w:t>
      </w:r>
      <w:r>
        <w:rPr>
          <w:rFonts w:eastAsia="IRNazanin" w:cs="IRNazanin"/>
          <w:color w:val="111111"/>
          <w:sz w:val="28"/>
          <w:szCs w:val="28"/>
          <w:rtl w:val="true"/>
          <w:lang w:bidi="fa-IR"/>
        </w:rPr>
        <w:t>.</w:t>
      </w:r>
      <w:bookmarkStart w:id="627" w:name="pg14756_157945"/>
    </w:p>
    <w:p>
      <w:pPr>
        <w:pStyle w:val="Heading3"/>
        <w:numPr>
          <w:ilvl w:val="2"/>
          <w:numId w:val="1"/>
        </w:numPr>
        <w:rPr/>
      </w:pPr>
      <w:bookmarkStart w:id="628" w:name="__RefHeading___Toc1174363_730472459"/>
      <w:bookmarkStart w:id="629" w:name="_Toc226"/>
      <w:bookmarkEnd w:id="627"/>
      <w:bookmarkEnd w:id="628"/>
      <w:r>
        <w:rPr>
          <w:rtl w:val="true"/>
        </w:rPr>
        <w:t>معناى عرش الهى</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فَرَّغَ‌ قَلْبَهُ‌ وَ أَعْمَلَ‌ فِكْرَهُ‌ لِيَعْلَمَ‌ كَيْفَ‌ أَقَمْتَ‌ عَرْشَكَ‌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دل خود را فارغ نمود و انديشه اش را به كار گرفت تا بداند چگونه عرش خود را برپا داشته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كردن قلب به اين است كه انسان صددرصد توجّه خود را به چيزى معطوف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همۀ حواس و انديشه و توجّه خود را به كار گيرد تا بفهمد چگونه عرش خود را كه مركز قدرت توست برپاداشته اى، نمى فهمد و متحيّر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ما نمى توانيم درك كنيم كه عرش چيست و چگونه مى باشد، و ملائكه چگونه آن را 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انديشه هاى ما قاصر و كوتاه از درك اين حقايق است كه گروهى تصور كرده اند كه آيۀ شريفۀ اَلرَّحْمنُ‌ عَلَى الْعَرْشِ‌ اسْتَوى‌ </w:t>
      </w:r>
      <w:r>
        <w:rPr>
          <w:rStyle w:val="FootnoteAnchor"/>
          <w:rtl w:val="true"/>
        </w:rPr>
        <w:footnoteReference w:id="305"/>
      </w:r>
      <w:r>
        <w:rPr>
          <w:rFonts w:ascii="IRNazanin" w:hAnsi="IRNazanin" w:eastAsia="IRNazanin"/>
          <w:color w:val="111111"/>
          <w:sz w:val="28"/>
          <w:sz w:val="28"/>
          <w:szCs w:val="28"/>
          <w:rtl w:val="true"/>
          <w:lang w:bidi="fa-IR"/>
        </w:rPr>
        <w:t xml:space="preserve">به اين معناست كه خداوند مانند پادشاهان مقتدر تخت و بارگاهى دارد و روى آن نشسته است؛ در صورتى كه خداوند تخت و بارگاه به معناى متعارف آن را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كنايه از احاطۀ خداوند نسبت به موجودات و جهان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به لحاظ‍‌ اين كه عظمت پادشاهان به تخت و بارگاهشان است، خداوند هم در مورد خود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بر كانون قدرت و سلطنت خود استوار است و تسلط‍‌ 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آيۀ شريفه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عَرْشَ‌ رَبِّكَ‌ فَوْقَهُمْ‌ يَوْمَئِذٍ ثَمانِيَةٌ‌ </w:t>
      </w:r>
      <w:r>
        <w:rPr>
          <w:rStyle w:val="FootnoteAnchor"/>
          <w:rtl w:val="true"/>
        </w:rPr>
        <w:footnoteReference w:id="306"/>
      </w:r>
      <w:bookmarkStart w:id="630" w:name="pg14756_157946"/>
    </w:p>
    <w:p>
      <w:pPr>
        <w:pStyle w:val="BookText"/>
        <w:rPr/>
      </w:pPr>
      <w:bookmarkEnd w:id="6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پروردگارت را در آن روز هشت تن بر فرازشان 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درك كنيم كه عرش خدا چيست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آن را حمل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فَرَّغَ‌ 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كسى كه قلب خودش را فارغ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أَعْمَلَ‌ فِكْرَهُ‌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فكر خود را به كار بيندازد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كَيْفَ‌ أَقَمْتَ‌ عَرْشَكَ‌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بفهمد تو چگونه آن تخت و مركز قدرت خود را به پاداشته اى، نااميد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فَرَّغَ‌ قَلْبَهُ‌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جزاى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طَرْفُهُ‌ حَسِيراً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 كه در عبارات بعدى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ذَرَأْتَ‌ خَلْقَكَ‌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آفريده شدگانت را آفريده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نظام آفرينش و مخلوقات است</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174365_730472459"/>
      <w:bookmarkStart w:id="632" w:name="_Toc227"/>
      <w:bookmarkEnd w:id="631"/>
      <w:r>
        <w:rPr>
          <w:rtl w:val="true"/>
        </w:rPr>
        <w:t>فاعل طبيعى و فاعل الهى</w:t>
      </w:r>
      <w:bookmarkEnd w:id="632"/>
    </w:p>
    <w:p>
      <w:pPr>
        <w:pStyle w:val="BookText"/>
        <w:rPr/>
      </w:pPr>
      <w:r>
        <w:rPr>
          <w:rFonts w:ascii="IRNazanin" w:hAnsi="IRNazanin" w:eastAsia="IRNazanin"/>
          <w:color w:val="111111"/>
          <w:sz w:val="28"/>
          <w:sz w:val="28"/>
          <w:szCs w:val="28"/>
          <w:rtl w:val="true"/>
          <w:lang w:bidi="fa-IR"/>
        </w:rPr>
        <w:t>آنچه ما در عالم طبيعت مى بينيم و مى توانيم انجام دهيم اين است كه موجودات خدا را جابجا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با اين جابجايى تصور مى كنند چيز جديدى درست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اختراع همۀ مخترعين را كه دقّت كنيم مى بينيم كه هيچ كدام نتوانستند چيزى را كه نبوده است هستى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كار آنان اين است كه اشياء موجود را جابجا مى كنند و يا با هم تركيب مى نمايند و مثلاً ماشين و هواپيما و ساختمان و امثال آن را درست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نمى توانند آنها را از كَتمِ‌ عدم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فاعل حركت اند، اما خداوند موجِد عالم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معناى اين كه خداوند چيزى را از كتم عدم بيرون مى آورد و به عرصۀ هستى وارد مى كند براى ما مفهوم نيست، و ما نمى دانيم خداوند كه موجِد عالم است</w:t>
      </w:r>
      <w:bookmarkStart w:id="633" w:name="pg14756_157947"/>
    </w:p>
    <w:p>
      <w:pPr>
        <w:pStyle w:val="BookText"/>
        <w:rPr/>
      </w:pPr>
      <w:bookmarkEnd w:id="633"/>
      <w:r>
        <w:rPr>
          <w:rFonts w:ascii="IRNazanin" w:hAnsi="IRNazanin" w:eastAsia="IRNazanin"/>
          <w:color w:val="111111"/>
          <w:sz w:val="28"/>
          <w:sz w:val="28"/>
          <w:szCs w:val="28"/>
          <w:rtl w:val="true"/>
          <w:lang w:bidi="fa-IR"/>
        </w:rPr>
        <w:t>چگونه به وجودآورندۀ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آنچه ما در عالم طبيعت مى بينيم مادّه و فاعل هاى طبيعى هستند كه اين مادّه را جابجا يا تركيب مى كنند، ولى اين كه فاعل الهى چگونه خلق مى كند براى ما قابل درك نيست</w:t>
      </w:r>
      <w:r>
        <w:rPr>
          <w:rFonts w:eastAsia="IRNazanin" w:cs="IRNazanin"/>
          <w:color w:val="111111"/>
          <w:sz w:val="28"/>
          <w:szCs w:val="28"/>
          <w:rtl w:val="true"/>
          <w:lang w:bidi="fa-IR"/>
        </w:rPr>
        <w:t>.</w:t>
      </w:r>
    </w:p>
    <w:p>
      <w:pPr>
        <w:pStyle w:val="Heading3"/>
        <w:numPr>
          <w:ilvl w:val="2"/>
          <w:numId w:val="1"/>
        </w:numPr>
        <w:rPr/>
      </w:pPr>
      <w:bookmarkStart w:id="634" w:name="__RefHeading___Toc1174367_730472459"/>
      <w:bookmarkStart w:id="635" w:name="_Toc228"/>
      <w:bookmarkEnd w:id="634"/>
      <w:r>
        <w:rPr>
          <w:rtl w:val="true"/>
        </w:rPr>
        <w:t>معلق بودن آسمانها در فضا</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عَلَّقْتَ‌ فِي الْهَوَاءِ سَمَاوَاتِكَ‌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آسمانهاى خود را در فضا معلق نگاه داشته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معنا يا دو اصطلاح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هوايى كه از اكسيژن و ازت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اين معنا يكى از عناصر چهارگانه است</w:t>
      </w:r>
      <w:r>
        <w:rPr>
          <w:rStyle w:val="FootnoteAnchor"/>
          <w:rtl w:val="true"/>
        </w:rPr>
        <w:footnoteReference w:id="307"/>
      </w:r>
      <w:r>
        <w:rPr>
          <w:rFonts w:ascii="IRNazanin" w:hAnsi="IRNazanin" w:eastAsia="IRNazanin"/>
          <w:color w:val="111111"/>
          <w:sz w:val="28"/>
          <w:sz w:val="28"/>
          <w:szCs w:val="28"/>
          <w:rtl w:val="true"/>
          <w:lang w:bidi="fa-IR"/>
        </w:rPr>
        <w:t>كه اطراف زمين را تا محدودۀ معيّنى پر كرده است، و فاصله كه از اين حدّ بيشتر شود هوايى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به معناى فضا كه همين جوّ لايتناهى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عبارت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چگونه آسمانها را در فضا معلق قرار داده اى، براى ما نامفهوم است و ما به علّت و چگونگى آن پى نبرده ايم</w:t>
      </w:r>
      <w:r>
        <w:rPr>
          <w:rFonts w:eastAsia="IRNazanin" w:cs="IRNazanin"/>
          <w:color w:val="111111"/>
          <w:sz w:val="28"/>
          <w:szCs w:val="28"/>
          <w:rtl w:val="true"/>
          <w:lang w:bidi="fa-IR"/>
        </w:rPr>
        <w:t>.</w:t>
      </w:r>
    </w:p>
    <w:p>
      <w:pPr>
        <w:pStyle w:val="Heading3"/>
        <w:numPr>
          <w:ilvl w:val="2"/>
          <w:numId w:val="1"/>
        </w:numPr>
        <w:rPr/>
      </w:pPr>
      <w:bookmarkStart w:id="636" w:name="__RefHeading___Toc1174369_730472459"/>
      <w:bookmarkStart w:id="637" w:name="_Toc229"/>
      <w:bookmarkEnd w:id="636"/>
      <w:r>
        <w:rPr>
          <w:rtl w:val="true"/>
        </w:rPr>
        <w:t>معناى حركت زمين بر روى آب</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مَدَدْتَ‌ عَلى‌ مَوْرِ الْمَاءِ أَرْضَكَ‌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زمين خود را بر موج آب گسترانيده اى؛</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حركت و موج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شريفۀ يَوْمَ‌ تَمُورُ السَّماءُ مَوْراً </w:t>
      </w:r>
      <w:r>
        <w:rPr>
          <w:rStyle w:val="FootnoteAnchor"/>
          <w:rtl w:val="true"/>
        </w:rPr>
        <w:footnoteReference w:id="308"/>
      </w:r>
      <w:bookmarkStart w:id="638" w:name="pg14756_157948"/>
    </w:p>
    <w:p>
      <w:pPr>
        <w:pStyle w:val="BookText"/>
        <w:rPr/>
      </w:pPr>
      <w:bookmarkEnd w:id="638"/>
      <w:r>
        <w:rPr>
          <w:rFonts w:ascii="Amiri" w:hAnsi="Amiri" w:eastAsia="Amiri" w:cs="Amiri"/>
          <w:color w:val="111111"/>
          <w:sz w:val="28"/>
          <w:sz w:val="28"/>
          <w:szCs w:val="28"/>
          <w:rtl w:val="true"/>
          <w:lang w:bidi="ar-SA"/>
        </w:rPr>
        <w:t>به معناى روزى است كه آسمان يك نحو حركت و موجى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سه چهارم كرۀ زمين را آب فراگرفته و تنها حدود يك چهارم آن خشكى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فكر خود را به كار اندازد تا بفهمد كه تو چگونه زمينت را بر موج آب امتداد داده اى، نااميد مى شود و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مانند اين است كه زمين و خشكى روى سطح آب قرار گرفته يا روى آن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خشكى نسبت به آب در اقليت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ممكن است در عمق زمين مواد مذاب باشد و زمين بر روى اين مواد مذاب كه به شكل مايع و آب است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دانيم كه چگونه زمين و خشكى روى آب قرار گرفته است و چگونه خداوند آن را بر روى آب امتداد داده و گسترانيده است</w:t>
      </w:r>
      <w:r>
        <w:rPr>
          <w:rFonts w:eastAsia="IRNazanin" w:cs="IRNazanin"/>
          <w:color w:val="111111"/>
          <w:sz w:val="28"/>
          <w:szCs w:val="28"/>
          <w:rtl w:val="true"/>
          <w:lang w:bidi="fa-IR"/>
        </w:rPr>
        <w:t>.</w:t>
      </w:r>
    </w:p>
    <w:p>
      <w:pPr>
        <w:pStyle w:val="Heading3"/>
        <w:numPr>
          <w:ilvl w:val="2"/>
          <w:numId w:val="1"/>
        </w:numPr>
        <w:rPr/>
      </w:pPr>
      <w:bookmarkStart w:id="639" w:name="__RefHeading___Toc1174371_730472459"/>
      <w:bookmarkStart w:id="640" w:name="_Toc230"/>
      <w:bookmarkEnd w:id="639"/>
      <w:r>
        <w:rPr>
          <w:rtl w:val="true"/>
        </w:rPr>
        <w:t>شكست عقل و سرگردانى انديشه</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طَرْفُهُ‌ حَسِيراً، وَ عَقْلُهُ‌ مَبْهُوراً، و سَمْعُهُ‌ وَالِهاً، وَ فِكْرُهُ‌ حَائِراً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 ديدۀ او در حالى كه حسرت زده است، و عقلش شكست خورده، و شنوايى اش سرگشته، و انديشه اش حيران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خسته و حسرت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پيروز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مفعول است به معناى شكست خورده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تحيّر،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متحيّر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حيران مى آيد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در جملۀ شرطيۀ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فَرَّغَ‌ قَلْبَهُ‌ وَ أَعْمَلَ‌ فِكْرَهُ‌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دل و فكر خود را كاملاً متوجّه كيفيّت خلقت موجودات و چگونگى به پاداشته شدن عرش خدا و معلق بودن آسمانها در فضا و</w:t>
      </w:r>
      <w:bookmarkStart w:id="641" w:name="pg14756_157949"/>
    </w:p>
    <w:p>
      <w:pPr>
        <w:pStyle w:val="BookText"/>
        <w:rPr/>
      </w:pPr>
      <w:bookmarkEnd w:id="641"/>
      <w:r>
        <w:rPr>
          <w:rFonts w:ascii="IRNazanin" w:hAnsi="IRNazanin" w:eastAsia="IRNazanin"/>
          <w:color w:val="111111"/>
          <w:sz w:val="28"/>
          <w:sz w:val="28"/>
          <w:szCs w:val="28"/>
          <w:rtl w:val="true"/>
          <w:lang w:bidi="fa-IR"/>
        </w:rPr>
        <w:t>قرار گرفتن خشكى بر روى آب نمايد، ديدگانش در حالى كه خسته و حسرت زده است و عقلش درحالى كه مغلوب و شكست خورده و شنوايى اش آشفته و انديشه اش حيران است،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در اين قسمت از خطبه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موجوداتى را كه مشاهده مى كنيم و با چشم مى بينيم، خيلى كمترند از آنچه غايب اند و ما مشاهده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مثال حضرت چند مورد را ذكر كردند كه اگر ما در آنها فكر كنيم متحيّر خواهيم بود</w:t>
      </w:r>
      <w:r>
        <w:rPr>
          <w:rFonts w:eastAsia="IRNazanin" w:cs="IRNazanin"/>
          <w:color w:val="111111"/>
          <w:sz w:val="28"/>
          <w:szCs w:val="28"/>
          <w:rtl w:val="true"/>
          <w:lang w:bidi="fa-IR"/>
        </w:rPr>
        <w:t>.</w:t>
      </w:r>
    </w:p>
    <w:p>
      <w:pPr>
        <w:pStyle w:val="Heading3"/>
        <w:numPr>
          <w:ilvl w:val="2"/>
          <w:numId w:val="1"/>
        </w:numPr>
        <w:rPr/>
      </w:pPr>
      <w:bookmarkStart w:id="642" w:name="__RefHeading___Toc1174373_730472459"/>
      <w:bookmarkStart w:id="643" w:name="_Toc231"/>
      <w:bookmarkEnd w:id="642"/>
      <w:r>
        <w:rPr>
          <w:rtl w:val="true"/>
        </w:rPr>
        <w:t>ادّعاى دروغين اميد به خدا</w:t>
      </w:r>
      <w:bookmarkEnd w:id="64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بِزَعْمِهِ‌ أَنَّهُ‌ يَرْجُو اللَّهَ‌؛ كَذَبَ‌ وَالْعَظِيمِ‌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 ادّعا مى كند كه به خداوند اميدوار است؛ سوگند به عظمت خداوند كه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بخشى از سخنان حضرت على عليه السلام حذف شده كه نمى دانيم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رحمه الله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قبل جدا كرده؛ و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مطلب به گونه اى است كه انسان مى فهمد عبارتهايى قبل از آن بوده و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 ادّعا مى كند و مى پندارد كه به خداوند اميدوار است، ولى سوگند به خداى بزرگ كه دروغ گفته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موردى به كار مى رود كه انسان خود مى داند خلاف واقع مى گويد و دروغ است؛ البته گاهى نيز در موردى به كار مى رود كه واقعيت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اينجا موصوف ذكر نشده است، به لحاظ‍‌ اين كه حضرت مى خواهد به صفت اهميت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اينجا بيشتر به عظمت خداوند قسم ياد مى شود تا ذات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يَدَّعِي بِزَعْمِهِ‌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خود ادّعا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فرد خاصى برگردد كه در عبارتهاى قبل دربارۀ او سخن گفته شده و در اينجا حذف شده است، يا اين كه فرد خاصى مورد نظر نباشد بلكه حضرت دربارۀ طبع انسانها سخن مى گويند كه انسان طبعش اين گونه است كه گمان مى كند به خدا اميد و توكّل 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ادّعاى اميد يا توكّل به خداوند دارد، اگر در سخن و ادّعاى خود راستگو باشد، بايد آثار و نشانه هاى اميد و اعتماد و توكّل به خدا در حركات و سكنات او نمايان و آشكار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يك كدخداى ده يا به يك فرماندار يا استاندار اميدوار باشد و از او انتظار داشته باشد تا كارى برايش انجام دهد يا مشكل او را حل نمايد، معمولاً به فرد مورد نظر نزديك مى شود و اگر بتواند دست بوسى هم مى كند و در صورت لزوم واسطه مى فرستد و اين طرف و آن طرف مى رود تا بالاخره به هدف خود برسد و كارش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خداوند غالباً اين طور نيست و بيشتر انسانها در اين مورد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انسان ادّعاى اميدوارى به خدا و توكّل بر او دارد ولى حاضر نيست آنچه را كه سبب قرب و توجّه انسان به خداوند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ما در ادّعاى خود نسبت به توكّل و اعتماد به خداوند دروغ مى گوييم و اميدمان به بندگان خدا بيشتر از اميدمان به خدا مى باشد؛ زيرا در مورد بندگان خدا واسطه مى فرستيم، اين طرف و آن طرف مى دويم، گريه و زارى مى كنيم، دست بوسى و هزار اقدام ديگر انجام مى دهيم؛ اما نسبت به خداوند كارى انجام نمى دهيم و براى قرب به او تلاش نمى كنيم</w:t>
      </w:r>
      <w:r>
        <w:rPr>
          <w:rFonts w:eastAsia="IRNazanin" w:cs="IRNazanin"/>
          <w:color w:val="111111"/>
          <w:sz w:val="28"/>
          <w:szCs w:val="28"/>
          <w:rtl w:val="true"/>
          <w:lang w:bidi="fa-IR"/>
        </w:rPr>
        <w:t>.</w:t>
      </w:r>
      <w:bookmarkStart w:id="644" w:name="pg14756_157951"/>
    </w:p>
    <w:p>
      <w:pPr>
        <w:pStyle w:val="Heading3"/>
        <w:numPr>
          <w:ilvl w:val="2"/>
          <w:numId w:val="1"/>
        </w:numPr>
        <w:rPr/>
      </w:pPr>
      <w:bookmarkStart w:id="645" w:name="__RefHeading___Toc1174375_730472459"/>
      <w:bookmarkStart w:id="646" w:name="_Toc232"/>
      <w:bookmarkEnd w:id="644"/>
      <w:bookmarkEnd w:id="645"/>
      <w:r>
        <w:rPr>
          <w:rtl w:val="true"/>
        </w:rPr>
        <w:t>آثار اميد در رفتار</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 لايَتَبَيَّنُ‌ رَجَاؤُهُ‌ فِي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حال او كه اميدوارى اش در كردارش نمودار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توضيح داديم كسى كه به ديگرى اميدوار است، براى تحقق اميد خود تلاش مى كند تا شخص مورد نظر را به طرف خواستۀ خود جلب كند؛ و اگر لازم باشد التماس مى كند، به خاك مى افتد، دست مى بوسد و نامه مى نويسد؛ اما در مورد اميد به خداوند، فقط‍‌ حرف مى زند و نشانه هاى اين اميد در عمل و روش او مشخص و روشن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رَجَا عُرِفَ‌ رَجَاؤُهُ‌ فِي عَمَلِهِ‌، إِلَّا رَجَاءَ اللَّهِ‌ تَعَالى‌ فَإِنَّهُ‌ مَدْخُولٌ‌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اميدوار است اميد او در كردارش آشكار شده است، مگر اميد به خداوند متعال كه همانا آن ناخالص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معيوب، مغشوش و ناخالص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مكر و نيرنگ و خدعه و عيب و ناخالصى آمده است؛ چنان كه در قرآن كريم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تَتَّخِذُوا أَيْمانَكُمْ‌ دَخَلاً بَيْنَكُمْ‌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سوگندهاى خود را وسيلۀ نيرنگ ميان خود قرار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قلبى و درونى است و يك چيز آشكار و خارجى نمى باشد؛ ولى بالاخره اگر اميد به كسى يا چيزى جدّى و راستين باشد، آثار آن در اعمال و كردار فرد آشكار مى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واقعاً به كسى اميد داشته باشد، اميدش در كارهايش شناخته و آشكار مى شود؛ مگر اميد به خدا، براى اين كه اميد به خدا غالباً اميدى راستين نيست بلكه مغشوش و ناخالص است؛ و درنتيجه آثار اميد به خداوند در</w:t>
      </w:r>
      <w:bookmarkStart w:id="647" w:name="pg14756_157952"/>
    </w:p>
    <w:p>
      <w:pPr>
        <w:pStyle w:val="BookText"/>
        <w:rPr/>
      </w:pPr>
      <w:bookmarkEnd w:id="647"/>
      <w:r>
        <w:rPr>
          <w:rFonts w:ascii="IRNazanin" w:hAnsi="IRNazanin" w:eastAsia="IRNazanin"/>
          <w:color w:val="111111"/>
          <w:sz w:val="28"/>
          <w:sz w:val="28"/>
          <w:szCs w:val="28"/>
          <w:rtl w:val="true"/>
          <w:lang w:bidi="fa-IR"/>
        </w:rPr>
        <w:t>رفتار انسان آشكار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به خدا واقعى و راستين باشد انسان بايد توبه كند، كارها و روشهاى نادرست خود را تغيير دهد، نماز شب بخواند، و بالاخره نشانه هاى اميدوارى به خداوند را در اعمال و رفتار خود ظاهر سازد؛ و اساسى ترين آن نشانه ها اين است كه در مقابل حق تعالى احساس ناچيزى و بى خودى و فنا كند و هر چيزى غير از حق تعالى در نظر او ناچيز باشد</w:t>
      </w:r>
      <w:r>
        <w:rPr>
          <w:rFonts w:eastAsia="IRNazanin" w:cs="IRNazanin"/>
          <w:color w:val="111111"/>
          <w:sz w:val="28"/>
          <w:szCs w:val="28"/>
          <w:rtl w:val="true"/>
          <w:lang w:bidi="fa-IR"/>
        </w:rPr>
        <w:t>.</w:t>
      </w:r>
    </w:p>
    <w:p>
      <w:pPr>
        <w:pStyle w:val="Heading3"/>
        <w:numPr>
          <w:ilvl w:val="2"/>
          <w:numId w:val="1"/>
        </w:numPr>
        <w:rPr/>
      </w:pPr>
      <w:bookmarkStart w:id="648" w:name="__RefHeading___Toc1174377_730472459"/>
      <w:bookmarkStart w:id="649" w:name="_Toc233"/>
      <w:bookmarkEnd w:id="648"/>
      <w:r>
        <w:rPr>
          <w:rtl w:val="true"/>
        </w:rPr>
        <w:t>آثار ترس در رفتار</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خَوْفٍ‌ مُحَقَّقٌ‌، إِلَّا خَوْفَ‌ اللَّهِ‌ فَإِنَّهُ‌ مَعْلُولٌ‌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ترسى ثابت و واقعى است، مگر ترس از خداوند كه همانا آن معيوب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از كسى يا چيزى بترسد، آثار ترس بر چهره اش نمايان مى شود و علاوه بر آن شروع به فعاليت مى كند تا از آنچه مى ترسد نجات يابد و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ترس واقعى نباشد و انسان تنها به زبان بگويد كه از چيزى مى ترسد، اين ترس آثار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خوفى محقق است؛ يعنى هر كس كه مى ترسد آن ترس ثابت است و آثارى دارد؛ مگر ترس از خدا، كه آن عيب دارد و غالباً ترس واقعى و راستين نيست و تنها به زبان گفته مى شود و در نتيجه آثار آن نيز مشخص و آشكار نمى گردد</w:t>
      </w:r>
      <w:r>
        <w:rPr>
          <w:rFonts w:eastAsia="IRNazanin" w:cs="IRNazanin"/>
          <w:color w:val="111111"/>
          <w:sz w:val="28"/>
          <w:szCs w:val="28"/>
          <w:rtl w:val="true"/>
          <w:lang w:bidi="fa-IR"/>
        </w:rPr>
        <w:t>.</w:t>
      </w:r>
    </w:p>
    <w:p>
      <w:pPr>
        <w:pStyle w:val="Heading3"/>
        <w:numPr>
          <w:ilvl w:val="2"/>
          <w:numId w:val="1"/>
        </w:numPr>
        <w:rPr/>
      </w:pPr>
      <w:bookmarkStart w:id="650" w:name="__RefHeading___Toc1174379_730472459"/>
      <w:bookmarkStart w:id="651" w:name="_Toc234"/>
      <w:bookmarkEnd w:id="650"/>
      <w:r>
        <w:rPr>
          <w:rtl w:val="true"/>
        </w:rPr>
        <w:t>تفاوت انتظار از خدا و انتظار از مردم</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اللَّهَ‌ فِي الْكَبِيرِ، وَ يَرْجُو الْعِبَادَ فِي الصَّغِيرِ، فَيُعْطِي الْعَبْدَ مَا لايُعْطِي الرَّبَّ‌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خواسته هاى بزرگ به خدا اميد دارد، و در كوچك به بندگان اميدوار است؛ پس به بنده عطا مى كند آنچه را كه به پروردگار عطا نمى كند</w:t>
      </w:r>
      <w:r>
        <w:rPr>
          <w:rFonts w:eastAsia="IRNazanin" w:cs="IRNazanin"/>
          <w:color w:val="111111"/>
          <w:sz w:val="28"/>
          <w:szCs w:val="28"/>
          <w:rtl w:val="true"/>
          <w:lang w:bidi="fa-IR"/>
        </w:rPr>
        <w:t>.)</w:t>
      </w:r>
      <w:bookmarkStart w:id="652" w:name="pg14756_157953"/>
    </w:p>
    <w:p>
      <w:pPr>
        <w:pStyle w:val="BookText"/>
        <w:rPr/>
      </w:pPr>
      <w:bookmarkEnd w:id="652"/>
      <w:r>
        <w:rPr>
          <w:rFonts w:ascii="IRNazanin" w:hAnsi="IRNazanin" w:eastAsia="IRNazanin"/>
          <w:color w:val="111111"/>
          <w:sz w:val="28"/>
          <w:sz w:val="28"/>
          <w:szCs w:val="28"/>
          <w:rtl w:val="true"/>
          <w:lang w:bidi="fa-IR"/>
        </w:rPr>
        <w:t>انسان به خداوند در امور مهم و بسيار بزرگ اميدوار است و انتظار بهشت و درجات عالى در بهشت و همنشينى با اولياى الهى را دارد؛ ولى نسبت به انسانهاى ديگر كه اميدوار است انتظار مقدارى پول، مقام و يا چيزهايى مانند آن را دارد كه خواسته ها و آرزوهاى حقير و كوچكى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 را اميد دارد در كبير، يعنى در خواسته هاى بزرگ؛ اما اميدى كه به بندگان دارد در خواسته هاى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كار برعكس است و براى به دست آوردن امور حقير و كوچك، نسبت به كسانى كه به آنها اميد دارد همه نوع كرنش و تواضع و دست بوسى و فعاليت مى كند؛ ولى در مورد خداوند كه بايد هزاران برابر تلاش نمايد، هيچ كوششى براى رسيدن به آرزوها و خواسته هايى كه نسبت به خداوند دارد انجام نمى دهد</w:t>
      </w:r>
      <w:r>
        <w:rPr>
          <w:rFonts w:eastAsia="IRNazanin" w:cs="IRNazanin"/>
          <w:color w:val="111111"/>
          <w:sz w:val="28"/>
          <w:szCs w:val="28"/>
          <w:rtl w:val="true"/>
          <w:lang w:bidi="fa-IR"/>
        </w:rPr>
        <w:t>.</w:t>
      </w:r>
    </w:p>
    <w:p>
      <w:pPr>
        <w:pStyle w:val="Heading3"/>
        <w:numPr>
          <w:ilvl w:val="2"/>
          <w:numId w:val="1"/>
        </w:numPr>
        <w:rPr/>
      </w:pPr>
      <w:bookmarkStart w:id="653" w:name="__RefHeading___Toc1174381_730472459"/>
      <w:bookmarkStart w:id="654" w:name="_Toc235"/>
      <w:bookmarkEnd w:id="653"/>
      <w:r>
        <w:rPr>
          <w:rtl w:val="true"/>
        </w:rPr>
        <w:t>كوتاهى در حق خداوند</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اللَّهِ‌ جَلَّ‌ ثَنَاؤُهُ‌ يُقَصَّرُ بِهِ‌ عَمَّا يُصْنَعُ‌ بِهِ‌ لِعِبَادِهِ‌؟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چيست شأن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 است ستودن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او كوتاهى مى شود از آنچه به آن براى بندگانش عمل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مى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شأن خدا چيست‌؟ ولى مقصود اين است كه خداوند را كوچك حساب كرده ايد و ارزش و عظمت او را به حساب نياورده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خداوند را نشناخته ايد و او را كوچك فرض كرده ايد و نسبت به آنچه براى بندگان خدا انجام مى دهيد در مورد خداوند كوتاهى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نسبت به بندگان خدا كه از آنان انتظاراتى كوچك و حقير داريد، چنان كرنش و تواضعى داريد كه يك صدم آن كرنش و تواضع را در مقابل خداوند نداريد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ما اگر ادّعاى توكّل يا اميد به خداوند داريم نوعاً يك سخن توخالى و</w:t>
      </w:r>
      <w:bookmarkStart w:id="655" w:name="pg14756_157954"/>
    </w:p>
    <w:p>
      <w:pPr>
        <w:pStyle w:val="BookText"/>
        <w:rPr/>
      </w:pPr>
      <w:bookmarkEnd w:id="655"/>
      <w:r>
        <w:rPr>
          <w:rFonts w:ascii="IRNazanin" w:hAnsi="IRNazanin" w:eastAsia="IRNazanin"/>
          <w:color w:val="111111"/>
          <w:sz w:val="28"/>
          <w:sz w:val="28"/>
          <w:szCs w:val="28"/>
          <w:rtl w:val="true"/>
          <w:lang w:bidi="fa-IR"/>
        </w:rPr>
        <w:t>بدون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آثار توكّل و ترس از خدا و اميد به او در رفتار و كردارمان ظاهر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مورد خدا نسبت به آنچه براى بندگانش انجام مى دهيم بسيار كوتاهى مى كنيم</w:t>
      </w:r>
      <w:r>
        <w:rPr>
          <w:rFonts w:eastAsia="IRNazanin" w:cs="IRNazanin"/>
          <w:color w:val="111111"/>
          <w:sz w:val="28"/>
          <w:szCs w:val="28"/>
          <w:rtl w:val="true"/>
          <w:lang w:bidi="fa-IR"/>
        </w:rPr>
        <w:t>.</w:t>
      </w:r>
    </w:p>
    <w:p>
      <w:pPr>
        <w:pStyle w:val="Heading3"/>
        <w:numPr>
          <w:ilvl w:val="2"/>
          <w:numId w:val="1"/>
        </w:numPr>
        <w:rPr/>
      </w:pPr>
      <w:bookmarkStart w:id="656" w:name="__RefHeading___Toc1174383_730472459"/>
      <w:bookmarkStart w:id="657" w:name="_Toc236"/>
      <w:bookmarkEnd w:id="656"/>
      <w:r>
        <w:rPr>
          <w:rtl w:val="true"/>
        </w:rPr>
        <w:t>ادّعاى دروغين اميدوارى</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أَتَخَافُ‌ أَنْ‌ تَكُونَ‌ فِي رَجَائِكَ‌ لَهُ‌ كَاذِباً؟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ترسى كه در اميدوارى ات نسبت به خداوند دروغگو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نهج البلاغه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 روشن و واضح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تَخَافُ‌ أَنْ‌ تَكُونَ‌ فِي رَجَائِكَ‌ لَهُ‌ كَاذِباً؟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نمى ترسى كه در اميدت نسبت به خداوند دروغگو باشى‌؟ به تعبير ديگر اين كه آثار خوف و اميد در رفتار شما آشكار نمى شود، آيا نمى ترسيد كه در اصل اميدوارى خود به خدا دروغگو بوده و راستگو نباشيد؟</w:t>
      </w:r>
    </w:p>
    <w:p>
      <w:pPr>
        <w:pStyle w:val="BookText"/>
        <w:rPr/>
      </w:pP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همين معنا از آن استفاده مى شود ولى به شكل غير مستقيم؛ در اين صورت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ترسى كه نسبت به اميدوارى ات به خداوند دروغ گفته باشى‌؟ به عبارت ديگر خودتان مى دانيد كه به خداوند دروغ گفته ايد، بنابراين لازم نمى دانيد كه آثار اميدوارى و توكّل بر خدا را در اعمال و رفتار خود آشكار سازيد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نسبت به بندگانِ‌ خداوند كه اميدى به آنان داريد، آثار اين اميد و يا ترس را در اعمال و رفتار خود آشكار مى سازيد؛ ولى نسبت به خدا كه مى ترسيد دروغ گفته باشيد و در ادّعاىِ‌ خود راستگو نباشيد، ديگر لزومى به قرب به خدا و انجام اعمال و رفتار مورد پسند خداوند مشاهده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ادّعاى خود كه به خداوند اميد داريد دروغ مى گوييد، پس آثار آن را آشكار نمى كنيد</w:t>
      </w:r>
      <w:r>
        <w:rPr>
          <w:rFonts w:eastAsia="IRNazanin" w:cs="IRNazanin"/>
          <w:color w:val="111111"/>
          <w:sz w:val="28"/>
          <w:szCs w:val="28"/>
          <w:rtl w:val="true"/>
          <w:lang w:bidi="fa-IR"/>
        </w:rPr>
        <w:t>.</w:t>
      </w:r>
      <w:bookmarkStart w:id="658" w:name="pg14756_157955"/>
    </w:p>
    <w:p>
      <w:pPr>
        <w:pStyle w:val="BookText"/>
        <w:rPr/>
      </w:pPr>
      <w:bookmarkEnd w:id="658"/>
      <w:r>
        <w:rPr>
          <w:rFonts w:ascii="IRNazanin" w:hAnsi="IRNazanin" w:eastAsia="IRNazanin"/>
          <w:color w:val="111111"/>
          <w:sz w:val="28"/>
          <w:sz w:val="28"/>
          <w:szCs w:val="28"/>
          <w:rtl w:val="true"/>
          <w:lang w:bidi="fa-IR"/>
        </w:rPr>
        <w:t xml:space="preserve">بنابراين 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يا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معنايى مشابه نمود؛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عبارت بهتر معنا مى شود</w:t>
      </w:r>
      <w:r>
        <w:rPr>
          <w:rFonts w:eastAsia="IRNazanin" w:cs="IRNazanin"/>
          <w:color w:val="111111"/>
          <w:sz w:val="28"/>
          <w:szCs w:val="28"/>
          <w:rtl w:val="true"/>
          <w:lang w:bidi="fa-IR"/>
        </w:rPr>
        <w:t>.</w:t>
      </w:r>
    </w:p>
    <w:p>
      <w:pPr>
        <w:pStyle w:val="Heading3"/>
        <w:numPr>
          <w:ilvl w:val="2"/>
          <w:numId w:val="1"/>
        </w:numPr>
        <w:rPr/>
      </w:pPr>
      <w:bookmarkStart w:id="659" w:name="__RefHeading___Toc1174385_730472459"/>
      <w:bookmarkStart w:id="660" w:name="_Toc237"/>
      <w:bookmarkEnd w:id="659"/>
      <w:r>
        <w:rPr>
          <w:rtl w:val="true"/>
        </w:rPr>
        <w:t>منشأ اثر ندانستن خداوند</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لاتَرَاهُ‌ لِلرَّجَاءِ مَوْضِعاً؟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كه خداوند را براى اميدوارى در جايگاهى نمى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معمولاً نسبت به كسى اميد داريم كه او را منشأ اثر بدانيم؛ درنتيجه در مقابل او كرنش و تواضع مى كنيم كه به هدف خود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را منشأ اثر ندانيم يا از همان ابتدا تصور كنيم كار به دست ديگرى است، در مقابل او كرنش نمى كنيم و براى حل شدن كارِ خود به او اميد نمى 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اين كه در تقرب به خدا كوشش نمى كنيد و به او متوسل نمى شويد و در مقابل از بندگان خدا انتظار كمك و حل مشكل خود را داريد، اين باشد كه خداوند را منشأ اثر و در جايگاه اميدوارى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كدخدا يا نيروى انتظامى را منشأ اثر مى دانيد و در برابر آنها كرنش و تواضع مى كنيد، ولى خداوند را منشأ اثر نمى دانيد</w:t>
      </w:r>
      <w:r>
        <w:rPr>
          <w:rFonts w:eastAsia="IRNazanin" w:cs="IRNazanin"/>
          <w:color w:val="111111"/>
          <w:sz w:val="28"/>
          <w:szCs w:val="28"/>
          <w:rtl w:val="true"/>
          <w:lang w:bidi="fa-IR"/>
        </w:rPr>
        <w:t>!</w:t>
      </w:r>
    </w:p>
    <w:p>
      <w:pPr>
        <w:pStyle w:val="Heading3"/>
        <w:numPr>
          <w:ilvl w:val="2"/>
          <w:numId w:val="1"/>
        </w:numPr>
        <w:rPr/>
      </w:pPr>
      <w:bookmarkStart w:id="661" w:name="__RefHeading___Toc1174387_730472459"/>
      <w:bookmarkStart w:id="662" w:name="_Toc238"/>
      <w:bookmarkEnd w:id="661"/>
      <w:r>
        <w:rPr>
          <w:rtl w:val="true"/>
        </w:rPr>
        <w:t>مقايسۀ ترس از خدا و بنده</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إِنْ‌ هُوَ خَافَ‌ عَبْداً مِنْ‌ عَبِيدِهِ‌ أَعْطَاهُ‌ مِنْ‌ خَوْفِهِ‌ مَا لايُعْطي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است كه اگر او از بنده اى از بندگان خداوند ترسيد، از ترس وى به او عطا كرده آنچه را كه به پروردگارش عطا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قبل دربارۀ اميد به خدا بود ولى اين عبارت دربارۀ ترس از خدا مى باشد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إِنْ‌ هُوَ خَافَ‌ عَبْداً مِنْ‌ عَبِيدِهِ‌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چنين است اگر انسانى از</w:t>
      </w:r>
      <w:bookmarkStart w:id="663" w:name="pg14756_157956"/>
    </w:p>
    <w:p>
      <w:pPr>
        <w:pStyle w:val="BookText"/>
        <w:rPr/>
      </w:pPr>
      <w:bookmarkEnd w:id="663"/>
      <w:r>
        <w:rPr>
          <w:rFonts w:ascii="IRNazanin" w:hAnsi="IRNazanin" w:eastAsia="IRNazanin"/>
          <w:color w:val="111111"/>
          <w:sz w:val="28"/>
          <w:sz w:val="28"/>
          <w:szCs w:val="28"/>
          <w:rtl w:val="true"/>
          <w:lang w:bidi="fa-IR"/>
        </w:rPr>
        <w:t xml:space="preserve">يكى از بندگان خدا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مِنْ‌ خَوْفِهِ‌ مَا لايُعْطِي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خوفش نسبت به او عطا مى كند آنچه را كه به پروردگارش عطا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چنان آثارى در رفتار و كردار خود آشكار مى كند كه نسبت به ترس از خداوند چنين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از خدا مى ترسم، ولى هيچ اقدامى كه حاكى از ترس او از خداوند باشد انجام نمى دهد؛ ولى اگر از ديگران بترسد، هر اقدامى كه بتواند انجام مى دهد تا خود را نجات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خَوْفَهُ‌ مِنَ‌ الْعِبَادِ نَقْداً، وَ خَوْفَهُ‌ مِنْ‌ خَالِقِهِ‌ ضِمَاراً وَ وَعْداً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قرار داده است ترس خود از بندگان را نقد، و ترس از آفريدگارش را نسيه و وعده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اى در مورد آينده گفته مى شود كه دروغى است يا اميد چندانى به آن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بندگان را يك چيز آماده مى بيند؛ وقتى از كسى مى ترسد به خود مى لرزد، گريه و زارى مى كند، به سرعت دست به كار مى شود و تلاش مى كند تا به هرنحوى كه ممكن است خود را از گرفتارى و ترس نجات دهد؛ ولى خوف از خدا و ترس از او را امرى مربوط‍‌ به آينده مى پندارد، گويا آن را وعده اى تحقق نيافتنى و دروغ مى پندارد و نسبت به آن ترتيب اثر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بندگان خدا را فورى و نقدى مى داند، ولى ترس از خدا را نسيه و وعده اى براى آينده تلقى مى كند</w:t>
      </w:r>
      <w:r>
        <w:rPr>
          <w:rFonts w:eastAsia="IRNazanin" w:cs="IRNazanin"/>
          <w:color w:val="111111"/>
          <w:sz w:val="28"/>
          <w:szCs w:val="28"/>
          <w:rtl w:val="true"/>
          <w:lang w:bidi="fa-IR"/>
        </w:rPr>
        <w:t>.</w:t>
      </w:r>
    </w:p>
    <w:p>
      <w:pPr>
        <w:pStyle w:val="Heading3"/>
        <w:numPr>
          <w:ilvl w:val="2"/>
          <w:numId w:val="1"/>
        </w:numPr>
        <w:rPr/>
      </w:pPr>
      <w:bookmarkStart w:id="664" w:name="__RefHeading___Toc1174389_730472459"/>
      <w:bookmarkStart w:id="665" w:name="_Toc239"/>
      <w:bookmarkEnd w:id="664"/>
      <w:r>
        <w:rPr>
          <w:rtl w:val="true"/>
        </w:rPr>
        <w:t>بزرگ جلوه كردن دنيا</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مَنْ‌ عَظُمَتِ‌ الدُّنْيَا فِي عَيْنِهِ‌ وَ كَبُرَ مَوْقِعُهَا فِي قَلْبِهِ‌، آثَرَهَا عَلَى اللَّهِ‌ تَعَالى‌ فَانْقَطَعَ‌ إِلَيْهَا وَ صَارَ عَبْداً لَهَا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است كسى كه دنيا در چشمش بزرگى يافت و موقعيت آن در دلش بزرگ شد، دنيا را بر خداوند متعال برگزيده پس به طرف آن روى آورده و بندۀ آن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يك عبارت دربارۀ اميد به خدا مطالبى بيان فرمود، و سپس سخن از ترس نسبت به خدا بود، و در اين عبارت سخن از عظمت و بزرگ جلوه كردن دنيا مى باشد؛ كه هر كس دنيا در نظرش جلوه كند و آن را بزرگ بشمارد، به طور طبيعى آن را بر خدا و دستورات الهى مقدّم مى دارد و آن را انتخاب مى كند و درنتيجه بنده و عبد دنيا شده و در مقابل آن كرنش مى كند و علاقه مند مى شود، و خدايى را كه همه كارۀ نظام وجود است به حساب نمى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مَنْ‌ عَظُمَتِ‌ الدُّنْيَا فِي عَيْنِهِ‌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كسى كه دنيا در چشمش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 مَوْقِعُهَا فِي 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موقعيت دنيا و مقام و مال دنيا در قلبش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آثَرَهَا عَلَى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كسى دنيا را بر خداوند متعال مقدّم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 إِلَيْهَا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منقطع به دنيا مى شود و به سوى آن رو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عَبْداً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بندۀ دنيا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دنيا در نظرش بزرگ مى شود، طبعاً در مقابل آن خاضع مى گردد و همۀ هدف او رسيدن به خواسته هاى دنيوى مى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66" w:name="pg14756_157958"/>
    </w:p>
    <w:p>
      <w:pPr>
        <w:pStyle w:val="Heading2"/>
        <w:numPr>
          <w:ilvl w:val="1"/>
          <w:numId w:val="1"/>
        </w:numPr>
        <w:rPr/>
      </w:pPr>
      <w:bookmarkStart w:id="667" w:name="__RefHeading___Toc1174391_730472459"/>
      <w:bookmarkStart w:id="668" w:name="_Toc240"/>
      <w:bookmarkEnd w:id="666"/>
      <w:bookmarkEnd w:id="667"/>
      <w:r>
        <w:rPr>
          <w:rtl w:val="true"/>
        </w:rPr>
        <w:t>(</w:t>
      </w:r>
      <w:r>
        <w:rPr>
          <w:rtl w:val="true"/>
        </w:rPr>
        <w:t xml:space="preserve">درس </w:t>
      </w:r>
      <w:r>
        <w:rPr/>
        <w:t>267</w:t>
      </w:r>
      <w:r>
        <w:rPr>
          <w:rtl w:val="true"/>
        </w:rPr>
        <w:t xml:space="preserve">) - </w:t>
      </w:r>
      <w:r>
        <w:rPr>
          <w:rtl w:val="true"/>
        </w:rPr>
        <w:t xml:space="preserve">خطبۀ </w:t>
      </w:r>
      <w:r>
        <w:rPr/>
        <w:t>160</w:t>
      </w:r>
      <w:r>
        <w:rPr>
          <w:rtl w:val="true"/>
        </w:rPr>
        <w:t xml:space="preserve"> (</w:t>
      </w:r>
      <w:r>
        <w:rPr>
          <w:rtl w:val="true"/>
        </w:rPr>
        <w:t>قسمت سوّم</w:t>
      </w:r>
      <w:r>
        <w:rPr>
          <w:rtl w:val="true"/>
        </w:rPr>
        <w:t>)</w:t>
      </w:r>
      <w:bookmarkEnd w:id="668"/>
    </w:p>
    <w:p>
      <w:pPr>
        <w:pStyle w:val="Heading3"/>
        <w:numPr>
          <w:ilvl w:val="2"/>
          <w:numId w:val="1"/>
        </w:numPr>
        <w:rPr/>
      </w:pPr>
      <w:bookmarkStart w:id="669" w:name="__RefHeading___Toc1174393_730472459"/>
      <w:bookmarkStart w:id="670" w:name="_Toc241"/>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الگو بودن پيامبراكرم صلى الله عليه و آله و سلم</w:t>
      </w:r>
    </w:p>
    <w:p>
      <w:pPr>
        <w:pStyle w:val="BookText"/>
        <w:rPr/>
      </w:pPr>
      <w:r>
        <w:rPr>
          <w:rFonts w:ascii="IRNazanin" w:hAnsi="IRNazanin" w:eastAsia="IRNazanin"/>
          <w:color w:val="111111"/>
          <w:sz w:val="28"/>
          <w:sz w:val="28"/>
          <w:szCs w:val="28"/>
          <w:rtl w:val="true"/>
          <w:lang w:bidi="fa-IR"/>
        </w:rPr>
        <w:t>ساده زيستى پيامبراكرم صلى الله عليه و آله و سلم</w:t>
      </w:r>
    </w:p>
    <w:p>
      <w:pPr>
        <w:pStyle w:val="BookText"/>
        <w:rPr/>
      </w:pPr>
      <w:r>
        <w:rPr>
          <w:rFonts w:ascii="IRNazanin" w:hAnsi="IRNazanin" w:eastAsia="IRNazanin"/>
          <w:color w:val="111111"/>
          <w:sz w:val="28"/>
          <w:sz w:val="28"/>
          <w:szCs w:val="28"/>
          <w:rtl w:val="true"/>
          <w:lang w:bidi="fa-IR"/>
        </w:rPr>
        <w:t>سختى هاى زندگى حضرت موسى عليه السلام</w:t>
      </w:r>
    </w:p>
    <w:p>
      <w:pPr>
        <w:pStyle w:val="BookText"/>
        <w:rPr/>
      </w:pPr>
      <w:r>
        <w:rPr>
          <w:rFonts w:ascii="IRNazanin" w:hAnsi="IRNazanin" w:eastAsia="IRNazanin"/>
          <w:color w:val="111111"/>
          <w:sz w:val="28"/>
          <w:sz w:val="28"/>
          <w:szCs w:val="28"/>
          <w:rtl w:val="true"/>
          <w:lang w:bidi="fa-IR"/>
        </w:rPr>
        <w:t>زندگى حضرت داوود عليه السلام</w:t>
      </w:r>
    </w:p>
    <w:p>
      <w:pPr>
        <w:pStyle w:val="BookText"/>
        <w:rPr/>
      </w:pPr>
      <w:r>
        <w:rPr>
          <w:rFonts w:ascii="IRNazanin" w:hAnsi="IRNazanin" w:eastAsia="IRNazanin"/>
          <w:color w:val="111111"/>
          <w:sz w:val="28"/>
          <w:sz w:val="28"/>
          <w:szCs w:val="28"/>
          <w:rtl w:val="true"/>
          <w:lang w:bidi="fa-IR"/>
        </w:rPr>
        <w:t>غناى حرام، و لهو از ديدگاه آيت اللّه العظمى بروجردى</w:t>
      </w:r>
    </w:p>
    <w:p>
      <w:pPr>
        <w:pStyle w:val="BookText"/>
        <w:rPr/>
      </w:pPr>
      <w:r>
        <w:rPr>
          <w:rFonts w:ascii="IRNazanin" w:hAnsi="IRNazanin" w:eastAsia="IRNazanin"/>
          <w:color w:val="111111"/>
          <w:sz w:val="28"/>
          <w:sz w:val="28"/>
          <w:szCs w:val="28"/>
          <w:rtl w:val="true"/>
          <w:lang w:bidi="fa-IR"/>
        </w:rPr>
        <w:t>ادامۀ بيان زندگى حضرت داوود عليه السلام</w:t>
      </w:r>
    </w:p>
    <w:p>
      <w:pPr>
        <w:pStyle w:val="BookText"/>
        <w:rPr/>
      </w:pPr>
      <w:r>
        <w:rPr>
          <w:rFonts w:ascii="IRNazanin" w:hAnsi="IRNazanin" w:eastAsia="IRNazanin"/>
          <w:color w:val="111111"/>
          <w:sz w:val="28"/>
          <w:sz w:val="28"/>
          <w:szCs w:val="28"/>
          <w:rtl w:val="true"/>
          <w:lang w:bidi="fa-IR"/>
        </w:rPr>
        <w:t>زندگى حضرت عيسى عليه السلام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پيروى از پيامبراكرم صلى الله عليه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 فِي رَسُولِ‌اللَّهِ‌ صلى الله عليه و آله و سلم كافٍ‌ لَكَ‌ فِي الْأُسْوَةِ‌، وَ دَلِيلٌ‌ لَكَ‌ عَلى‌ ذَمِّ‌ الدُّنْيَا وَ عَيْبِهَا، وَ كَثْرَةِ‌ مَخَازِيهَا وَ مَسَاوِيهَا؛ إِذْ قُبِضَتْ‌ عَنْهُ‌ أَطْرَافُهَا، وَ وُطِّئَتْ‌ لِغَيْرِهِ‌ أَكْنَافُهَا، وَ فُطِمَ‌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رَضَاعِهَا، وَ زُوِيَ‌ عَنْ‌ 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ثَنَّيْتُ‌ بِمُوسى‌ كَلِيمِ‌ اللَّهِ‌ عليه السلام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وَاللَّهِ‌ مَا سَأَلَهُ‌ إِلَّا خُبْزاً يَأْكُلُهُ‌، لِأَنَّهُ‌ كانَ‌ يَأْكُلُ‌ بَقْلَةَ‌ الْأَرْضِ‌، وَ لَقَدْ كانَتْ‌ خُضْرَةُ‌ الْبَقْلِ‌ تُرى‌ مِنْ‌ شَفِيفِ‌ صِفَاقِ‌ بَطْنِهِ‌ لِهُزَالِهِ‌ وَ تَشَذُّبِ‌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ثَلَّثْتُ‌ بِدَاوُودَ عليه السلام صاحِبِ‌ الْمَزَامِيرِ وَ قَارِئِ‌ أَهْلِ‌ الْجَنَّةِ‌، فَلَقَدْ كانَ‌ يَعْمَلُ‌ سَفَائِفَ‌ الْخُوصِ‌ بِيَدِهِ‌ وَ 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 وَ يَأْكُلُ‌ قُرْصَ‌ الشَّعِيرِ مِنْ‌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 فِي عِيسَى ابْنِ‌ مَرْيَمَ‌ عليه السلام فَلَقَدْ كانَ‌ يَتَوَسَّدُ الْحَجَرَ، وَ يَلْبَسُ‌ الْخَشِنَ‌، وَ يَأْكُلُ‌ الْجَشِبَ‌، وَ كانَ‌ إِدَامُهُ‌ الْجُوعَ‌، وَ سِرَاجُهُ‌ بِاللَّيْلِ‌ الْقَمَرَ، وَ ظِلالُهُ‌ فِي الشِّتَاءِ مَشَارِقَ‌ الْأَرْضِ‌ وَ مَغَارِبَهَا، وَ فَاكِهَتُهُ‌ وَ رَيْحَانُهُ‌ مَا تُنْبِتُ‌ الْأَرْضُ‌ لِلْبَهَائِمِ‌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لَهُ‌ زَوْجَةٌ‌ تَفْتِنُهُ‌، وَ لا وَلَدٌ يَحْزُنُهُ‌، وَ لا مَالٌ‌ يَلْفِتُهُ‌، وَ لا طَمَعٌ‌ يُذِلُّهُ‌، دَابَّتُهُ‌ رِجْلاهُ‌، وَ خَادِمُهُ‌ يَدَاهُ‌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فَتَأَسَّ‌ بِنَبِيِّكَ‌ الْأَطْيَبِ‌ الْأَطْهَرِ صلى الله عليه و آله و سلم، فَإِنَّ‌ فِيهِ‌ أُسْوَةً‌ لِمَنْ‌ تَأَسّى‌، وَ عَزَاءً لِمَنْ‌ تَعَزّى‌، وَ أَحَبُّ‌ الْعِبَادِ إِلَى اللَّهِ‌ الْمُتَأَسِّي بِنَبِيِّهِ‌ وَ الْمُقْتَصُّ‌ لِأَثَرِهِ‌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71" w:name="pg14756_157961"/>
    </w:p>
    <w:p>
      <w:pPr>
        <w:pStyle w:val="Heading3"/>
        <w:numPr>
          <w:ilvl w:val="2"/>
          <w:numId w:val="1"/>
        </w:numPr>
        <w:rPr/>
      </w:pPr>
      <w:bookmarkStart w:id="672" w:name="__RefHeading___Toc1174395_730472459"/>
      <w:bookmarkStart w:id="673" w:name="_Toc242"/>
      <w:bookmarkEnd w:id="671"/>
      <w:bookmarkEnd w:id="672"/>
      <w:r>
        <w:rPr>
          <w:rtl w:val="true"/>
        </w:rPr>
        <w:t>مقدمه</w:t>
      </w:r>
      <w:bookmarkEnd w:id="673"/>
    </w:p>
    <w:p>
      <w:pPr>
        <w:pStyle w:val="BookText"/>
        <w:rPr/>
      </w:pPr>
      <w:r>
        <w:rPr>
          <w:rFonts w:ascii="IRNazanin" w:hAnsi="IRNazanin" w:eastAsia="IRNazanin"/>
          <w:color w:val="111111"/>
          <w:sz w:val="28"/>
          <w:sz w:val="28"/>
          <w:szCs w:val="28"/>
          <w:rtl w:val="true"/>
          <w:lang w:bidi="fa-IR"/>
        </w:rPr>
        <w:t>در اين خطبه حضرت على عليه السلام دربارۀ خداوند و صفات و ستايش او، و همچنين در مورد عظمت خلقت، و سرگردانى و حيرت عقل بشر نسبت به فهم عظمت ها و شگفتى هاى آفرينش، سخنانى داشتند كه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پايانى درس گذشته خوانديم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مَنْ‌ عَظُمَتِ‌ الدُّنْيَا فِي عَيْنِهِ‌، وَ كَبُرَ مَوْقِعُهَا فِي قَلْبِهِ‌، آثَرَهَا عَلَى اللَّهِ‌ تَعالى‌ فَانْقَطَعَ‌ إِلَيْهَا وَ صَارَ عَبْداً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همچنان كسى كه دنيا در چشمش بزرگى يافت و موقعيت آن در دلش بزرگ شد، دنيا را بر خداوند متعال برگزيده پس به طرف آن روى آورده و بندۀ آن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 گويد من خدا را قبول ندارم، بلكه كارهاى خود را توجيه مى كند؛ زيرا نفس انسان توجيه گر عجيبى است؛ كارهاى خلاف انجام داده و آنها را توجيه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درس، حضرت على عليه السلام در ادامۀ خطبه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بايد به پيامبران خدا تأسّى بجوييد كه آنان تا چه اندازه به دنيا بى اعتنا بوده و به كمترين امكانات آن اكتفا مى كردند؛ با اين كه همۀ پيامبران الهى، محبوب و مورد نظر خداوند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دنيا از نظر خداوند با ارزش بود، در درجۀ اوّل آن را به انبيا و اولياى خود ارزانى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حضرت نتيجه مى گيريم كه اعراض و دورى پيامبران و اولياى الهى از دنيا، دليل بر پستى دنيا مى باشد؛ و ما و شما كه خود را پيرو پيامبران مى دانيم، بايد نسبت به دنيا همين گونه باشيم</w:t>
      </w:r>
      <w:r>
        <w:rPr>
          <w:rFonts w:eastAsia="IRNazanin" w:cs="IRNazanin"/>
          <w:color w:val="111111"/>
          <w:sz w:val="28"/>
          <w:szCs w:val="28"/>
          <w:rtl w:val="true"/>
          <w:lang w:bidi="fa-IR"/>
        </w:rPr>
        <w:t>.</w:t>
      </w:r>
    </w:p>
    <w:p>
      <w:pPr>
        <w:pStyle w:val="Heading3"/>
        <w:numPr>
          <w:ilvl w:val="2"/>
          <w:numId w:val="1"/>
        </w:numPr>
        <w:rPr/>
      </w:pPr>
      <w:bookmarkStart w:id="674" w:name="__RefHeading___Toc1174397_730472459"/>
      <w:bookmarkStart w:id="675" w:name="_Toc243"/>
      <w:bookmarkEnd w:id="674"/>
      <w:r>
        <w:rPr>
          <w:rtl w:val="true"/>
        </w:rPr>
        <w:t>الگو بودن پيامبراكرم صلى الله عليه و آله و سلم</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في رَسُولِ‌ اللَّهِ‌ صلى الله عليه و آله و سلم كافٍ‌ لَكَ‌ فِي الْأُسْوَةِ‌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براى تو كافى است رسول خدا صلى الله عليه و آله و سلم در الگو و سرمشق بودن</w:t>
      </w:r>
      <w:r>
        <w:rPr>
          <w:rFonts w:eastAsia="IRNazanin" w:cs="IRNazanin"/>
          <w:color w:val="111111"/>
          <w:sz w:val="28"/>
          <w:szCs w:val="28"/>
          <w:rtl w:val="true"/>
          <w:lang w:bidi="fa-IR"/>
        </w:rPr>
        <w:t>.)</w:t>
      </w:r>
      <w:bookmarkStart w:id="676" w:name="pg14756_157962"/>
    </w:p>
    <w:p>
      <w:pPr>
        <w:pStyle w:val="BookText"/>
        <w:rPr/>
      </w:pPr>
      <w:bookmarkEnd w:id="6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و هر دو به معناى اقتدا و نيز به معناى نمونه و سرمشق و الگو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براى ما الگوى خوبى است كه بدانيم برخورد آن حضرت با دنيا چگونه بوده و ما هم از آن حضرت پيروى كرده و برخوردمان با دنيا همان گونه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است به آيۀ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آينه براى شما در رسول خدا سرمشقى نيكو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لَكَ‌ عَلى‌ ذَمِّ‌ الدُّنْيَا وَ عَيْبِهَا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راهنما مى باشد براى تو در نكوهيده بودن دنيا و نقص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 مَخَازِيهَا وَ مَسَاوِيهَا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بسيارى خواريها و بديهاى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آنچه باعث و مايۀ خوارى و بى مقدارى شود؛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يستقبح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چيزى كه زشت و يادآورى آن قبيح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بدى و زشتى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زندگى و سيرۀ پيامبراكرم صلى الله عليه و آله و سلم براى نشان دادن خواريها و بديهاى فراوان دنيا براى شما راهنماى خوبى است</w:t>
      </w:r>
      <w:r>
        <w:rPr>
          <w:rFonts w:eastAsia="IRNazanin" w:cs="IRNazanin"/>
          <w:color w:val="111111"/>
          <w:sz w:val="28"/>
          <w:szCs w:val="28"/>
          <w:rtl w:val="true"/>
          <w:lang w:bidi="fa-IR"/>
        </w:rPr>
        <w:t>.</w:t>
      </w:r>
    </w:p>
    <w:p>
      <w:pPr>
        <w:pStyle w:val="Heading3"/>
        <w:numPr>
          <w:ilvl w:val="2"/>
          <w:numId w:val="1"/>
        </w:numPr>
        <w:rPr/>
      </w:pPr>
      <w:bookmarkStart w:id="677" w:name="__RefHeading___Toc1174399_730472459"/>
      <w:bookmarkStart w:id="678" w:name="_Toc244"/>
      <w:bookmarkEnd w:id="677"/>
      <w:r>
        <w:rPr>
          <w:rtl w:val="true"/>
        </w:rPr>
        <w:t>ساده زيستى پيامبراكرم صلى الله عليه و آله و سلم</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قُبِضَتْ‌ عَنْهُ‌ أَطْرَافُهَا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دنيا از هر طرف از رسول خدا صلى الله عليه و آله و سلم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پيامبراكرم صلى الله عليه و آله و سلم ثروت، مال و زندگى خوش و همراه با رفاه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بيت المال مسلمانان در اختيار پيامبر صلى الله عليه و آله و سلم بود، ولى بيت المال مربوط‍‌ به مسلمانان بود و پيامبراكرم صلى الله عليه و آله و سلم خود زندگى بسيار فقيرانه اى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وُطِّئَتْ‌ لِغَيْرِهِ‌ أَكْنَافُهَا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دنيا از همه طرف براى غير او فراهم شده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تشديد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تشديد، هر دو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جوانب دنيا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جوانب و اطراف دنيا براى غير پيامبر صلى الله عليه و آله و سلم آماده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فُطِمَ‌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پيامبراكرم صلى الله عليه و آله و سلم از شير دنيا بازگرفته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اينجا دنيا را به مادرى تشبيه كرده كه به انسان شير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از شير دنيا بازگرفته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دنيا به پيامبراكرم صلى الله عليه و آله و سلم خوشى نمى داد؛ مانند كودكى كه از شير بازش دارند، پيامبراكرم نيز از نعمت هاى دنيا جدا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فُطِمَ‌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پيامبر جدا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رَضَاعِهَا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شير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 معنا تفاوتى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زُوِيَ‌ عَنْ‌ زَخَارِفِهَا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زينت هاى دنيا دور شده بود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تا اينجا به طور خلاصه دربارۀ پيامبراكرم صلى الله عليه و آله و سلم فرمودند كه بعداً به طور مفصّل تر آن را توضيح داده و تفسير مى كنند؛ ولى قبل از آن مقدارى دربارۀ شيوۀ زندگانى حضرت موسى، داوود و عيسى عليهم السلام سخن مى گويند</w:t>
      </w:r>
      <w:r>
        <w:rPr>
          <w:rFonts w:eastAsia="IRNazanin" w:cs="IRNazanin"/>
          <w:color w:val="111111"/>
          <w:sz w:val="28"/>
          <w:szCs w:val="28"/>
          <w:rtl w:val="true"/>
          <w:lang w:bidi="fa-IR"/>
        </w:rPr>
        <w:t>.</w:t>
      </w:r>
      <w:bookmarkStart w:id="679" w:name="pg14756_157964"/>
    </w:p>
    <w:p>
      <w:pPr>
        <w:pStyle w:val="Heading3"/>
        <w:numPr>
          <w:ilvl w:val="2"/>
          <w:numId w:val="1"/>
        </w:numPr>
        <w:rPr/>
      </w:pPr>
      <w:bookmarkStart w:id="680" w:name="__RefHeading___Toc1174401_730472459"/>
      <w:bookmarkStart w:id="681" w:name="_Toc245"/>
      <w:bookmarkEnd w:id="679"/>
      <w:bookmarkEnd w:id="680"/>
      <w:r>
        <w:rPr>
          <w:rtl w:val="true"/>
        </w:rPr>
        <w:t>سختى هاى زندگى حضرت موسى عليه السلام</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ثَنَّيْتُ‌ بِمُوسى‌ كَلِيمِ‌ اللَّهِ‌ عليه السلام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بخواهى، دوّمين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موسى كليم خدا عليه السلام ذكر كنم؛ هنگامى كه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همانا من به هر خيرى كه به سويم فرو فرستى نيازمندم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كتاب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بعد هم به همين صورت تكرار شده است، ولى در عبارت ابن أبى الحديد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مناسب تر مى باشد؛ يعنى اگر دلت خواست مثال و الگوى دوّمى را براى تو ذكر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معنايش اين مى شود كه اگر دلم بخواهد الگوى دوّمى را براى تو ذكر مى كنم؛ كه اين معنا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مايل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ثَنَّيْتُ‌ بِمُوسَى‌ كَلِيمِ‌ اللَّهِ‌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الگوى دوّمى براى تو ذكر مى كنم، موسى كليم اللّه عليه السلام را كه او هم پيامبر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لِما أَنْزَلْتَ‌ إِلَيَّ‌ مِنْ‌ خَيْرٍ فَقِيرٌ </w:t>
      </w:r>
      <w:r>
        <w:rPr>
          <w:rStyle w:val="FootnoteAnchor"/>
          <w:rtl w:val="true"/>
        </w:rPr>
        <w:footnoteReference w:id="312"/>
      </w:r>
      <w:r>
        <w:rPr>
          <w:rFonts w:ascii="IRNazanin" w:hAnsi="IRNazanin" w:eastAsia="IRNazanin"/>
          <w:color w:val="111111"/>
          <w:sz w:val="28"/>
          <w:sz w:val="28"/>
          <w:szCs w:val="28"/>
          <w:rtl w:val="true"/>
          <w:lang w:bidi="fa-IR"/>
        </w:rPr>
        <w:t>پروردگارا، من به آنچه از خوبى فرو فرستى نيازمندم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دو احتمال داده مى شود؛ احتمال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فقر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شود؛ در اين صورت معنا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 إِلى‌ ما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كه نازل فرمايى محتاج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بردارندۀ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به لحاظ‍‌ اين كه انسان فقير و محتاج، چيزى را طلب مى كند و طالب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محتاجٌ‌ طالبٌ‌ لِما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تو نازل كنى و برايم</w:t>
      </w:r>
    </w:p>
    <w:p>
      <w:pPr>
        <w:pStyle w:val="BookText"/>
        <w:rPr/>
      </w:pPr>
      <w:r>
        <w:rPr>
          <w:rFonts w:ascii="IRNazanin" w:hAnsi="IRNazanin" w:eastAsia="IRNazanin"/>
          <w:color w:val="111111"/>
          <w:sz w:val="28"/>
          <w:sz w:val="28"/>
          <w:szCs w:val="28"/>
          <w:rtl w:val="true"/>
          <w:lang w:bidi="fa-IR"/>
        </w:rPr>
        <w:t>فرو فرستى فقير و نيازمند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عليه السلام در دربار فرعون بزرگ شد؛ زيرا فرعون بچه دار نمى شد و هنگامى كه موسى عليه السلام را از دريا گرفتند، او را به فرزندى خود پذيرفت و با او همچون فرزند خود برخورد كرد و خوشحال بود، به همين جهت تمام امكانات در اختيار حضرت موسى عليه السلام بود و هر چه مى خواست برايش فراهم مى كردند؛ ولى آن حضرت پس از خروج از دربار و تحت تعقيب قرار گرفتن، مسير زندگى اش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يكى از عاملان فرعون به دست او كشته شد و حضرت موسى عليه السلام مجبور به فرار از مصر گشت، در مسير خود با خوردن علف هاى بيابان زندگى كرده و گرفتار گرسنگى شديدى شد؛ و در آن شرايط‍‌، همان طور كه در قرآن آمده، خطاب به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لِما أَنْزَلْتَ‌ إِلَيَّ‌ مِنْ‌ خَيْرٍ فَقِيرٌ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همانا من به هر خيرى كه به سويم فرو فرستى نيازمندم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سَأَلَهُ‌ إِلَّا خُبْزاً يَأْكُلُهُ‌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او از خدا نخواست مگر نانى كه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موسى عليه السلام اسكناس، دلار، ريال و مانند اينها را از خدا نخواست، بلكه به فرمودۀ حضرت تنها نان مى خواست، و در بيابان گرسنه اش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 نخواست و درخواست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خُبْزاً يَأْكُلُهُ‌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نانى كه آن را بخورد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يَأْكُلُ‌ بَقْلَةَ‌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او سبزى زمين را مى خورد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موسى عليه السلام از وقتى كه از مصر بيرون رفت تا هنگامى كه به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زندگى حضرت شعيب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بيابان هاى مسير راه علف ها و سبزى هاى بيابان را مى خورد</w:t>
      </w:r>
      <w:r>
        <w:rPr>
          <w:rFonts w:eastAsia="IRNazanin" w:cs="IRNazanin"/>
          <w:color w:val="111111"/>
          <w:sz w:val="28"/>
          <w:szCs w:val="28"/>
          <w:rtl w:val="true"/>
          <w:lang w:bidi="fa-IR"/>
        </w:rPr>
        <w:t>.</w:t>
      </w:r>
      <w:bookmarkStart w:id="682" w:name="pg14756_157966"/>
    </w:p>
    <w:p>
      <w:pPr>
        <w:pStyle w:val="BookText"/>
        <w:rPr/>
      </w:pPr>
      <w:bookmarkEnd w:id="6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كانَتْ‌ خُضْرَةُ‌ الْبَقْلِ‌ تُرى‌ مِنْ‌ شَفِيفِ‌ صِفَاقِ‌ بَطْنِهِ‌ لِهُزَالِهِ‌ وَ تَشَذُّبِ‌ لَحْمِهِ‌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ديده مى شد سبزى سبزيجات از نازكى پوست درونى شكمش به دليل لاغرى اش و تحليل رفتن گوشت بدنش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شفاف و نازك و پشت نما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پوستى گفته مى شود كه در زير پوست ظاهرى و رويى شكم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پوست شكم برطرف و جدا شود پوست ديگرى وجود دارد كه معده و چيزهاى ديگر درون آن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لاغرى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پراكنده شدن و تحليل رفتن؛ و در اصل به معناى تراشيدن و بريدن چوب نخل و هرس كردن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اندازه اى از علف ها و سبزى هاى بيابان خورده و لاغر شده بود كه سبزى آن سبزيجات از شفافى پوست درونى شكم ديده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كانَتْ‌ خُضْرَةُ‌ الْبَقْلِ‌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سبزى آن سبزيجات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شَفِيفِ‌ صِفَاقِ‌ بَطْنِهِ‌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شفاف بودن پوست درونى شكم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لِهُزَالِهِ‌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دليل لاغرى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تَشَذُّبِ‌ لَحْمِهِ‌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تحليل رفتن گوشت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بدن حضرت موسى عليه السلام طورى آب شده بود كه انگار ديگر گوشتى وجود نداشت، بلكه تنها يك پوست و معده بود و سبزى هاى معده نيز از زير اين پوست ديده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حضرت على عليه السلام دربارۀ زندگى حضرت موسى عليه السلام نكته هايى بيان داشتند، و در عبارت بعد در مورد حضرت داوود عليه السلام مى فرمايند</w:t>
      </w:r>
      <w:r>
        <w:rPr>
          <w:rFonts w:eastAsia="IRNazanin" w:cs="IRNazanin"/>
          <w:color w:val="111111"/>
          <w:sz w:val="28"/>
          <w:szCs w:val="28"/>
          <w:rtl w:val="true"/>
          <w:lang w:bidi="fa-IR"/>
        </w:rPr>
        <w:t>:</w:t>
      </w:r>
    </w:p>
    <w:p>
      <w:pPr>
        <w:pStyle w:val="Heading3"/>
        <w:numPr>
          <w:ilvl w:val="2"/>
          <w:numId w:val="1"/>
        </w:numPr>
        <w:rPr/>
      </w:pPr>
      <w:bookmarkStart w:id="683" w:name="__RefHeading___Toc1174403_730472459"/>
      <w:bookmarkStart w:id="684" w:name="_Toc246"/>
      <w:bookmarkEnd w:id="683"/>
      <w:r>
        <w:rPr>
          <w:rtl w:val="true"/>
        </w:rPr>
        <w:t>زندگى حضرت داوود عليه السلام</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ثَلَّثْتُ‌ بِدَاوُودَ عليه السلام صاحِبِ‌ الْمَزَامِيرِ وَ قَارِئِ‌ أَهْلِ‌ الْجَنَّةِ‌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بخواهى، سوّمين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داوود گويم؛ دارندۀ مزامير و خوانندۀ اهل بهشت</w:t>
      </w:r>
      <w:r>
        <w:rPr>
          <w:rFonts w:eastAsia="IRNazanin" w:cs="IRNazanin"/>
          <w:color w:val="111111"/>
          <w:sz w:val="28"/>
          <w:szCs w:val="28"/>
          <w:rtl w:val="true"/>
          <w:lang w:bidi="fa-IR"/>
        </w:rPr>
        <w:t>.)</w:t>
      </w:r>
      <w:bookmarkStart w:id="685" w:name="pg14756_157967"/>
    </w:p>
    <w:p>
      <w:pPr>
        <w:pStyle w:val="BookText"/>
        <w:rPr/>
      </w:pPr>
      <w:bookmarkEnd w:id="6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الْمَزاميرِ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داراى مزامير؛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سرودها، كه عَلَم شده براى كتاب حضرت داوود عليه السلام؛ و در كتاب عهد عتيق هم همين نام ذكر شده است؛ ولى در قرآن كريم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بعضى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داوود عليه السلام خيلى خوش صدا بوده است، و مى گويند وقتى به خواندن مشغول مى شده حتى پرندگان و حيوانات وحشى بيابان جذب صداى او شده و بى اختيار گرد او جمع مى شدند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قارِئِ‌ أَهْلِ‌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خوانندۀ بهشتيان؛ در بهشت هم براى بهشتى ها آواز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آواز هم اگر خوب باشد جاذبه دارد</w:t>
      </w:r>
      <w:r>
        <w:rPr>
          <w:rFonts w:eastAsia="IRNazanin" w:cs="IRNazanin"/>
          <w:color w:val="111111"/>
          <w:sz w:val="28"/>
          <w:szCs w:val="28"/>
          <w:rtl w:val="true"/>
          <w:lang w:bidi="fa-IR"/>
        </w:rPr>
        <w:t>.</w:t>
      </w:r>
    </w:p>
    <w:p>
      <w:pPr>
        <w:pStyle w:val="Heading3"/>
        <w:numPr>
          <w:ilvl w:val="2"/>
          <w:numId w:val="1"/>
        </w:numPr>
        <w:rPr/>
      </w:pPr>
      <w:bookmarkStart w:id="686" w:name="__RefHeading___Toc1174405_730472459"/>
      <w:bookmarkStart w:id="687" w:name="_Toc247"/>
      <w:bookmarkEnd w:id="686"/>
      <w:r>
        <w:rPr>
          <w:rtl w:val="true"/>
        </w:rPr>
        <w:t>غناى حرام، و لهو از ديدگاه آيت اللّه العظمى بروجردى</w:t>
      </w:r>
      <w:bookmarkEnd w:id="687"/>
    </w:p>
    <w:p>
      <w:pPr>
        <w:pStyle w:val="BookText"/>
        <w:rPr/>
      </w:pPr>
      <w:r>
        <w:rPr>
          <w:rFonts w:ascii="IRNazanin" w:hAnsi="IRNazanin" w:eastAsia="IRNazanin"/>
          <w:color w:val="111111"/>
          <w:sz w:val="28"/>
          <w:sz w:val="28"/>
          <w:szCs w:val="28"/>
          <w:rtl w:val="true"/>
          <w:lang w:bidi="fa-IR"/>
        </w:rPr>
        <w:t>نكته اى كه به ذهن مى رسد اين كه آواز خواندن در آن زمان حرام نبوده، همان طور كه الآن نيز حرام نيست؛ نه تنها خواندن آواز حرام نيست، بلكه با لحن خواندن آن نيز حرام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حرام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كه گاهى خود صدا خوب و زيباست در اين صورت خواندن با اين صدا اشكال ندارد، ولى گاهى صدا خيلى خوش نيست بلكه به صدا يك پيچش و نغمۀ مخصوص مى دهند كه آن پيچشِ‌ صدا سبب تحريك انسان مى 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صوت است نه خود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نغمۀ مخصوص ممكن است مُفَرِّح يا مُحَزِّن باشد؛ يعنى انسان را به شدّت خوشحال يا به شدّت ناراحت كند و از حالت عادى خارج سازد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آيت اللّه العظمى بروجردى مى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و غنا و لهو حرام، همه از يك سنخ بوده و انسان را از حالت عادى خارج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ايشان نقل كرده ايم كه ايشان مسافرت براى صيد و شكار را به سه قسم تقسيم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مسافرت كند تا براى خودش صيد كند و آن را بخورد، بى اشكال است و نماز و روزه اش شكسته مى شود؛ و اگر براى تجارت صيد كند، آن هم حرام نيست ولى نماز و روزه اش تمام است؛ و قسم سوّم اين كه كسى براى لهو و خوشگذرانى صيد كند، كه در اين صورت نماز و روزۀ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سفر او سفر معصيت بوده و حرام شرعى هم باشد، مرحوم آيت اللّه بروجردى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دليلى براى حرام بودن آن نداريم، چرا كه هر لهوى حرام نيست، بلكه ايشان معتقد بودند آن لهوى حرام است كه موجب خروج انسان از حالت طبيعى شود، به گونه اى كه يك نوع مستى در انسان پيدا شده و گويى عقل خود را از دست داده و به عالم ديگرى رفته است</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به همين جهت ايشان نتيجه مى گرفتند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لهو حرام، مشروب و امثال اينها از يك سنخ بوده و يك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مرحوم كلينى در كتاب كافى، حرمت غنا و روايات آن را در باب مشروبات بيان كرده اند؛</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كه معلوم مى شود آن دو را از يك سنخ مى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لهو طورى باشد كه همان كار شراب را نسبت به انسان انجام دهد و عقل او را بگيرد، حكم شراب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بازيها نيز همين گونه اند؛ مثلاً شطرنج گرچه از آلات قمار بيرون رفته باشد ولى به اندازه اى انسان را مشغول كند كه گاهى وقت كار و تجارت و نماز و همه چيز انسان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 عقلى كه براى تدبير در امور زندگى بايد باشد از دست مى رود، و بر همين اساس حرمت پيدا كرده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ملاك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انسان از حالت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نغمۀ صدا در نوحه نيز همين اثر را داشته باشد، جايز نيست و آن را حرام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bookmarkStart w:id="688" w:name="pg14756_157969"/>
    </w:p>
    <w:p>
      <w:pPr>
        <w:pStyle w:val="Heading3"/>
        <w:numPr>
          <w:ilvl w:val="2"/>
          <w:numId w:val="1"/>
        </w:numPr>
        <w:rPr/>
      </w:pPr>
      <w:bookmarkStart w:id="689" w:name="__RefHeading___Toc1174407_730472459"/>
      <w:bookmarkStart w:id="690" w:name="_Toc248"/>
      <w:bookmarkEnd w:id="688"/>
      <w:bookmarkEnd w:id="689"/>
      <w:r>
        <w:rPr>
          <w:rtl w:val="true"/>
        </w:rPr>
        <w:t>ادامۀ بيان زندگى حضرت داوود عليه السلام</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كانَ‌ يَعْمَلُ‌ سَفَائِفَ‌ الْخُوصِ‌ بِيَدِهِ‌ وَ 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تحقيق با دست خود منسوجات برگ خرما را درست مى كرد و به همنشينان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مرا از فروش آن بى نياز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مفعولى دارد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خرما را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عليه السلام كارش اين بود كه با دست خود از برگ يا ليف خرما، منسوجات درست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 كارخانه و امثال آن وجود نداشت؛ بنابراين آن حضرت با دست خود چيزهاى بافتنى مانند زنبيل درست مى كرد؛ و شايد چون پيرمرد بود و نمى خواست خود به بازار برود و حاصل دسترنج خود را بفروشد، به اطرافيان و همنشينان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حاضر است بابت آن پولى پرداخته و مرا از فروش آن بى نياز كند؟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عليه السلام وقتى كه قدرت پيدا كرده و به اصطلاح شاه شده بود به او خطاب و در حقيقت عتاب شد كه همۀ صفات و ويژگى هاى تو مورد پسند و خوب است جز اين كه ادارۀ زندگى ات از بيت المال است، حضرت داوود عليه السلام تصميم گرفت از بيت المال براى ادارۀ زندگى شخصى خود خرج نكرده و از دسترنج خود استفاده كند؛ و با همان كارِ دستى زندگى خود را اداره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اميرالمؤمنين على عليه السلام نيز در زندگى خود اين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شُرّاح نهج البلاغه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حضرت على عليه السلام نسبت به حضرت داوود عليه السلام لابدّ در زمانى بوده كه هنوز به پادشاهى نرسيده بود و قدرت را در دست نداشته است؛</w:t>
      </w:r>
      <w:r>
        <w:rPr>
          <w:rStyle w:val="FootnoteAnchor"/>
          <w:rtl w:val="true"/>
        </w:rPr>
        <w:footnoteReference w:id="316"/>
      </w:r>
      <w:r>
        <w:rPr>
          <w:rFonts w:ascii="IRNazanin" w:hAnsi="IRNazanin" w:eastAsia="IRNazanin"/>
          <w:color w:val="111111"/>
          <w:sz w:val="28"/>
          <w:sz w:val="28"/>
          <w:szCs w:val="28"/>
          <w:rtl w:val="true"/>
          <w:lang w:bidi="fa-IR"/>
        </w:rPr>
        <w:t>ولى</w:t>
      </w:r>
      <w:bookmarkStart w:id="691" w:name="pg14756_157970"/>
    </w:p>
    <w:p>
      <w:pPr>
        <w:pStyle w:val="BookText"/>
        <w:rPr/>
      </w:pPr>
      <w:bookmarkEnd w:id="691"/>
      <w:r>
        <w:rPr>
          <w:rFonts w:ascii="IRNazanin" w:hAnsi="IRNazanin" w:eastAsia="IRNazanin"/>
          <w:color w:val="111111"/>
          <w:sz w:val="28"/>
          <w:sz w:val="28"/>
          <w:szCs w:val="28"/>
          <w:rtl w:val="true"/>
          <w:lang w:bidi="fa-IR"/>
        </w:rPr>
        <w:t>همان طور كه عرض كردم در بعضى از روايات آمده كه در زمان قدرت و سيطرۀ حضرت داوود عليه السلام به او خطاب شد كه همه كارهاى تو مورد پسند است مگر اين كه از بيت المال براى زندگى شخصى خود مصرف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 حضرت كار مى كرد تا نيازى به بيت المال پيدا نكند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 سَفَائِفَ‌ الْخُوصِ‌ بِيَدِهِ‌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دست خود آن بافته شده ها و منسوجات برگ خرما را مى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لِجُلَسَائِهِ‌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وقت به همنشينان خود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يَكْفِينِي بَيْعَهَا؟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حاضر است بابت آن پولى پرداخت كرده و مرا از فروش آن بى نياز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 قُرْصَ‌ الشَّعِيرِ مِنْ‌ ثَمَنِهَا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بهاى آنها گرده اى نان جوين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عليه السلام از همان كار بافندگى و كارِدستى خود نان جو تهيه كرده و آن را مى خورد و خوراك و خرج زندگى اش را از همان راه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هم نسبت به دنيا اين اندازه زاهد و بى رغبت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مى فرماييد حضرت على عليه السلام در اينجا افراد زاهد و بى اعتنا به دنيا را ذكر فرموده تا من و شما نيز از آنان پيروى كرده و آنها را سرمشق زندگى خود قرار دهيم</w:t>
      </w:r>
      <w:r>
        <w:rPr>
          <w:rFonts w:eastAsia="IRNazanin" w:cs="IRNazanin"/>
          <w:color w:val="111111"/>
          <w:sz w:val="28"/>
          <w:szCs w:val="28"/>
          <w:rtl w:val="true"/>
          <w:lang w:bidi="fa-IR"/>
        </w:rPr>
        <w:t>.</w:t>
      </w:r>
    </w:p>
    <w:p>
      <w:pPr>
        <w:pStyle w:val="Heading3"/>
        <w:numPr>
          <w:ilvl w:val="2"/>
          <w:numId w:val="1"/>
        </w:numPr>
        <w:rPr/>
      </w:pPr>
      <w:bookmarkStart w:id="692" w:name="__RefHeading___Toc1174409_730472459"/>
      <w:bookmarkStart w:id="693" w:name="_Toc249"/>
      <w:bookmarkEnd w:id="692"/>
      <w:r>
        <w:rPr>
          <w:rtl w:val="true"/>
        </w:rPr>
        <w:t>زندگى حضرت عيسى عليه السلام</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 فِي عِيسَى ابْنِ‌ مَرْيَمَ‌ عليه السلام فَلَقَدْ كانَ‌ يَتَوَسَّدُ الْحَجَرَ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بخواهى، دربارۀ عيسى بن مريم سخن گويم؛ پس به تحقيق سنگ را بالش زير سر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و سلم و حضرت موسى و حضرت داوود عليهما السلام حدّاقل خانه و زندگى داشتند، ولى حضرت عيسى عليه السلام كه ويژگى هايش را در اينجا توصيف مى فرمايد نه خانه اى داشت و نه زن و بچه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بيابانها و اين طرف و آن طرف زندگى مى كرد و هر وقت گرسنه مى شد لقمۀ نانى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متكا و بالشى نيز نداشت كه زير سر خود بگذارد و بالش خود را سنگ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 السلام اين گونه زندگى مى كرد، ولى مشاهده مى كنيم كه چگونه دنيا به آن حضرت ايمان آورده و تسليم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شهيد محمّد 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باغ بوديم كه ناگهان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طرف و آن طرف را جستجو كرده، ديدم در گوشه اى سر خود را روى كلوخها گذاشته و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ما به راحتى به خواب نمى رفتيم، ولى او روى كلوخها خوابيده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يَتَوَسَّدُ الْحَجَرَ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را زير سر خود بالش قرار مى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يَلْبَسُ‌ الْخَشِنَ‌، وَ يَأْكُلُ‌ الْجَشِبَ‌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جامۀ زبر مى پوشيد، و غذاى ناگوار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ناگوار و ناملايم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 السلام لباس نازك و لطيف نداشت، بلكه لباس او خشن بود؛ و غذاهاى ناملايم و ناگوار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و مانند آن مصرف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إِدَامُهُ‌ الْجُوعَ‌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 او گرسنگى بود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معمولاً نان خود را با يك خورشى مى خوريم تا اشتها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 اساس فرمايش حضرت على عليه السلام خورش عيسى عليه السلام گرسنگى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 بچه</w:t>
      </w:r>
    </w:p>
    <w:p>
      <w:pPr>
        <w:pStyle w:val="BookText"/>
        <w:rPr/>
      </w:pPr>
      <w:r>
        <w:rPr>
          <w:rFonts w:ascii="IRNazanin" w:hAnsi="IRNazanin" w:eastAsia="IRNazanin"/>
          <w:color w:val="111111"/>
          <w:sz w:val="28"/>
          <w:sz w:val="28"/>
          <w:szCs w:val="28"/>
          <w:rtl w:val="true"/>
          <w:lang w:bidi="fa-IR"/>
        </w:rPr>
        <w:t>بوديم گاهى مى گفتيم نان خود را با چه چيزى بخوريم‌؟ مى گفتند نان خود را با اشتها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خوردن با اشتها اين است كه انسان كاملاً گرسنه شود آن وقت نان خالى و بدون خورش هم خوشمزه شده و به انسان مى چسبد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دربارۀ حضرت عيسى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إِدَامُهُ‌ الْجُوعَ‌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خورش او گرسنگى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خيلى گرسنه مى شد نان را با خوشمزگى و اشتهاى كامل 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سِرَاجُهُ‌ بِاللَّيْلِ‌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 او در شب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عليه السلام شب ها چراغ نداشت، چراغ او در شب ماه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ظِلالُهُ‌ فِي الشِّتَاءِ مَشَارِقَ‌ الْأَرْضِ‌ وَ مَغَارِبَهَا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سايه بان او در زمستان مشرق ها و مغرب هاى زمين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معمولاً سايه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ولى به سايه بان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بان حضرت عيسى عليه السلام مشرق ها و مغرب هاى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سرپناهى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به جاى اين كه اتاق يا سقفى داشته باشد كه آن را سايه بان خود قرار دهد، هر جا كه زمين خدا بود و هنگام خوابش فرا مى رسيد همان جا مى خوابيد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ظِلالُهُ‌ فِي الشِّتَاءِ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سايه بان او در زمستان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الْأَرْضِ‌ وَ مَغَارِبَهَا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مشرق ها و مغرب هاى زمين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فَاكِهَتُهُ‌ وَ رَيْحَانُهُ‌ مَا تُنْبِتُ‌ الْأَرْضُ‌ لِلْبَهَائِمِ‌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ميوه و سبزى خوشبوى او چيزى بود كه زمين براى چهارپايان مى روياند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سبزى خوشبو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فَاكِهَتُهُ‌ وَ رَيْحَانُهُ‌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ميوه و سبزى خوشبوى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تُنْبِتُ‌ الْأَرْضُ‌ لِلْبَهَائِمِ‌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 چيزى بود كه زمين براى چهارپايان مى روياند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تَكُنْ‌ لَهُ‌ زَوْجَةٌ‌ تَفْتِنُهُ‌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او همسرى نبود كه او را به فتنه 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زوجه اى كه برايش فتنه و امتحان باشد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نخواهى زن جاذبه دارد و همان جاذبه داشتن او براى انسان به يك معنا فتنه است؛ به اين معنا كه انسان مفتون و گرفتار او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تَكُنْ‌ لَهُ‌ زَوْجَةٌ‌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او نبود همسرى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به فتنه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بايد توجّه داشت كه فتنه بودن مال و فرزند كه در قرآن آمده،</w:t>
      </w:r>
      <w:r>
        <w:rPr>
          <w:rStyle w:val="FootnoteAnchor"/>
          <w:rtl w:val="true"/>
        </w:rPr>
        <w:footnoteReference w:id="318"/>
      </w:r>
      <w:r>
        <w:rPr>
          <w:rFonts w:ascii="IRNazanin" w:hAnsi="IRNazanin" w:eastAsia="IRNazanin"/>
          <w:color w:val="111111"/>
          <w:sz w:val="28"/>
          <w:sz w:val="28"/>
          <w:szCs w:val="28"/>
          <w:rtl w:val="true"/>
          <w:lang w:bidi="fa-IR"/>
        </w:rPr>
        <w:t>به اين معناست كه آنان وسيلۀ آزمايش و امتحان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مشاهده مى كند كه كسى دين و دنياى خود را براى رضايت زن و فرزندِ خود مى فروشد و براى جلب رضايت آنان حاضر است دست به هر كارى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اينها امتحان الهى و فتنه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وَلَدٌ يَحْزُنُهُ‌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فرزندى كه او را اندوهگين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انسان فرزندى داشته باشد، خواهى نخواهى برايش غم و غصّه مى خورد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عيسى عليه السلام فرزند نداشت كه برايش غصّه دار و ناراحت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مَالٌ‌ يَلْفِتُهُ‌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دارايى اى كه به آن توجّه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جلب نظر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مال و دارايى نداشت كه توجّهش را جلب كرده و به فكر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ثروتمندان به مال و ثروت خود بسيار اهميت مى دهند؛ گاهى مشاهده مى كنيد كه فردى به مال خود نيازى هم ندارد ولى به اندازه اى حريص است كه اغلب اوقات خود را تا نيمه هاى شب گرفتار مى كند و نه خودش زندگى را به خوشى مى گذراند و نه زن و بچه اش از او راضى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زحمت ها براى اين است كه مى خواهد مالش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حقيقت برايش موضوعيت داشته 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مال وسيلۀ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همه چيزش را صرف مال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طَمَعٌ‌ يُذِلُّهُ‌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طمعى كه او را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انسان را خوار مى كند؛ زيرا كسى كه طمع دارد از ديگران توقع چيزى دارد و به همين دليل در برابر آنان خوار و ذليل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عيسى عليه السلام از كسى توقع و طمعى نداشت كه او را ذليل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دَابَّتُهُ‌ رِجْلاهُ‌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او دو پايش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لطيفه اى نقل مى كنند كه كسى عبارت خَرَّ مُوسى‌ را در قرآن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94" w:name="pg14756_157975"/>
    </w:p>
    <w:p>
      <w:pPr>
        <w:pStyle w:val="BookText"/>
        <w:rPr/>
      </w:pPr>
      <w:bookmarkEnd w:id="694"/>
      <w:r>
        <w:rPr>
          <w:rFonts w:ascii="IRNazanin" w:hAnsi="IRNazanin" w:eastAsia="IRNazanin"/>
          <w:color w:val="111111"/>
          <w:sz w:val="28"/>
          <w:sz w:val="28"/>
          <w:szCs w:val="28"/>
          <w:rtl w:val="true"/>
          <w:lang w:bidi="fa-IR"/>
        </w:rPr>
        <w:t>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الاغ گرفته و پيش خود فكر كرده بود حضرت موسى كه خر نداشت، بنابراين بايد عيسى خواند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فرمايش حضرت على عليه السلام معلوم مى شود كه حضرت عيسى عليه السلام الاغ هم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دَابَّتُهُ‌ رِجْلاهُ‌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مركب او دو پايش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پياده اين طرف و آن طرف مى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خَادِمُهُ‌ يَدَاهُ‌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خدمتكار او دو دستش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دست هاى خود كارهاى خويش را انجام مى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لباسش را خود مى شست و غذايش را خود آماده مى كرد، و خلاصه كارهايش را خودش انجام مى داد</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1174411_730472459"/>
      <w:bookmarkStart w:id="696" w:name="_Toc250"/>
      <w:bookmarkEnd w:id="695"/>
      <w:r>
        <w:rPr>
          <w:rtl w:val="true"/>
        </w:rPr>
        <w:t>لزوم پيروى از پيامبراكرم صلى الله عليه و آله و سلم</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 بِنَبِيِّكَ‌ الْأَطْيَبِ‌ الْأَطْهَرِ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پيامبر خود كه نيكوتر و پاكيزه تر است اقتدا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حضرت على عليه السلام دربارۀ شيوۀ زندگى پيامبران عليهم السلام و بى رغبتى آنان نسبت به دنيا سخن گفتند، به بحث پيرامون ويژگى هاى پيامبراكرم صلى الله عليه و آله و سلم بازگشته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تأسّى و اقتدا كن به پيامبرت كه نيكوتر و پاكيزه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افعل تفضيل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 أُسْوَةً‌ لِمَنْ‌ تَأَسّى‌، وَ عَزَاءً لِمَنْ‌ تَعَزّى‌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در آن حضرت الگو و سرمشقى است براى آن كه پيروى كند، و آرامش است براى آن كه آرامش پذير 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پيغمبراكرم صلى الله عليه و آله و سلم بهترين الگوست براى كسانى كه به آن حضرت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فقير و گرفتار باشد، وقتى به ياد پيامبر صلى الله عليه و آله و سلم و سختى هاى زندگى آن حضرت</w:t>
      </w:r>
    </w:p>
    <w:p>
      <w:pPr>
        <w:pStyle w:val="BookText"/>
        <w:rPr/>
      </w:pPr>
      <w:r>
        <w:rPr>
          <w:rFonts w:ascii="IRNazanin" w:hAnsi="IRNazanin" w:eastAsia="IRNazanin"/>
          <w:color w:val="111111"/>
          <w:sz w:val="28"/>
          <w:sz w:val="28"/>
          <w:szCs w:val="28"/>
          <w:rtl w:val="true"/>
          <w:lang w:bidi="fa-IR"/>
        </w:rPr>
        <w:t>مى افتد به زندگى خود راضى و قانع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فِيهِ‌ أُسْوَةً‌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آينه در آن حضرت الگو و سرمشقى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تَأَسّى‌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براى آن كس كه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مايۀ آرامش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تَعَزّى‌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آرامش پذير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انسانهاى فقير و گرفتار براى اين كه خود را دلدارى دهند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از پيامبر اسلام صلى الله عليه و آله و سلم مهم تر و با ارزش تر نيستيم، آن حضرت هم با آن مقام و مرتبه در فقر و تنگدستى زندگى را مى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والد مرا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بسيار ناراحت و مانند امروز با عمامه و قبا و عبا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درد تو پيش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چه كار كنم تا خوب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خود بلند شو و اين بُقچه را كه براى آوردن علف است بردار و به باغ برو و مقدارى علف بچين و براى گاو بياور تا حالت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اين عبا و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حضرت اميرالمؤمنين عليه السلام مهم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با همين عبا و عمامه كار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الْعِبَادِ إِلَى اللَّهِ‌ الْمُتَأَسِّي بِنَبِيِّهِ‌ وَ الْمُقْتَصُّ‌ لِأَثَرِهِ‌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محبوبترين بندگان نزد خدا پيروى كننده از پيامبر خويش است و دنبال كنندۀ نشان او</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دنبال كننده و تعقيب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هم در داستان حضرت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موسى عليه السلام را در گهوارۀ چوبى اش به رود نيل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لِأُخْتِهِ‌ قُصِّيهِ‌ </w:t>
      </w:r>
      <w:r>
        <w:rPr>
          <w:rStyle w:val="FootnoteAnchor"/>
          <w:rtl w:val="true"/>
        </w:rPr>
        <w:footnoteReference w:id="320"/>
      </w:r>
      <w:r>
        <w:rPr>
          <w:rFonts w:ascii="IRNazanin" w:hAnsi="IRNazanin" w:eastAsia="IRNazanin"/>
          <w:color w:val="111111"/>
          <w:sz w:val="28"/>
          <w:sz w:val="28"/>
          <w:szCs w:val="28"/>
          <w:rtl w:val="true"/>
          <w:lang w:bidi="fa-IR"/>
        </w:rPr>
        <w:t>يعنى مادر موسى عليه السلام به خواهر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تعقيب و دنبال كن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حضرت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بندگان خدا كسى است كه به پيامبر اقتدا كرده و به دنبال اثر و جاى پاى آن حضرت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دنبال اين باشد كه رفتار و سيرۀ پيامبر صلى الله عليه و آله و سلم چه بوده و چگونه زندگى مى كرده است، او هم همان راه را در پيش بگيرد و قدم جاى قدم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ما را توفيق دهد كه در زمرۀ همين افراد باشيم، و زندگى پيامبران الهى را سرمشق خود قرار داده و از آن پيروى كنيم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97" w:name="pg14756_157978"/>
    </w:p>
    <w:p>
      <w:pPr>
        <w:pStyle w:val="Heading2"/>
        <w:numPr>
          <w:ilvl w:val="1"/>
          <w:numId w:val="1"/>
        </w:numPr>
        <w:rPr/>
      </w:pPr>
      <w:bookmarkStart w:id="698" w:name="__RefHeading___Toc1174413_730472459"/>
      <w:bookmarkStart w:id="699" w:name="_Toc251"/>
      <w:bookmarkEnd w:id="697"/>
      <w:bookmarkEnd w:id="698"/>
      <w:r>
        <w:rPr>
          <w:rtl w:val="true"/>
        </w:rPr>
        <w:t>(</w:t>
      </w:r>
      <w:r>
        <w:rPr>
          <w:rtl w:val="true"/>
        </w:rPr>
        <w:t xml:space="preserve">درس </w:t>
      </w:r>
      <w:r>
        <w:rPr/>
        <w:t>268</w:t>
      </w:r>
      <w:r>
        <w:rPr>
          <w:rtl w:val="true"/>
        </w:rPr>
        <w:t xml:space="preserve">) - </w:t>
      </w:r>
      <w:r>
        <w:rPr>
          <w:rtl w:val="true"/>
        </w:rPr>
        <w:t xml:space="preserve">خطبۀ </w:t>
      </w:r>
      <w:r>
        <w:rPr/>
        <w:t>160</w:t>
      </w:r>
      <w:r>
        <w:rPr>
          <w:rtl w:val="true"/>
        </w:rPr>
        <w:t xml:space="preserve"> (</w:t>
      </w:r>
      <w:r>
        <w:rPr>
          <w:rtl w:val="true"/>
        </w:rPr>
        <w:t>قسمت چهارم</w:t>
      </w:r>
      <w:r>
        <w:rPr>
          <w:rtl w:val="true"/>
        </w:rPr>
        <w:t>)</w:t>
      </w:r>
      <w:bookmarkEnd w:id="699"/>
    </w:p>
    <w:p>
      <w:pPr>
        <w:pStyle w:val="Heading3"/>
        <w:numPr>
          <w:ilvl w:val="2"/>
          <w:numId w:val="1"/>
        </w:numPr>
        <w:rPr/>
      </w:pPr>
      <w:bookmarkStart w:id="700" w:name="__RefHeading___Toc1174415_730472459"/>
      <w:bookmarkStart w:id="701" w:name="_Toc252"/>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بى اعتنايى پيامبر صلى الله عليه و آله و سلم به دنيا</w:t>
      </w:r>
    </w:p>
    <w:p>
      <w:pPr>
        <w:pStyle w:val="BookText"/>
        <w:rPr/>
      </w:pPr>
      <w:r>
        <w:rPr>
          <w:rFonts w:ascii="IRNazanin" w:hAnsi="IRNazanin" w:eastAsia="IRNazanin"/>
          <w:color w:val="111111"/>
          <w:sz w:val="28"/>
          <w:sz w:val="28"/>
          <w:szCs w:val="28"/>
          <w:rtl w:val="true"/>
          <w:lang w:bidi="fa-IR"/>
        </w:rPr>
        <w:t>عرضه شدن دنيا به پيامبر صلى الله عليه و آله و سلم</w:t>
      </w:r>
    </w:p>
    <w:p>
      <w:pPr>
        <w:pStyle w:val="BookText"/>
        <w:rPr/>
      </w:pPr>
      <w:r>
        <w:rPr>
          <w:rFonts w:ascii="IRNazanin" w:hAnsi="IRNazanin" w:eastAsia="IRNazanin"/>
          <w:color w:val="111111"/>
          <w:sz w:val="28"/>
          <w:sz w:val="28"/>
          <w:szCs w:val="28"/>
          <w:rtl w:val="true"/>
          <w:lang w:bidi="fa-IR"/>
        </w:rPr>
        <w:t>ناسازگارى دنيا دوستى با فرمان الهى</w:t>
      </w:r>
    </w:p>
    <w:p>
      <w:pPr>
        <w:pStyle w:val="BookText"/>
        <w:rPr/>
      </w:pPr>
      <w:r>
        <w:rPr>
          <w:rFonts w:ascii="IRNazanin" w:hAnsi="IRNazanin" w:eastAsia="IRNazanin"/>
          <w:color w:val="111111"/>
          <w:sz w:val="28"/>
          <w:sz w:val="28"/>
          <w:szCs w:val="28"/>
          <w:rtl w:val="true"/>
          <w:lang w:bidi="fa-IR"/>
        </w:rPr>
        <w:t>روش پيامبر صلى الله عليه و آله و سلم در زندگى</w:t>
      </w:r>
    </w:p>
    <w:p>
      <w:pPr>
        <w:pStyle w:val="BookText"/>
        <w:rPr/>
      </w:pPr>
      <w:r>
        <w:rPr>
          <w:rFonts w:ascii="IRNazanin" w:hAnsi="IRNazanin" w:eastAsia="IRNazanin"/>
          <w:color w:val="111111"/>
          <w:sz w:val="28"/>
          <w:sz w:val="28"/>
          <w:szCs w:val="28"/>
          <w:rtl w:val="true"/>
          <w:lang w:bidi="fa-IR"/>
        </w:rPr>
        <w:t>پرهيز پيامبر صلى الله عليه و آله و سلم از زر و زيور دنيا</w:t>
      </w:r>
    </w:p>
    <w:p>
      <w:pPr>
        <w:pStyle w:val="BookText"/>
        <w:rPr/>
      </w:pPr>
      <w:r>
        <w:rPr>
          <w:rFonts w:ascii="IRNazanin" w:hAnsi="IRNazanin" w:eastAsia="IRNazanin"/>
          <w:color w:val="111111"/>
          <w:sz w:val="28"/>
          <w:sz w:val="28"/>
          <w:szCs w:val="28"/>
          <w:rtl w:val="true"/>
          <w:lang w:bidi="fa-IR"/>
        </w:rPr>
        <w:t>دورى راستين پيامبر صلى الله عليه و آله و سلم از دنيا</w:t>
      </w:r>
    </w:p>
    <w:p>
      <w:pPr>
        <w:pStyle w:val="BookText"/>
        <w:rPr/>
      </w:pPr>
      <w:r>
        <w:rPr>
          <w:rFonts w:ascii="IRNazanin" w:hAnsi="IRNazanin" w:eastAsia="IRNazanin"/>
          <w:color w:val="111111"/>
          <w:sz w:val="28"/>
          <w:sz w:val="28"/>
          <w:szCs w:val="28"/>
          <w:rtl w:val="true"/>
          <w:lang w:bidi="fa-IR"/>
        </w:rPr>
        <w:t>تكريم خداوند از پيامبر صلى الله عليه و آله و سلم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خوارى دنياداران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 الدُّنْيَا قَضْماً، وَ لَمْ‌ يُعِرْهَا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أَهْلِ‌ الدُّنْيَا كَشْحاً، وَ أَخْمَصُهُمْ‌ مِنَ‌ الدُّنْيَا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الدُّنْيَا فَأَبى‌ أَنْ‌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 اللَّهَ‌ سُبْحَانَهُ‌ أَبْغَضَ‌ شَيْئاً فَأَبْغَضَهُ‌، وَ حَقَّرَ شَيْئاً فَحَقَّرَهُ‌، وَ 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فِينَا إِلَّا حُبُّنَا مَا أَبْغَضَ‌ اللَّهُ‌ وَ رَسُولُهُ‌، وَ تَعْظِيمُنَا مَا صَغَّرَ اللَّهُ‌ وَ رَسُولُهُ‌، لَكَفى‌ بِهِ‌ شِقَاقاً لِلَّهِ‌ وَ مُحَادَّةً‌ عَنْ‌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صلى الله عليه و آله و سلم يَأْكُلُ‌ عَلَى الْأَرْضِ‌، وَ يَجْلِسُ‌ جِلْسَةَ‌ الْعَبْدِ، وَ يَخْصِفُ‌ بِيَدِهِ‌ نَعْلَهُ‌، وَ يَرْقَعُ‌ بِيَدِهِ‌ ثَوْبَهُ‌، وَ يَرْكَبُ‌ الْحِمَارَ الْعَارِيَ‌، وَ 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السِّتْرُ عَلى‌ بَابِ‌ بَيْتِهِ‌ فَتَكُونُ‌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فَإِنِّي إِذَا نَظَرْتُ‌ إِلَيْهِ‌ ذَكَرْتُ‌ 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 أَمَاتَ‌ ذِكْرَهَا مِنْ‌ نَفْسِهِ‌، وَ أَحَبَّ‌ أَنْ‌ تَغِيبَ‌ زِينَتُهَا عَنْ‌ عَيْنِهِ‌، لِكَيْلا يَتَّخِذَ مِنْهَا رِيَاشاً، وَ لا يَعْتَقِدَهَا قَرَاراً، وَ لا يَرْجُوَ فِيهَا مُقَاماً، فَأَخْرَجَهَا مِنَ‌ النَّفْسِ‌، وَ أَشْخَصَهَا عَنِ‌ الْقَلْبِ‌، وَ غَيَّبَهَا عَنِ‌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أَبْغَضَ‌ شَيْئاً أَبْغَضَ‌ أَنْ‌ يَنْظُرَ إِلَيْهِ‌، وَ أَنْ‌ يُذْكَرَ عِنْدَهُ‌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فِي رَسُولِ‌ اللَّهِ‌ صلى الله عليه و آله و سلم مَا يَدُلُّكَ‌ عَلى‌ مَسَاوِى الدُّنْيَا وَ عُيُوبِهَا، إِذْ جَاعَ‌ فِيهَا مَعَ‌ خَاصَّتِهِ‌، وَ زُوِيَتْ‌ عَنْهُ‌ زَخَارِفُهَا مَعَ‌ عَظِيمِ‌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بِعَقْلِهِ‌ أَكْرَمَ‌ اللَّهُ‌ مُحَمَّداً بِذلِكَ‌ أَمْ‌ أَهَانَهُ‌؟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وَ أَتى‌ بِالْإِفْكِ‌ الْعَظِيمِ‌،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فَلْيَعْلَمْ‌ أَنَّ‌ اللَّهَ‌ قَدْ أَهَانَ‌ غَيْرَهُ‌، حَيْثُ‌ بَسَطَ‍‌ الدُّنْيَا لَهُ‌ وَ زَوَاهَا عَنْ‌ أَقْرَبِ‌ النَّاسِ‌ مِنْهُ‌</w:t>
      </w:r>
      <w:r>
        <w:rPr>
          <w:rFonts w:eastAsia="Amiri" w:cs="Amiri" w:ascii="Amiri" w:hAnsi="Amiri"/>
          <w:color w:val="111111"/>
          <w:sz w:val="28"/>
          <w:szCs w:val="28"/>
          <w:rtl w:val="true"/>
          <w:lang w:bidi="ar-SA"/>
        </w:rPr>
        <w:t>.»</w:t>
      </w:r>
      <w:bookmarkStart w:id="702" w:name="pg14756_157981"/>
    </w:p>
    <w:p>
      <w:pPr>
        <w:pStyle w:val="BookText"/>
        <w:rPr/>
      </w:pPr>
      <w:bookmarkEnd w:id="702"/>
      <w:r>
        <w:rPr>
          <w:rFonts w:ascii="IRNazanin" w:hAnsi="IRNazanin" w:eastAsia="IRNazanin"/>
          <w:color w:val="111111"/>
          <w:sz w:val="28"/>
          <w:sz w:val="28"/>
          <w:szCs w:val="28"/>
          <w:rtl w:val="true"/>
          <w:lang w:bidi="fa-IR"/>
        </w:rPr>
        <w:t>در اين خطبه حضرت على عليه السلام پس از مذمّت دنيا و دلبستگى به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پيامبران الهى از دنيا دورى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پيامبران و سختى هاى زندگى آنان را به عنوان نمونه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هم در مورد پيامبر اسلام صلى الله عليه و آله و سلم سخنانى داشتند كه آن را ادامه مى دهيم</w:t>
      </w:r>
      <w:r>
        <w:rPr>
          <w:rFonts w:eastAsia="IRNazanin" w:cs="IRNazanin"/>
          <w:color w:val="111111"/>
          <w:sz w:val="28"/>
          <w:szCs w:val="28"/>
          <w:rtl w:val="true"/>
          <w:lang w:bidi="fa-IR"/>
        </w:rPr>
        <w:t>.</w:t>
      </w:r>
    </w:p>
    <w:p>
      <w:pPr>
        <w:pStyle w:val="Heading3"/>
        <w:numPr>
          <w:ilvl w:val="2"/>
          <w:numId w:val="1"/>
        </w:numPr>
        <w:rPr/>
      </w:pPr>
      <w:bookmarkStart w:id="703" w:name="__RefHeading___Toc1174417_730472459"/>
      <w:bookmarkStart w:id="704" w:name="_Toc253"/>
      <w:bookmarkEnd w:id="703"/>
      <w:r>
        <w:rPr>
          <w:rtl w:val="true"/>
        </w:rPr>
        <w:t>بى اعتنايى پيامبر صلى الله عليه و آله و سلم به دنيا</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 الدُّنْيَا قَضْماً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لقمۀ دنيا را با اطراف دندان مى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غذايى را كه علاقه دارد، دهانش را از آن پر مى كند و با همۀ دندانهاى خود آن را جويده و با ولع مى خورد و درحقيقت آن را مى بلعد،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را قبلاً در خطبۀ شقشقيه خوانديم</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و بر عكس اگر غذايى را دوست نداشته باشد، مقدار كمى از آن را در گوشۀ دهان گذاشته و با كناره ها و اطراف دندان آن را مى جود، كه به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تشبيه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قناعت كرد به اندكى از دنيا، و دهان از لقمۀ دنيا پر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ولع به دنيا رو نياورد، بلكه با بى اعتنايى به آن نگاه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يُعِرْها طَرْفاً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گوشۀ چشمى به عاريت به دنيا نداشت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أَعارَ، يُعِيرُ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عاريه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مى گويند كه انسان به طور موقت در اختيار كسى قرار مى دهد كه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گوشۀ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هيچ توجّهى به دنيا نداشت، و نخواست حتى به صورت عاريه و موقتى به دنيا توجّه كند؛ بلكه در تمام عمر به دنيا بى اعتنا باقى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أَهْضَمُ‌ أَهْلِ‌ الدُّنْيَا كَشْحاً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پهلو لاغرترين مردم دنيا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لاغرتر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كمر و پهلو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أهْضَم الْكَشْحَيْن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كمر باريك و كسى كه شكم و پهلويش فرو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اين كه پيامبر صلى الله عليه و آله و سلم به اندازۀ كافى از دنيا استفاده نكرده و غذا نخورده بود، پهلوهايش لاغر و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باريك كه گاهى گفته مى شود چند نوع است؛ يك نوع آن همين است كه انسان از نخوردن غذا كمرش باريك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كمر پيامبر صلى الله عليه و آله و سلم باريك و لاغر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أَخْمَصُهُمْ‌ مِنَ‌ الدُّنْيَا بَطْناً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جهت شكم گرسنه ترين مردم دنيا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خالى بودن، و كنايه از گرسنگى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تفضيل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از جهت شكم خالى ترين افراد دنيا بود و هميشه در حال گرسنگى به سر مى برد؛ و مى خواست به گونه اى رفتار كند كه به دنيا چندان توجّهى نكرده، بلكه توجّه او تنها به اندازۀ ضرورت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يكى از بزرگان در مورد خوردن سؤال كردند؛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خوردن را براى زندگى مى خواهم و زندگى را براى خوردن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پيامبراكرم صلى الله عليه و آله و سلم نسبت به خوردن همين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لقمه اى از غذا استفاده مى كرد كه حيات و زندگى اش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بيشتر ما انسانها كه زندگى و زنده ماندن را براى اين</w:t>
      </w:r>
      <w:bookmarkStart w:id="705" w:name="pg14756_157983"/>
    </w:p>
    <w:p>
      <w:pPr>
        <w:pStyle w:val="BookText"/>
        <w:rPr/>
      </w:pPr>
      <w:bookmarkEnd w:id="705"/>
      <w:r>
        <w:rPr>
          <w:rFonts w:ascii="IRNazanin" w:hAnsi="IRNazanin" w:eastAsia="IRNazanin"/>
          <w:color w:val="111111"/>
          <w:sz w:val="28"/>
          <w:sz w:val="28"/>
          <w:szCs w:val="28"/>
          <w:rtl w:val="true"/>
          <w:lang w:bidi="fa-IR"/>
        </w:rPr>
        <w:t>مى خواهيم كه بخوريم و خوش بگذرانيم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انسان نبايد زنده ماندن خود را براى خوردن بخواهد، بلكه بايد خوردن را براى زنده ماندن بخواهد؛ بنابراين بايد به كمترين خوردن قناعت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فايده براى گرسنگى بيان كرده است؛</w:t>
      </w:r>
      <w:r>
        <w:rPr>
          <w:rStyle w:val="FootnoteAnchor"/>
          <w:rtl w:val="true"/>
        </w:rPr>
        <w:footnoteReference w:id="322"/>
      </w:r>
      <w:r>
        <w:rPr>
          <w:rFonts w:ascii="IRNazanin" w:hAnsi="IRNazanin" w:eastAsia="IRNazanin"/>
          <w:color w:val="111111"/>
          <w:sz w:val="28"/>
          <w:sz w:val="28"/>
          <w:szCs w:val="28"/>
          <w:rtl w:val="true"/>
          <w:lang w:bidi="fa-IR"/>
        </w:rPr>
        <w:t>كه در پايان خطبه برخى از آنها را مى خوانيم</w:t>
      </w:r>
      <w:r>
        <w:rPr>
          <w:rFonts w:eastAsia="IRNazanin" w:cs="IRNazanin"/>
          <w:color w:val="111111"/>
          <w:sz w:val="28"/>
          <w:szCs w:val="28"/>
          <w:rtl w:val="true"/>
          <w:lang w:bidi="fa-IR"/>
        </w:rPr>
        <w:t>.</w:t>
      </w:r>
    </w:p>
    <w:p>
      <w:pPr>
        <w:pStyle w:val="Heading3"/>
        <w:numPr>
          <w:ilvl w:val="2"/>
          <w:numId w:val="1"/>
        </w:numPr>
        <w:rPr/>
      </w:pPr>
      <w:bookmarkStart w:id="706" w:name="__RefHeading___Toc1174419_730472459"/>
      <w:bookmarkStart w:id="707" w:name="_Toc254"/>
      <w:bookmarkEnd w:id="706"/>
      <w:r>
        <w:rPr>
          <w:rtl w:val="true"/>
        </w:rPr>
        <w:t>عرضه شدن دنيا به پيامبر صلى الله عليه و آله و سلم</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عَلَيْهِ‌ الدُّنْيَا فَأَبى‌ أَنْ‌ يَقْبَلَهَا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بر پيامبراكرم صلى الله عليه و آله و سلم عرضه شد، پس خوددارى كرد از اين كه آن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شيعه و سنّى آمده است كه فرشته اى از طرف خدا كليدهاى زمين را براى پيامبر اسلام صلى الله عليه و آله و سلم آورد و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كليدهاى گنجينه هاى زمين است؛ ولى پيغمبراكرم صلى الله عليه و آله و سلم آنها را نپذيرفت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عُرِضَتْ‌ عَلَيْهِ‌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دنيا بر پيامبر صلى الله عليه و آله و سلم عرضه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أَنْ‌ يَقْبَلَهَا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ولى از پذيرفتن آن 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قبول نكردن هم اين بود كه با اين عمل پيامبر به دنيا مشغول مى شد و از هدف اصلى كه انذار و تبشير و تبليغ بود باز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أحزاب آمده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جَعَلَ‌ اللّهُ‌ لِرَجُلٍ‌ مِنْ‌ قَلْبَيْنِ‌ فِي جَوْفِهِ‌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درون انسان دو قلب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كه انسان نمى تواند همزمان دو رويكرد متفاوت يا متعارض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 به دنيا و وابستگى به آن و مظاهر آن، مى تواند عاملى براى دورى وى از آخرت باشد</w:t>
      </w:r>
      <w:r>
        <w:rPr>
          <w:rFonts w:eastAsia="IRNazanin" w:cs="IRNazanin"/>
          <w:color w:val="111111"/>
          <w:sz w:val="28"/>
          <w:szCs w:val="28"/>
          <w:rtl w:val="true"/>
          <w:lang w:bidi="fa-IR"/>
        </w:rPr>
        <w:t>.</w:t>
      </w:r>
      <w:bookmarkStart w:id="708" w:name="pg14756_157984"/>
    </w:p>
    <w:p>
      <w:pPr>
        <w:pStyle w:val="BookText"/>
        <w:rPr/>
      </w:pPr>
      <w:bookmarkEnd w:id="7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أَنَّ‌ اللَّهَ‌ سُبْحَانَهُ‌ أَبْغَضَ‌ شَيْئاً فَأَبْغَضَهُ‌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 همانا خداوند سبحان چيزى را دشمن داشته است، پس او هم آن را دشمن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مفعول مطلق نوعى براى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مصدر هستند؛ يعنى من خدا را تنزيه مى كنم تنزيهى كه لايق و شايستۀ حال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خداوند را با تمام معنا تنزيه مى 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اللَّهَ‌ سُبْحَانَهُ‌ أَبْغَضَ‌ شَيْئاً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 سلم دانست كه خداوند از دنيا بدش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فَأَبْغَضَهُ‌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هم از دنيا بدش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حَقَّرَ شَيْئاً فَحَقَّرَهُ‌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را خوار دانسته است، پس او هم آن را خوار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مى دانست كه خداوند دنيا را حقير و خوار حساب كرده است، او هم آن را حقير و خوار حساب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مقام و امكانات دنيا، همه در مقابل آخرت خوار و ناچيز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صَغَّرَ شَيْئاً فَصَغَّرَهُ‌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را كوچك شمرده است، پس او هم آن را كوچك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دنيا را كوچك شمرده است، پس پيامبر صلى الله عليه و آله و سلم نيز آن را كوچك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 حقيقت تأكيد جملۀ قبلى است</w:t>
      </w:r>
      <w:r>
        <w:rPr>
          <w:rFonts w:eastAsia="IRNazanin" w:cs="IRNazanin"/>
          <w:color w:val="111111"/>
          <w:sz w:val="28"/>
          <w:szCs w:val="28"/>
          <w:rtl w:val="true"/>
          <w:lang w:bidi="fa-IR"/>
        </w:rPr>
        <w:t>.</w:t>
      </w:r>
    </w:p>
    <w:p>
      <w:pPr>
        <w:pStyle w:val="Heading3"/>
        <w:numPr>
          <w:ilvl w:val="2"/>
          <w:numId w:val="1"/>
        </w:numPr>
        <w:rPr/>
      </w:pPr>
      <w:bookmarkStart w:id="709" w:name="__RefHeading___Toc1174421_730472459"/>
      <w:bookmarkStart w:id="710" w:name="_Toc255"/>
      <w:bookmarkEnd w:id="709"/>
      <w:r>
        <w:rPr>
          <w:rtl w:val="true"/>
        </w:rPr>
        <w:t>ناسازگارى دنيا دوستى با فرمان الهى</w:t>
      </w:r>
      <w:bookmarkEnd w:id="71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فِينَا إلَّاحُبُّنَا مَا أَبْغَضَ‌ اللَّهُ‌ وَ رَسُولُهُ‌، وَ تَعْظِيمُنَا مَا صَغَّرَ اللَّهُ‌ وَ رَسُولُهُ‌، لَكَفى‌ بِهِ‌ شِقَاقاً لِلَّهِ‌ وَ مُحَادَّةً‌ عَنْ‌ أَمْرِ اللَّهِ‌</w:t>
      </w:r>
      <w:r>
        <w:rPr>
          <w:rFonts w:eastAsia="Amiri" w:cs="Amiri" w:ascii="Amiri" w:hAnsi="Amiri"/>
          <w:color w:val="111111"/>
          <w:sz w:val="28"/>
          <w:szCs w:val="28"/>
          <w:rtl w:val="true"/>
          <w:lang w:bidi="ar-SA"/>
        </w:rPr>
        <w:t>»</w:t>
      </w:r>
      <w:bookmarkStart w:id="711" w:name="pg14756_157985"/>
    </w:p>
    <w:p>
      <w:pPr>
        <w:pStyle w:val="BookText"/>
        <w:rPr/>
      </w:pPr>
      <w:bookmarkEnd w:id="7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در ما مگر دوستى ما آنچه را كه خدا و رسولش دشمن داشته، و بزرگ شمردن ما آنچه را كه خدا و رسولش كوچك شمرده، هر آينه آن كافى بود براى ناسازگارى با خداوند و مخالفت از فرمان الهى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مخالفت و جدايى و ناسازگارى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يُشاقِقِ‌ الرَّسُولَ‌</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به اين معناست كه كسى در راهى غير از راه رسول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مخالفتِ‌ همراه با عناد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ما هيچ خصلت بدى وجود نداشت مگر اين كه آنچه را خداوند از آن بدش مى آيد ما آن را خوش مى داريم، همين دليل بر اين است كه روش ما مخالف خدا و پيامبراكرم صلى الله عليه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يَكُنْ‌ فِينَا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نبود خصلتى 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اين كه دوست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أَبْغَضَ‌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چيزى راكه خدا و رسول او دشمن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از كاخ و خانۀ كذايى و ماشين آخرين سيستم و مقام خوشمان مى آيد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تَعْظِيمُنَا مَا صَغَّرَ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بزرگ مى شماريم آن چيزى را كه خدا و رسولش آن را كوچك شمرده اند؛ اگر هيچ چيز ديگر جز همين نكته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لَكَفى‌ بِهِ‌ شِقَاقاً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دليل كافى بود كه ما با خداوند هماهنگ نبوده و در مخالفت با او گام برمى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مُحَادَّةً‌ عَنْ‌ أَمْرِ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عناد از امر خدا مخالفت مى كنيم</w:t>
      </w:r>
      <w:r>
        <w:rPr>
          <w:rFonts w:eastAsia="IRNazanin" w:cs="IRNazanin"/>
          <w:color w:val="111111"/>
          <w:sz w:val="28"/>
          <w:szCs w:val="28"/>
          <w:rtl w:val="true"/>
          <w:lang w:bidi="fa-IR"/>
        </w:rPr>
        <w:t>.</w:t>
      </w:r>
    </w:p>
    <w:p>
      <w:pPr>
        <w:pStyle w:val="Heading3"/>
        <w:numPr>
          <w:ilvl w:val="2"/>
          <w:numId w:val="1"/>
        </w:numPr>
        <w:rPr/>
      </w:pPr>
      <w:bookmarkStart w:id="712" w:name="__RefHeading___Toc1174423_730472459"/>
      <w:bookmarkStart w:id="713" w:name="_Toc256"/>
      <w:bookmarkEnd w:id="712"/>
      <w:r>
        <w:rPr>
          <w:rtl w:val="true"/>
        </w:rPr>
        <w:t>روش پيامبر صلى الله عليه و آله و سلم در زندگى</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صلى الله عليه و آله و سلم يَأْكُلُ‌ عَلَى الْأَرْضِ‌</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خداوند به تحقيق پيامبر صلى الله عليه و آله و سلم بر روى زمين غذا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نهج البلاغه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خطبه هاى حضرت على عليه السلام در مذمّت دنيا و دلبستگى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كانَ‌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جمله در حقيقت توطئۀ قسم است؛ يك قسم در اينجا حذف شده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خدا قسم كه پيامبراكرم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 عَلَى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روى زمين مى نشست و غذا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براى پيامبر صلى الله عليه و آله و سلم تشريفاتى باشد و براى آن حضرت تشك و متكايى بياورند اين طور نبود، بلكه روى زمين مى نشست و غذاى خود را مانند رعيت ها و كشاورزها و فقرا 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يَجْلِسُ‌ جِلْسَةَ‌ الْعَبْدِ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نشست چون نشستن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اعيان و اشراف معمولاً به طور مخصوص مى نشينند، ولى پيامبراكرم صلى الله عليه و آله و سلم مانند بندگان و بردگان مى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 يعنى مانند نشستن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تازه واردى كه آن حضرت را نمى شناخت از خارج وارد جلسۀ پيامبراكرم صلى الله عليه و آله و سلم مى شد، به علّت اين كه آن حضرت با ديگران به طور خودمانى نشسته بود متوجّه نمى شد پيامبر صلى الله عليه و آله و سلم كدام يك از اين افراد است، از اين رو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كدام يك از شماست‌؟ چون افراد به طور دايره وار مى نشستند و تشخيص داده نمى شد كه پيامبر صلى الله عليه و آله و سلم كدامين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يَخْصِفُ‌ بِيَدِهِ‌ نَعْلَهُ‌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خود كفشش را پينه مى دوخت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گوشه اى از كفش پيامبر صلى الله عليه و آله و سلم پاره مى شد تكبّر نمى كرد و خودش آن را پينه مى دوخت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يَرْقَعُ‌ بِيَدِهِ‌ ثَوْبَهُ‌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دست خود جامه اش را وصله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قسمتى از لباس پيامبر صلى الله عليه و آله و سلم پاره مى شد خودش آن را مى دوخت و وصله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يَرْكَبُ‌ الْحِمَارَ الْعَارِيَ‌، وَ يُرْدِفُ‌ خَلْفَهُ‌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الاغ برهنه سوار مى شد، و پشت سر خود سوار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مثلاً الاغ او پالان نداشت همان را سوار شده و شخص ديگر يا يك كودكى را پشت سر خود سوار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الاغ برهنه سوار شدن امتياز يا كمال نيست، ولى براى پيامبر صلى الله عليه و آله و سلم كه مى توانست بهترين مركب ها را با بهترين تجهيزات سوار شود، نشانۀ تواضع و عدم تكلف و تكبّر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زمانى براى شركت در مراسم فاتحۀ مرحوم آيت اللّه كوهستانى مى خواستيم به شمال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پيشنهاد كردم كه با همين مينى بوس كه همه مى روند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ديگر گفتند نه، با مينى بوس نمى شود رفت چون سوار شدن ما در مينى بوس خلاف شأن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حتماً با يك ماشين سوارى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كسى را پيدا كنيم كه ماشين دارد و از او بخواهيم ما را به مراسم فاتحۀ آيت اللّه كوهستانى ببرد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ما روحانيون نبايد خود را مقيد و ملتزم به اين چيزها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پيامبر صلى الله عليه و آله و سلم سوار الاغ برهنه شدن و ديگرى را پشت سر خود سوار كردن، براى عده اى از طبقات جامعه كسر شأن به شمار 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طور كه پيامبر صلى الله عليه و آله و سلم اين تشريفات را قبول نداشت و مراعات نمى كرد، ما هم بايد اهل تشريفات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مى خواهيم به تهران برويم و ماشين سوارى وجود ندارد، نبايد تكبّر كرده و بگوييم سوار اتوبوس شدن كسر شأن است؛ اينها همه غلط‍‌ است، بلكه بايد مانند ديگر مردم سوار اتوبوس شويم و آن را كسر شأن ندانيم</w:t>
      </w:r>
      <w:r>
        <w:rPr>
          <w:rFonts w:eastAsia="IRNazanin" w:cs="IRNazanin"/>
          <w:color w:val="111111"/>
          <w:sz w:val="28"/>
          <w:szCs w:val="28"/>
          <w:rtl w:val="true"/>
          <w:lang w:bidi="fa-IR"/>
        </w:rPr>
        <w:t>.</w:t>
      </w:r>
      <w:bookmarkStart w:id="714" w:name="pg14756_157988"/>
    </w:p>
    <w:p>
      <w:pPr>
        <w:pStyle w:val="BookText"/>
        <w:rPr/>
      </w:pPr>
      <w:bookmarkEnd w:id="714"/>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يَرْكَبُ‌ الْحِمَارَ الْعَارِيَ‌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پيامبراكرم صلى الله عليه و آله و سلم چه بسا كه الاغ برهنه را سوار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يُرْدِفُ‌ خَلْفَهُ‌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فرد ديگرى را پشت سر خود سوار مى كرد</w:t>
      </w:r>
      <w:r>
        <w:rPr>
          <w:rFonts w:eastAsia="IRNazanin" w:cs="IRNazanin"/>
          <w:color w:val="111111"/>
          <w:sz w:val="28"/>
          <w:szCs w:val="28"/>
          <w:rtl w:val="true"/>
          <w:lang w:bidi="fa-IR"/>
        </w:rPr>
        <w:t>.</w:t>
      </w:r>
    </w:p>
    <w:p>
      <w:pPr>
        <w:pStyle w:val="Heading3"/>
        <w:numPr>
          <w:ilvl w:val="2"/>
          <w:numId w:val="1"/>
        </w:numPr>
        <w:rPr/>
      </w:pPr>
      <w:bookmarkStart w:id="715" w:name="__RefHeading___Toc1174425_730472459"/>
      <w:bookmarkStart w:id="716" w:name="_Toc257"/>
      <w:bookmarkEnd w:id="715"/>
      <w:r>
        <w:rPr>
          <w:rtl w:val="true"/>
        </w:rPr>
        <w:t>پرهيز پيامبر صلى الله عليه و آله و سلم از زر و زيور دنيا</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السِّتْرُ عَلى‌ بَابِ‌ بَيْتِهِ‌ فَتَكُونُ‌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در خانه اش پرده اى بود كه در آن تصويرهايى وجود داشت، پس به يكى از همسران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 اين پرده را از من پنهان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ذهن بيايد كه منظور حضرت از تصوير بر روى پرده، تصوير حيوانات باشد؛ نظر فقها در اين زمينه مختلف است كه آيا تصوير حيوانات جايز است يا جايز نيست؛ البته اين اختلاف تنها در مورد كشيدن تصاوير است، ولى پس از آن كه تصوير كشيده شد استفاده از آن تصاوير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شيعه و سنّى نقل شده است كه اگر كسى صورت جنبنده، حيوان يا انسانى را بكشد در روز قيامت به او مى گويند آنچه را درست كرده اى بايد جان بدهى و جاندار كنى در حالى كه نمى تواند آنها را جاندار كند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برخى از اين تعبيرات استفاده كرده اند كه به تصوير كشيدن حيوانات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حيوانى را تصوير كرد، خريدن و استفاده از آن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كشيدن تصوير غير حيوانات مانند درخت و كوه و دريا 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پيامبراكرم صلى الله عليه و آله و سلم به يكى از همسران خود مى فرمايد آن پرده اى را كه بر در خانه اش آويزان است بردارد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مقصود حضرت از يكى از همسران پيامبر صلى الله عليه و آله و سلم 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آمده است و نام او ذكر نشده، شايد عايشه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رواياتى كه اهل سنّت در اين باره آورده اند، نام آن زن عايشه ذكر شده است</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چون عايشه جوان و تازه عروس بود و به اين لحاظ‍‌ پرده اى به اتاق خود آويزان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يَكُونُ‌ السِّتْرُ عَلى‌ بَابِ‌ بَيْتِهِ‌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در خانه يا درِ اتاق او پرده زده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 فِيهِ‌ التَّصَاوِيرُ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 آن پرده تصاويرى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اينجا ذكر نشده كه تصوير از حيوانات بوده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تصوير درخت و كوه و جنگل هم جاذبه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لِإِحْدى‌ أَزْوَاجِهِ‌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پيامبر صلى الله عليه و آله و سلم به يكى از همسران خود كه در اينجا نام او را ذكر نكرده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غَيِّبِيهِ‌ عَنِّي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پرده را از جلوى چشمان من پنهان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دلالت مى كند كه تصاوير پرده حرام نبوده وگرنه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پاره كن و دور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آمده است كه وقتى پيامبر صلى الله عليه و آله و سلم تصاوير حيوانات را مشاهده مى كرد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تصوير را جدا كنيد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البته شايد علّت اين سختگيرى از اين باب بوده كه در آن زمان اين تصاوير يا مجسمه ها مظاهر بت و بت پرستى بوده و انسانها را در معرض آن قرار مى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إِذَا نَظَرْتُ‌ إِلَيْهِ‌ ذَكَرْتُ‌ الدُّنْيَا وَ زَخَارِفَهَا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من هنگامى كه به آن مى نگرم، دنيا و زيورهاى آن را به ياد مى آورم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خواهى نخواهى از زيبايى ها خوشش مى آيد و برايش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 ساختمان بسيار زيبا و آيينه كارى و نقاشى شده با يك ساختمان ساده بسيار تفاوت دارد و توجّه انسان را به خود جلب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مقيد بودند كه به سراغ آنچه در دنيا جاذبه دارد نروند و آن را نداشته باشند، و از دنيا به اندازۀ ضرورت و نياز استفاده و به آن اكتفا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إِذَا نَظَرْتُ‌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r>
        <w:rPr>
          <w:rFonts w:eastAsia="IRNazanin" w:cs="IRNazanin"/>
          <w:color w:val="111111"/>
          <w:sz w:val="28"/>
          <w:szCs w:val="28"/>
          <w:lang w:bidi="fa-IR"/>
        </w:rPr>
        <w:t>0</w:t>
      </w:r>
      <w:r>
        <w:rPr>
          <w:rFonts w:eastAsia="IRNazanin" w:cs="IRNazanin"/>
          <w:color w:val="111111"/>
          <w:sz w:val="28"/>
          <w:szCs w:val="28"/>
          <w:rtl w:val="true"/>
          <w:lang w:bidi="fa-IR"/>
        </w:rPr>
        <w:t>.</w:t>
      </w:r>
      <w:bookmarkStart w:id="717" w:name="pg14756_157990"/>
    </w:p>
    <w:p>
      <w:pPr>
        <w:pStyle w:val="BookText"/>
        <w:rPr/>
      </w:pPr>
      <w:bookmarkEnd w:id="717"/>
      <w:r>
        <w:rPr>
          <w:rFonts w:ascii="IRNazanin" w:hAnsi="IRNazanin" w:eastAsia="IRNazanin"/>
          <w:color w:val="111111"/>
          <w:sz w:val="28"/>
          <w:sz w:val="28"/>
          <w:szCs w:val="28"/>
          <w:rtl w:val="true"/>
          <w:lang w:bidi="fa-IR"/>
        </w:rPr>
        <w:t xml:space="preserve">به اين پرده نگاه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 الدُّنْيَا وَ زَخَارِفَهَا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و زر و زيور آن را به ياد مى آورم</w:t>
      </w:r>
      <w:r>
        <w:rPr>
          <w:rFonts w:eastAsia="IRNazanin" w:cs="IRNazanin"/>
          <w:color w:val="111111"/>
          <w:sz w:val="28"/>
          <w:szCs w:val="28"/>
          <w:rtl w:val="true"/>
          <w:lang w:bidi="fa-IR"/>
        </w:rPr>
        <w:t>.</w:t>
      </w:r>
    </w:p>
    <w:p>
      <w:pPr>
        <w:pStyle w:val="Heading3"/>
        <w:numPr>
          <w:ilvl w:val="2"/>
          <w:numId w:val="1"/>
        </w:numPr>
        <w:rPr/>
      </w:pPr>
      <w:bookmarkStart w:id="718" w:name="__RefHeading___Toc1174427_730472459"/>
      <w:bookmarkStart w:id="719" w:name="_Toc258"/>
      <w:bookmarkEnd w:id="718"/>
      <w:r>
        <w:rPr>
          <w:rtl w:val="true"/>
        </w:rPr>
        <w:t>دورى راستين پيامبر صلى الله عليه و آله و سلم از دنيا</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الدُّنْيَا بِقَلْبِهِ‌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دل خود از دنيا روى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خدا صلى الله عليه و آله و سلم با قلب و دل و با همۀ وجود خود از دنيا دورى كرد؛ و بى اعتنايى او به دنيا ظاهرسازى و به عنوان ريا نبود، بلكه واقعى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معلوم مى شود كه اگر كسى بخواهد واقعاً در راه پيغمبر صلى الله عليه و آله و سلم بوده و به شيوۀ آن حضرت زندگى كند، بايد حتى وسايلى را كه جاذبۀ دنيوى دارد و انسان را به هوس مى اندازد و براى انسان يك نوع دلچسبى دارد رها كند؛ چون وقتى انسان مقدارى به دنبال دنيا حركت كرد بتدريج حركت خود را به طرف دنيا سرعت مى بخشد، اما اگر از همان ابتدا خود را از دنيا كنار كشيد براى هميشه راحت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أَمَاتَ‌ ذِكْرَهَا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ياد آن را در جان خود ميراند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ياد دنيا را از جان خود بيرون كرد و آن را ميراند كه ديگر به فكر دنيا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أَنْ‌ تَغِيبَ‌ زِينَتُهَا عَنْ‌ عَيْنِهِ‌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داشت كه آرايش دنيا از چشمش پنهان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اگر چشم ببيند دل مى خواهد و به دنبالش مى رود؛ اين است كه پيامبر صلى الله عليه و آله و سلم مى خواهد زينت دنيا از چشم او به دور باشد و آن را نبيند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يَتَّخِذَ مِنْهَا رِيَاشاً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از دنيا لباس فاخر نگيرد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لباس زيبا و فاخر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مى خواهد دنبال زر و زيور دنيا يا لباس زيبا و فاخر نرود؛ چون اگر انسان به دنبال زيبايى رفت، ابتدا از لباس زيبا شروع كرده و سپس به چيزهاى ديگر دنيا روى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يَعْتَقِدَها قَرَاراً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عنوان آرامگاه باور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اعتقاد نداشت كه دنيا محل قرار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مانند آن حضرت بداند كه جاى قرار و آرامگاه ما جاى ديگرى است و همۀ ما از دنيا مى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به دنيا دلبستگى پيدا كرد بتدريج تصور مى كند كه دنيا هميشگى است و براى او باقى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يَرْجُوَ فِيهَا مُقَاماً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ماندگارى در دنيا را اميد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و پايدارى هميشگى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مى خواست كه اميد به ماندگارى هميشگى در دنيا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برخى از ما نبود كه بخواهد هميشه در دنيا زنده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فَأَخْرَجَهَا مِنَ‌ النَّفْسِ‌، وَ أَشْخَصَهَا عَنِ‌ الْقَلْبِ‌، وَ غَيَّبَهَا عَنِ‌ الْبَصَرِ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دنيا را از خود بيرون ساخت، و آن را از دل جدا كرد، و از چشم پنهان گردانيد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جدا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عليه السلام در اينجا تصريح مى فرمايد كه پيامبراكرم صلى الله عليه و آله و سلم از روى ريا و برحسب ظاهر از دنيا اعراض نكرد؛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أَخْرَجَهَا مِنَ‌ النَّفْسِ‌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دوستى دنيا را از نفس خود خارج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أَشْخَصَهَا عَنِ‌ الْقَلْبِ‌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دنيا را از قلب خود جدا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غَيَّبَهَا عَنِ‌ الْبَصَرِ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ديدگان خويش پنهان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هر چه جلوى ديدگان باشد، دل هم به آن گرايش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مَنْ‌ أَبْغَضَ‌ شَيْئاً أبْغَضَ‌ أَنْ‌ يَنْظُرَ إِلَيْهِ‌، وَ أَنْ‌ يُذْكَرَ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است كسى كه چيزى را دشمن مى دارد، بدش مى آيد به آن بنگرد، و اين كه نزد او از وى 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از چيزى بدتان بيايد، وقتى به آن مى رسيد نگاهش نكرده و از آن فرار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نظر پيامبر صلى الله عليه و آله و سلم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مَنْ‌ أَبْغَضَ‌ شَيْئاً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چنين است كسى كه از چيزى بدش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أَنْ‌ يَنْظُرَ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بدش مى آيد كه به آن نگاه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يُذْكَرَ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كه اسم آن پيش او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عنايت آن حضرت به عالم آخرت و وظايف خدايى و امثال آن بوده و دنيا را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اندازۀ ضرورت از دنيا استفاده مى كرد، چون حفظ‍‌ حيات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فِي رَسُولِ‌ اللَّهِ‌ صلى الله عليه و آله و سلم مَا يَدُلُّكَ‌ عَلى‌ مَسَاوِى الدُّنْيَا وَ عُيُوبِهَا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خدا به تحقيق در رسول خدا صلى الله عليه و آله و سلم وجود داشت آنچه تو را بر بدى ها و زشتى هاى دنيا راهنمايى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لام توطئه است و گويا قسم حذف شده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كانَ‌ فِي رَسُولِ‌ اللَّهِ‌ صلى الله عليه و آله و سلم مَا يَدُلُّكَ‌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خدا كه در پيامبر صلى الله عليه و آله و سلم رفتارى وجود داشت كه تو را دلالت و راهنمايى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مَسَاوِى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بدى هاى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عُيُوبِهَا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عيب ها و زشتى هاى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جَاعَ‌ فِيهَا مَعَ‌ خَاصَّتِهِ‌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حضرت در دنيا با خواص خويش گرسنه به سر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خواص و خويشان نزديك پيامبراكرم صلى الله عليه و آله و سلم است؛ مانند حضرت اميرالمؤمنين عليه السلام و حضرت فاطمۀ زهرا عليها السلام كه نسبت به پيامبراكرم صلى الله عليه و آله و سلم بسيار خصوصى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عبده و به دنبال آن صبحى صالح معناى ديگرى كرده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اسم فاعلى است كه معناى مصدرى دارد؛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خُصُوصِيَّتِهِ‌ وَ فَضْلِهِ‌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اين كه پيامبر صلى الله عليه و آله و سلم داراى ويژگى و فضيلت بود دنيا را رها كرد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اما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خواص و خويشان نزديك پيامبر صلى الله عليه و آله و سلم معنا كرده اند كه آنان نسبت به حضرت بسيار خصوصى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جَاعَ‌ فِيهَا مَعَ‌ خَاصَّتِهِ‌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آن حضرت همراه با خواص خود در دنيا زندگى را با گرسنگى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متعددى از شيعه و سنّى نقل شده است كه خويشان و اهل بيت پيامبر صلى الله عليه و آله و سلم نيز همچون آن حضرت از دنيا دورى گزيده و در بسيارى از حالات در گرسنگى به سر مى بردند</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مهم تر از روايات، سورۀ دهر است كه در شأن حضرت اميرالمؤمنين عليه السلام و حضرت فاطمه عليها السلام و امام حسن و امام حسين عليهما السلام نازل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زُوِيَتْ‌ عَنْهُ‌ زَخَارِفُهَا مَعَ‌ عَظِيمِ‌ زُلْفَتِهِ‌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بزرگى مقام و منزلت او، زينت هاى دنيا از آن حضرت دور 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كنار زد و دور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همين مادّه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مقام و مرتبت و نزديكى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20" w:name="pg14756_157994"/>
    </w:p>
    <w:p>
      <w:pPr>
        <w:pStyle w:val="BookText"/>
        <w:rPr/>
      </w:pPr>
      <w:bookmarkEnd w:id="7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عَظِيمِ‌ زُلْفَتِهِ‌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كه مقام و منزلت پيامبر صلى الله عليه و آله و سلم نزد خداوند بسيار زياد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زُوِيَتْ‌ عَنْهُ‌ زَخَارِفُهَا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هاى دنيا از آن حضرت دور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اصطلاح دنيا را سه طلاقه كرده بود</w:t>
      </w:r>
      <w:r>
        <w:rPr>
          <w:rFonts w:eastAsia="IRNazanin" w:cs="IRNazanin"/>
          <w:color w:val="111111"/>
          <w:sz w:val="28"/>
          <w:szCs w:val="28"/>
          <w:rtl w:val="true"/>
          <w:lang w:bidi="fa-IR"/>
        </w:rPr>
        <w:t>.</w:t>
      </w:r>
    </w:p>
    <w:p>
      <w:pPr>
        <w:pStyle w:val="Heading3"/>
        <w:numPr>
          <w:ilvl w:val="2"/>
          <w:numId w:val="1"/>
        </w:numPr>
        <w:rPr/>
      </w:pPr>
      <w:bookmarkStart w:id="721" w:name="__RefHeading___Toc1174429_730472459"/>
      <w:bookmarkStart w:id="722" w:name="_Toc259"/>
      <w:bookmarkEnd w:id="721"/>
      <w:r>
        <w:rPr>
          <w:rtl w:val="true"/>
        </w:rPr>
        <w:t>تكريم خداوند از پيامبر صلى الله عليه و آله و سلم</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نَاظِرٌ بِعَقْلِهِ‌ أَكْرَمَ‌ اللَّهُ‌ مُحَمَّداً بِذلِكَ‌ أَمْ‌ أَهَانَهُ‌؟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نگرنده با خرد خويش بنگرد كه آيا خداوند محمّد صلى الله عليه و آله و سلم را به آن حالت گرامى داشته يا خوار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نگرنده به عقل خود بنگرد آيا خداوند كه دنيا را به پيامبراكرم صلى الله عليه و آله و سلم نداد نسبت به او اهانت كرده يا او را گرامى داشته است‌؟ به طور يقين خداوند نمى خواهد به پيامبر خود اهانت كرده و او را خوار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نَاظِرٌ بِعَقْلِهِ‌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بايد انسان عاقل به عقل خودش نظر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اللَّهُ‌ مُحَمَّداً بِذلِكَ‌ أَمْ‌ أَهَانَهُ‌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خداوند حضرت محمّد صلى الله عليه و آله و سلم را گرامى داشته كه دنيا را از او گرفته يا وى را خوار كرده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وَ أَتى‌ بِالْإِفْكِ‌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خوار كرده، به تحقيق دروغ گفته و بهتانى بزرگ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أَهَانَهُ‌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بگويد خداوند پيامبر را خوار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دروغ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أَتى‌ بِالْإِفْكِ‌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بهتان بزرگى زده است</w:t>
      </w:r>
      <w:r>
        <w:rPr>
          <w:rFonts w:eastAsia="IRNazanin" w:cs="IRNazanin"/>
          <w:color w:val="111111"/>
          <w:sz w:val="28"/>
          <w:szCs w:val="28"/>
          <w:rtl w:val="true"/>
          <w:lang w:bidi="fa-IR"/>
        </w:rPr>
        <w:t>.</w:t>
      </w:r>
    </w:p>
    <w:p>
      <w:pPr>
        <w:pStyle w:val="Heading3"/>
        <w:numPr>
          <w:ilvl w:val="2"/>
          <w:numId w:val="1"/>
        </w:numPr>
        <w:rPr/>
      </w:pPr>
      <w:bookmarkStart w:id="723" w:name="__RefHeading___Toc1174431_730472459"/>
      <w:bookmarkStart w:id="724" w:name="_Toc260"/>
      <w:bookmarkEnd w:id="723"/>
      <w:r>
        <w:rPr>
          <w:rtl w:val="true"/>
        </w:rPr>
        <w:t>خوارى دنياداران</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فَلْيَعْلَمْ‌ أَنَّ‌ اللَّهَ‌ قَدْ أَهَانَ‌ غَيْرَهُ‌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گرامى داشته، پس بايد بداند همانا خداوند غير آن حضرت را خوار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انسان بگويد خداوند چون دوستدار پيامبر بوده و او را گرامى داشته است دنيا را به او ارزانى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فَلْيَعْلَمْ‌ أَنَّ‌ اللَّهَ‌ قَدْ أَهَانَ‌ غَيْرَهُ‌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بايد بداند كه خداوند ديگران را خوار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بَسَطَ‍‌ الدُّنْيَا لَهُ‌ وَ زَوَاهَا عَنْ‌ أَقْرَبِ‌ النَّاسِ‌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دنيا را براى غير پيامبر صلى الله عليه و آله و سلم گسترش داده و آن را از نزديك ترين مردمان به خود دور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خداوند دنيا را به كسى مى دهد و او را سرگرم دنيا مى كند، بايد بداند كه خداوند به او اهانت كرده و او را خوار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مال حرام در زندگى شان راه پيدا كند، خداوند ساختمان و آب و گل را بر آنان مسلط‍‌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كَسَبَ‌ مالاً مِنْ‌ غَيْرِ حِلِّهِ‌ سَلَّطَ‍‌ اللَّهُ‌ عَلَيْهِ‌ الْبِناءَ وَ الْماءَ و الطِّينَ‌</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به اين معنا كه مشغول ساختمانهاى چند طبقه و كاخهاى متعدد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 خود را دوست داشت كه دنيا را به او نداده و سرگرم به دنيا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بايد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قَدْ أَهَانَ‌ غَيْرَهُ‌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خداوند ديگران را خوار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بَسَطَ‍‌ الدُّنْيَا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كه دنيا را براى آنان گسترش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زَوَاهَا عَنْ‌ أَقْرَبِ‌ النَّاسِ‌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دور كرده است آن را از نزديك ترين بندگان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پيامبراكرم صلى الله عليه و آله و سلم و اهل بيت عليهم السلام مى باشند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725" w:name="pg14756_157996"/>
    </w:p>
    <w:p>
      <w:pPr>
        <w:pStyle w:val="Heading2"/>
        <w:numPr>
          <w:ilvl w:val="1"/>
          <w:numId w:val="1"/>
        </w:numPr>
        <w:rPr/>
      </w:pPr>
      <w:bookmarkStart w:id="726" w:name="__RefHeading___Toc1174433_730472459"/>
      <w:bookmarkStart w:id="727" w:name="_Toc261"/>
      <w:bookmarkEnd w:id="725"/>
      <w:bookmarkEnd w:id="726"/>
      <w:r>
        <w:rPr>
          <w:rtl w:val="true"/>
        </w:rPr>
        <w:t>(</w:t>
      </w:r>
      <w:r>
        <w:rPr>
          <w:rtl w:val="true"/>
        </w:rPr>
        <w:t xml:space="preserve">درس </w:t>
      </w:r>
      <w:r>
        <w:rPr/>
        <w:t>269</w:t>
      </w:r>
      <w:r>
        <w:rPr>
          <w:rtl w:val="true"/>
        </w:rPr>
        <w:t xml:space="preserve">) - </w:t>
      </w:r>
      <w:r>
        <w:rPr>
          <w:rtl w:val="true"/>
        </w:rPr>
        <w:t xml:space="preserve">خطبۀ </w:t>
      </w:r>
      <w:r>
        <w:rPr/>
        <w:t>160</w:t>
      </w:r>
      <w:r>
        <w:rPr>
          <w:rtl w:val="true"/>
        </w:rPr>
        <w:t xml:space="preserve"> (</w:t>
      </w:r>
      <w:r>
        <w:rPr>
          <w:rtl w:val="true"/>
        </w:rPr>
        <w:t>قسمت پنجم</w:t>
      </w:r>
      <w:r>
        <w:rPr>
          <w:rtl w:val="true"/>
        </w:rPr>
        <w:t>)</w:t>
      </w:r>
      <w:bookmarkEnd w:id="727"/>
    </w:p>
    <w:p>
      <w:pPr>
        <w:pStyle w:val="Heading3"/>
        <w:numPr>
          <w:ilvl w:val="2"/>
          <w:numId w:val="1"/>
        </w:numPr>
        <w:rPr/>
      </w:pPr>
      <w:bookmarkStart w:id="728" w:name="__RefHeading___Toc1174435_730472459"/>
      <w:bookmarkStart w:id="729" w:name="_Toc262"/>
      <w:bookmarkEnd w:id="728"/>
      <w:r>
        <w:rPr>
          <w:rtl w:val="true"/>
        </w:rPr>
        <w:t>اشاره</w:t>
      </w:r>
      <w:bookmarkEnd w:id="729"/>
    </w:p>
    <w:p>
      <w:pPr>
        <w:pStyle w:val="BookText"/>
        <w:rPr/>
      </w:pPr>
      <w:r>
        <w:rPr>
          <w:rFonts w:ascii="Amiri" w:hAnsi="Amiri" w:eastAsia="Amiri" w:cs="Amiri"/>
          <w:color w:val="111111"/>
          <w:sz w:val="28"/>
          <w:sz w:val="28"/>
          <w:szCs w:val="28"/>
          <w:rtl w:val="true"/>
          <w:lang w:bidi="ar-SA"/>
        </w:rPr>
        <w:t>ذكر دو نكته به مناسبت عيد قربان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قربان و معناى 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نمايش مراسم حج، و قربانى در منا</w:t>
      </w:r>
    </w:p>
    <w:p>
      <w:pPr>
        <w:pStyle w:val="BookText"/>
        <w:rPr/>
      </w:pPr>
      <w:r>
        <w:rPr>
          <w:rFonts w:ascii="IRNazanin" w:hAnsi="IRNazanin" w:eastAsia="IRNazanin"/>
          <w:color w:val="111111"/>
          <w:sz w:val="28"/>
          <w:sz w:val="28"/>
          <w:szCs w:val="28"/>
          <w:rtl w:val="true"/>
          <w:lang w:bidi="fa-IR"/>
        </w:rPr>
        <w:t>شباهت زندگى حضرت داوود عليه السلام با حضرت على عليه السلام</w:t>
      </w:r>
    </w:p>
    <w:p>
      <w:pPr>
        <w:pStyle w:val="BookText"/>
        <w:rPr/>
      </w:pPr>
      <w:r>
        <w:rPr>
          <w:rFonts w:ascii="IRNazanin" w:hAnsi="IRNazanin" w:eastAsia="IRNazanin"/>
          <w:color w:val="111111"/>
          <w:sz w:val="28"/>
          <w:sz w:val="28"/>
          <w:szCs w:val="28"/>
          <w:rtl w:val="true"/>
          <w:lang w:bidi="fa-IR"/>
        </w:rPr>
        <w:t>لزوم پيروى از پيامبر صلى الله عليه و آله و سلم</w:t>
      </w:r>
    </w:p>
    <w:p>
      <w:pPr>
        <w:pStyle w:val="BookText"/>
        <w:rPr/>
      </w:pPr>
      <w:r>
        <w:rPr>
          <w:rFonts w:ascii="IRNazanin" w:hAnsi="IRNazanin" w:eastAsia="IRNazanin"/>
          <w:color w:val="111111"/>
          <w:sz w:val="28"/>
          <w:sz w:val="28"/>
          <w:szCs w:val="28"/>
          <w:rtl w:val="true"/>
          <w:lang w:bidi="fa-IR"/>
        </w:rPr>
        <w:t>پيامبر صلى الله عليه و آله و سلم نشانه اى از قيامت</w:t>
      </w:r>
    </w:p>
    <w:p>
      <w:pPr>
        <w:pStyle w:val="BookText"/>
        <w:rPr/>
      </w:pPr>
      <w:r>
        <w:rPr>
          <w:rFonts w:ascii="IRNazanin" w:hAnsi="IRNazanin" w:eastAsia="IRNazanin"/>
          <w:color w:val="111111"/>
          <w:sz w:val="28"/>
          <w:sz w:val="28"/>
          <w:szCs w:val="28"/>
          <w:rtl w:val="true"/>
          <w:lang w:bidi="fa-IR"/>
        </w:rPr>
        <w:t>پيامبر صلى الله عليه و آله و سلم هم بشير بود و هم نذير</w:t>
      </w:r>
    </w:p>
    <w:p>
      <w:pPr>
        <w:pStyle w:val="BookText"/>
        <w:rPr/>
      </w:pPr>
      <w:r>
        <w:rPr>
          <w:rFonts w:ascii="IRNazanin" w:hAnsi="IRNazanin" w:eastAsia="IRNazanin"/>
          <w:color w:val="111111"/>
          <w:sz w:val="28"/>
          <w:sz w:val="28"/>
          <w:szCs w:val="28"/>
          <w:rtl w:val="true"/>
          <w:lang w:bidi="fa-IR"/>
        </w:rPr>
        <w:t>ساده زيستى پيامبر صلى الله عليه و آله و سلم</w:t>
      </w:r>
    </w:p>
    <w:p>
      <w:pPr>
        <w:pStyle w:val="BookText"/>
        <w:rPr/>
      </w:pPr>
      <w:r>
        <w:rPr>
          <w:rFonts w:ascii="IRNazanin" w:hAnsi="IRNazanin" w:eastAsia="IRNazanin"/>
          <w:color w:val="111111"/>
          <w:sz w:val="28"/>
          <w:sz w:val="28"/>
          <w:szCs w:val="28"/>
          <w:rtl w:val="true"/>
          <w:lang w:bidi="fa-IR"/>
        </w:rPr>
        <w:t>عظمت نعمت وجود پيامبر صلى الله عليه و آله و سلم</w:t>
      </w:r>
    </w:p>
    <w:p>
      <w:pPr>
        <w:pStyle w:val="BookText"/>
        <w:rPr/>
      </w:pPr>
      <w:r>
        <w:rPr>
          <w:rFonts w:ascii="IRNazanin" w:hAnsi="IRNazanin" w:eastAsia="IRNazanin"/>
          <w:color w:val="111111"/>
          <w:sz w:val="28"/>
          <w:sz w:val="28"/>
          <w:szCs w:val="28"/>
          <w:rtl w:val="true"/>
          <w:lang w:bidi="fa-IR"/>
        </w:rPr>
        <w:t>پيشوايى پيامبر صلى الله عليه و آله و سلم و پيروى از او</w:t>
      </w:r>
    </w:p>
    <w:p>
      <w:pPr>
        <w:pStyle w:val="BookText"/>
        <w:rPr/>
      </w:pPr>
      <w:r>
        <w:rPr>
          <w:rFonts w:ascii="Amiri" w:hAnsi="Amiri" w:eastAsia="Amiri" w:cs="Amiri"/>
          <w:color w:val="111111"/>
          <w:sz w:val="28"/>
          <w:sz w:val="28"/>
          <w:szCs w:val="28"/>
          <w:rtl w:val="true"/>
          <w:lang w:bidi="ar-SA"/>
        </w:rPr>
        <w:t>بى اعتنايى حضرت على عليه السلام به دنيا</w:t>
      </w:r>
    </w:p>
    <w:p>
      <w:pPr>
        <w:pStyle w:val="BookText"/>
        <w:rPr/>
      </w:pPr>
      <w:r>
        <w:rPr>
          <w:rFonts w:ascii="IRNazanin" w:hAnsi="IRNazanin" w:eastAsia="IRNazanin"/>
          <w:color w:val="111111"/>
          <w:sz w:val="28"/>
          <w:sz w:val="28"/>
          <w:szCs w:val="28"/>
          <w:rtl w:val="true"/>
          <w:lang w:bidi="fa-IR"/>
        </w:rPr>
        <w:t>فوايد گرسنگى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صفاى دل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درك لذّت مناجات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w:t>
      </w:r>
      <w:bookmarkStart w:id="730" w:name="pg14756_157998"/>
    </w:p>
    <w:p>
      <w:pPr>
        <w:pStyle w:val="BookText"/>
        <w:rPr/>
      </w:pPr>
      <w:bookmarkEnd w:id="7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فَتَأَسّى‌ مُتَأَسٍّ‌ بِنَبِيِّهِ‌، وَ اقْتَصَّ‌ أَثَرَهُ‌، وَ وَلَجَ‌ مَوْلِجَهُ‌، وَ إِلَّا فَلا يَأْمَنُ‌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جَعَلَ‌ مُحَمَّداً صلى الله عليه و آله و سلم عَلَماً لِلسَّاعَةِ‌، وَ مُبَشِّراً بِالْجَنَّةِ‌، وَ 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الدُّنْيَا خَمِيصاً، وَ وَرَدَ الْآخِرَةَ‌ سَلِيماً، لَمْ‌ يَضَعْ‌ حَجَراً عَلى‌ حَجَرٍ حَتّى‌ مَضى‌ لِسَبِيلِهِ‌ وَ أَجَابَ‌ داعِيَ‌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مِنَّةَ‌ اللَّهِ‌ عِنْدَنَا حِينَ‌ أَنْعَمَ‌ عَلَيْنَا بِهِ‌، سَلَفاً نَتَّبِعُهُ‌، وَ قَائِداً نَطَأُ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رَقَعْتُ‌ مِدْرَعَتِي هذِهِ‌ حَتَّى اسْتَحْيَيْتُ‌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عَنِّي، فَعِنْدَ الصَّبَاحِ‌ يَحْمَدُ الْقَوْمُ‌ السُّرى‌</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1174437_730472459"/>
      <w:bookmarkStart w:id="732" w:name="_Toc263"/>
      <w:bookmarkEnd w:id="731"/>
      <w:r>
        <w:rPr>
          <w:rtl w:val="true"/>
        </w:rPr>
        <w:t>ذكر دو نكته به مناسبت عيد قربان</w:t>
      </w:r>
      <w:r>
        <w:rPr>
          <w:rtl w:val="true"/>
        </w:rPr>
        <w:t>(</w:t>
      </w:r>
      <w:r>
        <w:rPr/>
        <w:t>1</w:t>
      </w:r>
      <w:r>
        <w:rPr>
          <w:rtl w:val="true"/>
        </w:rPr>
        <w:t>)</w:t>
      </w:r>
      <w:bookmarkEnd w:id="732"/>
    </w:p>
    <w:p>
      <w:pPr>
        <w:pStyle w:val="BookText"/>
        <w:rPr/>
      </w:pPr>
      <w:r>
        <w:rPr>
          <w:rFonts w:ascii="Amiri" w:hAnsi="Amiri" w:eastAsia="Amiri" w:cs="Amiri"/>
          <w:color w:val="111111"/>
          <w:sz w:val="28"/>
          <w:sz w:val="28"/>
          <w:szCs w:val="28"/>
          <w:rtl w:val="true"/>
          <w:lang w:bidi="ar-SA"/>
        </w:rPr>
        <w:t>ذكر دو نكته به مناسبت عيد قربان</w:t>
      </w:r>
      <w:r>
        <w:rPr>
          <w:rStyle w:val="FootnoteAnchor"/>
          <w:rtl w:val="true"/>
        </w:rPr>
        <w:footnoteReference w:id="33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عيد بزرگ قربان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قرار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برادران و خواهران حاضر و به همۀ برادران و خواهران مسلمان جهان تبريك عرض مى كنم؛ و اميدوارم خداوند به بركت اين عيد بركات خود را بر مسلمانان نازل فرمايد و شرّ دشمنان و كسانى را كه به اسلام و مسلمانان ضربه مى زنند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شاءاللّه فرج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نزديك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قربان و معناى آن</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به ياء و در نتيجه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عيد قربان بازگشت به يك حركت تاريخى است كه حضرت ابراهيم عليه السلام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فرمان داد كه فرزندش حضرت اسماعيل عليه السلام را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فرمان يك امر آزمايشى بود كه خداوند مى خواست حضرت ابراهيم عليه السلام را آزمايش كند و در واقع نمى خواست حضرت اسماعيل عليه السلام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آنچه را بايد انجام دهد انجام داد و حضرت اسماعيل عليه السلام را آمادۀ قربانى ساخت و او را مانند يك قربانى بر روى زمين خوابانيد و كارد را زير گلويش گذاشت و آن را كشيد، ولى به فرمان و ارادۀ خداوند كارد نبريد؛ و بعد گوسفندى از جانب خدا براى حضرت اسماعيل عليه السلام فديه آمد و قربانى شد</w:t>
      </w:r>
      <w:r>
        <w:rPr>
          <w:rFonts w:eastAsia="IRNazanin" w:cs="IRNazanin"/>
          <w:color w:val="111111"/>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قربانى بزرگى را فداى او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عنوان بزرگداشت اقدام حضرت ابراهيم عليه السلام، اين روز را عيد گرفته و محترم مى شمارند؛ و سازمان ملل نيز اين عيد اسلامى و همچنين عيد سعيد فطر را محترم و بزرگ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نمايش مراسم حج، و قربانى در منا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 ما مسلمانان با تعطيل كردن كسب و كار خود، درصدد پيروى و يادآورى آن روحيۀ فداكارى و خلوص و بندگى حضرت ابراهيم عليه السلام هستيم؛ و چون مراسم حج در حقيقت نمايش و تكرار اعمالى است كه حضرت ابراهيم عليه السلام در آن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انجام داده اند، به نظر ما بايد همۀ اجزاء و اركان اين نمايش در همان مكانى انجام شود كه آن حضرت انجام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لازم مى دانيم حتماً قربانى در منا انجام شود و نمى توان آن را در وطن و خانۀ خود قربانى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ما نيز آمده است كه قربانى بايد در منا انجام شود</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البته اهل سنّت معتقدند كه مكّه و همۀ كوههاى اطراف آن، محل قربانى است و آنان قربانى كردن در اطراف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منا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و كافى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نظر ما اين است كه چون حج در حقيقت نمايشى از كارهاى حضرت ابراهيم عليه السلام در آن روز است كه هر سال بايد تكرار و يادآورى شود، واجب است اين نمايش بزرگ در همان جاهايى كه اتفاق افتاده است توسط‍‌ حاجيان صورت گيرد؛ و نمى توان يك قسمت از اين نمايش را در مكّه انجام داد و قسمت ديگر آن را در آذربايجان يا تهران و مناطق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يادآورى فداكارى حضرت ابراهيم عليه السلام بايد ذبح در روز عيد قربان و در همان مكان محقق شود، و نيز در همان مكانى كه شيطان سه مرتبه جهت فريب حضرت ابراهيم عليه السلام اقدام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گيرد، و نيز سعى بين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يادآور تلاش و دويدن حضرت هاجر است و در آن روز براى تهيّۀ آب از اين كوه به آن كوه و باز از آن كوه به اين كوه دويد تا بالاخره به واسطۀ جاى پاى حضرت اسماعيل عليه السلام آب از زمين جوشيد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همان محل باشد و نمى توان گفت اگر سعى صفا و مروه را مثلاً در كوه خضر قم انجام دهيم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اجزاى اين نمايش بايد در جاى خود تكرار شود و به نمايش درآيد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برخى مى گويند براى جلوگيرى از اتلاف گوشت قربانى در وطن نيز</w:t>
      </w:r>
      <w:r>
        <w:rPr>
          <w:rFonts w:eastAsia="IRNazanin" w:cs="IRNazanin"/>
          <w:color w:val="111111"/>
          <w:sz w:val="28"/>
          <w:szCs w:val="28"/>
          <w:lang w:bidi="fa-IR"/>
        </w:rPr>
        <w:t>1</w:t>
      </w:r>
      <w:r>
        <w:rPr>
          <w:rFonts w:eastAsia="IRNazanin" w:cs="IRNazanin"/>
          <w:color w:val="111111"/>
          <w:sz w:val="28"/>
          <w:szCs w:val="28"/>
          <w:rtl w:val="true"/>
          <w:lang w:bidi="fa-IR"/>
        </w:rPr>
        <w:t>.</w:t>
      </w:r>
      <w:bookmarkStart w:id="733" w:name="pg14756_158001"/>
    </w:p>
    <w:p>
      <w:pPr>
        <w:pStyle w:val="BookText"/>
        <w:rPr/>
      </w:pPr>
      <w:bookmarkEnd w:id="733"/>
      <w:r>
        <w:rPr>
          <w:rFonts w:ascii="IRNazanin" w:hAnsi="IRNazanin" w:eastAsia="IRNazanin"/>
          <w:color w:val="111111"/>
          <w:sz w:val="28"/>
          <w:sz w:val="28"/>
          <w:szCs w:val="28"/>
          <w:rtl w:val="true"/>
          <w:lang w:bidi="fa-IR"/>
        </w:rPr>
        <w:t>مى شود قربانى حج را انجام داد، صحيح نيست؛ براى اين كه حضرت ابراهيم عليه السلام آن را در منا انجام داد و مناسك حج بايد به همان گونه كه دستور داده شده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برنامه ريزى شود كه گوشت قربانى تلف نشود، ولى اگر به ناچار تلف هم شد دليل بر آن نيست كه اين ركن حج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ركن و جزء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تلاش مى كنند كه مقدمات كار را فراهم كنند تا قربانى ها را به جاى ديگرى منتقل كرده و از تلف شدن آن جلوگيرى كنند</w:t>
      </w:r>
      <w:r>
        <w:rPr>
          <w:rFonts w:eastAsia="IRNazanin" w:cs="IRNazanin"/>
          <w:color w:val="111111"/>
          <w:sz w:val="28"/>
          <w:szCs w:val="28"/>
          <w:rtl w:val="true"/>
          <w:lang w:bidi="fa-IR"/>
        </w:rPr>
        <w:t>.</w:t>
      </w:r>
    </w:p>
    <w:p>
      <w:pPr>
        <w:pStyle w:val="Heading3"/>
        <w:numPr>
          <w:ilvl w:val="2"/>
          <w:numId w:val="1"/>
        </w:numPr>
        <w:rPr/>
      </w:pPr>
      <w:bookmarkStart w:id="734" w:name="__RefHeading___Toc1174439_730472459"/>
      <w:bookmarkStart w:id="735" w:name="_Toc264"/>
      <w:bookmarkEnd w:id="734"/>
      <w:r>
        <w:rPr>
          <w:rtl w:val="true"/>
        </w:rPr>
        <w:t>شباهت زندگى حضرت داوود عليه السلام با حضرت على عليه السلام</w:t>
      </w:r>
      <w:bookmarkEnd w:id="735"/>
    </w:p>
    <w:p>
      <w:pPr>
        <w:pStyle w:val="BookText"/>
        <w:rPr/>
      </w:pPr>
      <w:r>
        <w:rPr>
          <w:rFonts w:ascii="IRNazanin" w:hAnsi="IRNazanin" w:eastAsia="IRNazanin"/>
          <w:color w:val="111111"/>
          <w:sz w:val="28"/>
          <w:sz w:val="28"/>
          <w:szCs w:val="28"/>
          <w:rtl w:val="true"/>
          <w:lang w:bidi="fa-IR"/>
        </w:rPr>
        <w:t xml:space="preserve">در روزهاى گذشته خطبۀ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را مى خوانديم كه حضرت على عليه السلام دربارۀ پيغمبراكرم صلى الله عليه و آله و سلم و حضرات موسى و عيسى و داوود عليهم السلام و شيوۀ زندگانى آن بزرگواران سخن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خطبه در مورد حضرت داوود عليه السلام گفته شد با آنچه در قرآن آمده است و آن حضرت را داراى قدرت و حاكميت مى داند منافاتى ندارد؛ زيرا حضرت داوود عليه السلام در زندگى شخصى خود مانند اميرالمؤمنين عليه السلام زندگى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با اين كه خليفه شده بود و بيت المال را در اختيار داشت و به ديگران مى داد، ولى در زندگى شخصى خود مقيد بود كه از همان كاركرد خود استفاده و براى خود غذا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به ما مى آموزد كه اگر كسى در رأس بيت المال قرار گرفت، تصور نكند كه بيت المال مال شخصى اوست و ديگران حقى ندارند و او مى تواند بدون حساب ريخت و پاش كند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آمده است كه وقتى حضرت على عليه السلام در كوفه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درآمدهايى داشتند كه دستور مى دادند آن درآمدها را بياورند و خرج زندگى خود مى كردند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حضرت نسبت به خود و خويشان خود بسيار سختگيرى كرده و از</w:t>
      </w:r>
      <w:bookmarkStart w:id="736" w:name="pg14756_158002"/>
    </w:p>
    <w:p>
      <w:pPr>
        <w:pStyle w:val="BookText"/>
        <w:rPr/>
      </w:pPr>
      <w:bookmarkEnd w:id="736"/>
      <w:r>
        <w:rPr>
          <w:rFonts w:ascii="IRNazanin" w:hAnsi="IRNazanin" w:eastAsia="IRNazanin"/>
          <w:color w:val="111111"/>
          <w:sz w:val="28"/>
          <w:sz w:val="28"/>
          <w:szCs w:val="28"/>
          <w:rtl w:val="true"/>
          <w:lang w:bidi="fa-IR"/>
        </w:rPr>
        <w:t>بيت المال براى اين موارد برداشت و مصرف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معروف آن، داستان عقيل برادر آن حضرت است كه با چشمانى نابينا و با فقر و تنگدستى، فرزندان خود را براى كمك گرفتن خدمت حضرت على عليه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وصف فرزندان عقيل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رَأَيْتُ‌ صِبْيَانَهُ‌ شُعْثَ‌ الشُّعُورِ، غُبْرَ الْأَلْوَانِ‌ مِنْ‌ فَقْرِهِمْ‌ كَأَنَّمَا سُوِّدَتْ‌ وُجُوهُهُمْ‌ بِالْعِظْلِمِ‌</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 كودكانش را از پريشانى ديدم با موهاى ژوليده و رنگ هاى تيره، مانند آن كه رخسارشان با نيل سياه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اين اتفاق پيش آمد و عقيل از برادرش على عليه السلام كمك خواست، بيت المال در اختيار حضرت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به عقيل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 كنم كه شبانه به بازار كوفه برويم و با كمك يكديگر مغازه يا خانه اى را غارت كنيم و بياوريم تا از فقر و فلاكت نجات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با تعجّب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غارت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نيز مال مردم است و من امانتدار آنان مى باشم؛ پس چگونه برداشتن از بيت المال و خيانت در امانت مردم را به من پيشنهاد كردى‌؟</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مورد حضرت داوود عليه السلام نيز هيچ منافات ندارد كه ايشان صاحب قدرت باشد ولى زندگى شخصى خود را با سختى و مرارت بگذراند</w:t>
      </w:r>
      <w:r>
        <w:rPr>
          <w:rFonts w:eastAsia="IRNazanin" w:cs="IRNazanin"/>
          <w:color w:val="111111"/>
          <w:sz w:val="28"/>
          <w:szCs w:val="28"/>
          <w:rtl w:val="true"/>
          <w:lang w:bidi="fa-IR"/>
        </w:rPr>
        <w:t>.</w:t>
      </w:r>
    </w:p>
    <w:p>
      <w:pPr>
        <w:pStyle w:val="Heading3"/>
        <w:numPr>
          <w:ilvl w:val="2"/>
          <w:numId w:val="1"/>
        </w:numPr>
        <w:rPr/>
      </w:pPr>
      <w:bookmarkStart w:id="737" w:name="__RefHeading___Toc1174441_730472459"/>
      <w:bookmarkStart w:id="738" w:name="_Toc265"/>
      <w:bookmarkEnd w:id="737"/>
      <w:r>
        <w:rPr>
          <w:rtl w:val="true"/>
        </w:rPr>
        <w:t>لزوم پيروى از پيامبر صلى الله عليه و آله و سلم</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فَتَأَسّى‌ مُتَأَسٍّ‌ بِنَبِيِّهِ‌، وَاقْتَصَّ‌ أَثَرَهُ‌، وَ وَلَجَ‌ مَوْلِجَهُ‌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پيروى كننده، از پيامبر خود پيروى كرده، و در پى نشانۀ او رفته، و وارد شده بر جاى ورود او</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عليه السلام پس از آن كه مقدارى از شيوۀ زندگى پيامبراكرم صلى الله عليه و آله و سلم و بى اعتنايى آن حضرت به دنيا را بيان كردند، در ادامه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اقتدا كننده به</w:t>
      </w:r>
    </w:p>
    <w:p>
      <w:pPr>
        <w:pStyle w:val="BookText"/>
        <w:rPr/>
      </w:pPr>
      <w:r>
        <w:rPr>
          <w:rFonts w:ascii="IRNazanin" w:hAnsi="IRNazanin" w:eastAsia="IRNazanin"/>
          <w:color w:val="111111"/>
          <w:sz w:val="28"/>
          <w:sz w:val="28"/>
          <w:szCs w:val="28"/>
          <w:rtl w:val="true"/>
          <w:lang w:bidi="fa-IR"/>
        </w:rPr>
        <w:t>پيامبر خود اقتدا و تأسّى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با اين كه امر مى فرمايند، از فعل ماضى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خبريه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بيشترى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خوانديم كه گاهى جملۀ خبريه را به جاى امر و نهى مى آورند و اين تأكيدش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جملۀ انشائيه، انسان امر مى كند كه مخاطب كارى را انجام دهد؛ ولى اگر گفته شود اين آقا كار مورد نظر را انجام داده است تأكيد بيشترى را مى رساند، و مى فهماند آن كار به اندازه اى مهم بوده كه مخاطب هنوز امر نشده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 امرى را كه مى خواهيم فرمان انجامش را بدهيم، در عالم خارج محقق شده است و من خبر تحقق آن را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مورد فعل ماضى و مضارع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وقتى مى خواهيم به فرزند خود بگوييم فلان كار را انجام بده، به جاى آن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پسر خوبى است و خودش بدون اين كه كسى بگويد مى رود نان مى خرد 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خواهيد به پسر خود بگوييد كه نان بخرد ولى آن را به صورت جملۀ خبريه و در قالب فعل مضارع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 گفتن، تأكيد بيشترى را مى رساند و در نفس انسان نيز بهتر تأثير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فَتَأَسّى‌ مُتَأَسٍّ‌ بِنَبِيِّهِ‌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اقتدا كننده به پيغمبر خود اقتدا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وَاقْتَصَّ‌ أَثَرَهُ‌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اثر و نشانۀ پيغمبر را پيروى كرده و به دنبال آن حضرت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وَلَجَ‌ مَوْلِجَهُ‌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وارد شده است در جاى ورود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همان جايى رفته كه پيامبر نيز همان جا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 يَأْمَنُ‌ الْهَلَكَةَ‌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از تباه شدن ايمن نباشد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استثناء نيست كه بحث كنيم استثناى منفصل است يا منقطع، بلكه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به پيغمبر صلى الله عليه و آله و سلم تأسّى</w:t>
      </w:r>
      <w:bookmarkStart w:id="739" w:name="pg14756_158004"/>
    </w:p>
    <w:p>
      <w:pPr>
        <w:pStyle w:val="BookText"/>
        <w:rPr/>
      </w:pPr>
      <w:bookmarkEnd w:id="739"/>
      <w:r>
        <w:rPr>
          <w:rFonts w:ascii="IRNazanin" w:hAnsi="IRNazanin" w:eastAsia="IRNazanin"/>
          <w:color w:val="111111"/>
          <w:sz w:val="28"/>
          <w:sz w:val="28"/>
          <w:szCs w:val="28"/>
          <w:rtl w:val="true"/>
          <w:lang w:bidi="fa-IR"/>
        </w:rPr>
        <w:t xml:space="preserve">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يَأْمَنُ‌ الْهَلَكَةَ‌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هلاكت ايمن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عمل نكردن به حلال و حرام خداوند كه توسط‍‌ پيامبر صلى الله عليه و آله و سلم بيان شده موجب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ابتدا سراغ حلال دنيا مى رود و پس از آن و بتدريج وارد متشابهات شده و در آخر از اين آقا و آن آقا سؤال مى كند تا به تصور خود حرام را حلال كرده و بالاخره مرتكب حرام شده و در دام شيطان سقوط‍‌ مى كند</w:t>
      </w:r>
      <w:r>
        <w:rPr>
          <w:rFonts w:eastAsia="IRNazanin" w:cs="IRNazanin"/>
          <w:color w:val="111111"/>
          <w:sz w:val="28"/>
          <w:szCs w:val="28"/>
          <w:rtl w:val="true"/>
          <w:lang w:bidi="fa-IR"/>
        </w:rPr>
        <w:t>.</w:t>
      </w:r>
    </w:p>
    <w:p>
      <w:pPr>
        <w:pStyle w:val="Heading3"/>
        <w:numPr>
          <w:ilvl w:val="2"/>
          <w:numId w:val="1"/>
        </w:numPr>
        <w:rPr/>
      </w:pPr>
      <w:bookmarkStart w:id="740" w:name="__RefHeading___Toc1174443_730472459"/>
      <w:bookmarkStart w:id="741" w:name="_Toc266"/>
      <w:bookmarkEnd w:id="740"/>
      <w:r>
        <w:rPr>
          <w:rtl w:val="true"/>
        </w:rPr>
        <w:t>پيامبر صلى الله عليه و آله و سلم نشانه اى از قيامت</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جَعَلَ‌ مُحَمَّداً صلى الله عليه و آله و سلم عَلَماً لِلسّاعَةِ‌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همانا خداوند محمّد صلى الله عليه و آله و سلم را قرار داد نشانه براى قيامت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همانا خداوند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مُحَمَّداً صلى الله عليه و آله و سلم عَلَماً لِلسَّاعَةِ‌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پيغمبر اسلام صلى الله عليه و آله و سلم را نشانۀ قيامت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روايتى صد و بيست و چهار هزار پيغمبر از جانب خداوند آمده اند</w:t>
      </w:r>
      <w:r>
        <w:rPr>
          <w:rStyle w:val="FootnoteAnchor"/>
          <w:rtl w:val="true"/>
        </w:rPr>
        <w:footnoteReference w:id="340"/>
      </w:r>
      <w:r>
        <w:rPr>
          <w:rFonts w:ascii="IRNazanin" w:hAnsi="IRNazanin" w:eastAsia="IRNazanin"/>
          <w:color w:val="111111"/>
          <w:sz w:val="28"/>
          <w:sz w:val="28"/>
          <w:szCs w:val="28"/>
          <w:rtl w:val="true"/>
          <w:lang w:bidi="fa-IR"/>
        </w:rPr>
        <w:t>كه آخرين آنان پيغمبر اسلام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آخرين بودن پيامبراكرم صلى الله عليه و آله و سلم دليل بر اين است كه پس از او پيامبر ديگرى مبعوث نخواهد شد و پيامبرى او به قيامت متصل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حوصله و صبر خداوند زياد است و ممكن است چند هزار سال تا قيامت طول بكشد، ولى در هر صورت پيامبراكرم صلى الله عليه و آله و سلم يكى از نشانه هاى قيامت بوده و پس از او پيامبر ديگرى مبعوث نخواهد شد</w:t>
      </w:r>
      <w:r>
        <w:rPr>
          <w:rFonts w:eastAsia="IRNazanin" w:cs="IRNazanin"/>
          <w:color w:val="111111"/>
          <w:sz w:val="28"/>
          <w:szCs w:val="28"/>
          <w:rtl w:val="true"/>
          <w:lang w:bidi="fa-IR"/>
        </w:rPr>
        <w:t>.</w:t>
      </w:r>
    </w:p>
    <w:p>
      <w:pPr>
        <w:pStyle w:val="Heading3"/>
        <w:numPr>
          <w:ilvl w:val="2"/>
          <w:numId w:val="1"/>
        </w:numPr>
        <w:rPr/>
      </w:pPr>
      <w:bookmarkStart w:id="742" w:name="__RefHeading___Toc1174445_730472459"/>
      <w:bookmarkStart w:id="743" w:name="_Toc267"/>
      <w:bookmarkEnd w:id="742"/>
      <w:r>
        <w:rPr>
          <w:rtl w:val="true"/>
        </w:rPr>
        <w:t>پيامبر صلى الله عليه و آله و سلم هم بشير بود و هم نذير</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بِالْجَنَّةِ‌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دهنده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عرض كرده ام كه اصل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ريشه است و وى را به علّت اين كه عقلش پوشيده است مجنون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اعتبار است كه در شكم مادر خود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را هم به لحاظ‍‌ اين كه انسان را از خطر دشمن حفظ‍‌ مى كند و مى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بهشت به معناى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به لحاظ‍‌ اين كه پوشيده از درخت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بشارت دهنده به بهشت است و خداوند او را براى اين جهت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مُنْذِراً بِالْعُقُوبَةِ‌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ترساننده از كيفر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پيامبراكرم صلى الله عليه و آله و سلم بشير و نذير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 و ترساننده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آقايان اهل علم كه منبر مى روند و مردم را موعظه مى كنند سفارش شده است كه تنها آيات رحمت يا تنها آيات عذاب را بيان نكنند؛ بلكه همه جانبه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را از عذاب خدا بترسانند و هم به نعمت ها و بهشت جاويد او بشارت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آباد شخصى بود كه به مسجد نمى رفت و كار خلاف هم انجام مى داد، تا اين كه يكى از دوستانش او را به مناسبتى به مسجد مى برد و به روحانى مسجد سفارش مى كند كه امروز فلان شخص در مسجد است و شما روى منبر مقدارى صحبت كن؛ آن آقا هم روى منبر كارهاى خلاف آن شخص را يكى يكى بيان كرده و مجازات آنها را توضيح داده بود، و مردم نيز هر بار به آن شخص نگاه مى كردند؛ تا اين كه فرد مورد نظر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كه ديگر به مسجد نيايم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بايد آيات بشارت و رحمت خدا همراه با آيات عذاب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پيامبراكرم صلى الله عليه و آله و سلم هم بشارت مى داد و هم انذار مى كرد</w:t>
      </w:r>
      <w:r>
        <w:rPr>
          <w:rFonts w:eastAsia="IRNazanin" w:cs="IRNazanin"/>
          <w:color w:val="111111"/>
          <w:sz w:val="28"/>
          <w:szCs w:val="28"/>
          <w:rtl w:val="true"/>
          <w:lang w:bidi="fa-IR"/>
        </w:rPr>
        <w:t>.</w:t>
      </w:r>
      <w:bookmarkStart w:id="744" w:name="pg14756_158006"/>
    </w:p>
    <w:p>
      <w:pPr>
        <w:pStyle w:val="Heading3"/>
        <w:numPr>
          <w:ilvl w:val="2"/>
          <w:numId w:val="1"/>
        </w:numPr>
        <w:rPr/>
      </w:pPr>
      <w:bookmarkStart w:id="745" w:name="__RefHeading___Toc1174447_730472459"/>
      <w:bookmarkStart w:id="746" w:name="_Toc268"/>
      <w:bookmarkEnd w:id="744"/>
      <w:bookmarkEnd w:id="745"/>
      <w:r>
        <w:rPr>
          <w:rtl w:val="true"/>
        </w:rPr>
        <w:t>ساده زيستى پيامبر صلى الله عليه و آله و سلم</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الدُّنْيَا خَمِيصاً، وَ وَرَدَ الْآخِرَةَ‌ سَلِيماً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شكم گرسنه از دنيا رفت، و با سالم ماندن به آخرت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با شكم گرسنه از دنيا رفت و به آخرت وارد شد در حالى كه معصوم از خطا و گناه بود و از همه چيز به سلامت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يَضَعْ‌ حَجَراً عَلى‌ حَجَرٍ حَتّى‌ مَضى‌ لِسَبِيلِهِ‌ وَ أَجَابَ‌ داعِيَ‌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بر سنگى نگذاشت تا اين كه راه خود را پيمود و داعى پروردگارش را اجابت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در اين عبارت به عنوان مثال است؛ زيرا مكّه كوهستانى بوده است و معمولاً وقتى مى خواستند چيزى بسازند بيشتر از سنگ استفاده مى كردند و خشت و آجر كمتر مصرف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سنگ را ذكر فرموده، ولى شامل آجر، خشت و ديگر مصالح ساختمانى نيز مى شود و منظور اين است كه پيامبر اسلام صلى الله عليه و آله و سلم براى خودش در اين دنيا كاخ و ساختمانى بنا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روايت آمده است كه خداوند آب و گل را بر كسانى مسلط‍‌ مى كند كه مال حرام در زندگى آنان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 اللَّهُ‌ عَلَيْهِ‌ الْبِناءَ وَ الْماءَ و الطِّين</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خداوند ساختمان و آب و گل را بر او مسلط‍‌ مى كند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تسلط‍‌ آب و گل اين است كه آن شخص پولهاى حرام خود را براى ساختن ساختمانهاى بزرگ مصرف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ساختمانهايى كه فرصت سكونت در آنها را پيدا نكرده و روز قيامت هم بايد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مالى خود را نمى پردازد و به فقرا كمك نمى كند و پولهاى حرام را براى ساختن ساختمانهاى چند طبقه خرج كرده و بسا در آخر فرصت بهره بردارى و استفاده از آن را هم پيدا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يَضَعْ‌ حَجَراً عَلى‌ 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پيغمبر سنگى را روى سنگ نگذاشت و در سادگى زندگى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مَضى‌ لِسَبِيلِهِ‌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راه خودش را گذراند و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كه رحلت كرد و از دنيا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أَجَابَ‌ دَاعِيَ‌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اجابت كرد داعى پروردگار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دو احتمال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خدا مقصود باشد؛ زيرا در حقيقت خداوند داعى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حضرت عزرائيل باشد؛ زيرا عزرائيل از جانب خدا دعوت كننده است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گرفتن جان كه در قرآن كريم هم به خود خدا و هم به حضرت عزرائيل و فرشتۀ مرگ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الْأَنْفُسَ‌ حِينَ‌ مَوْتِها وَ الَّتِي لَمْ‌ تَمُتْ‌ فِي مَنامِها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جانها را به هنگام مرگ آنها مى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نمرده است در خوابش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گرفتن جان، 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آيۀ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يَتَوَفّاكُمْ‌ مَلَكُ‌ الْمَوْتِ‌ الَّذِي وُكِّلَ‌ بِكُمْ‌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فرشتۀ مرگى كه بر شما گماشته شده است جان شما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 الموت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كارها به دست خداست، ولى خداوند جنود و لشكريانى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گاهى مى گوييم خدا روزى رسان است، و گاهى مى گوييم ميكائيل مسئول رساندن روزى است؛ يا اين كه جبرئيل را مسئول رساندن علم و دانش به پيامبران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كارها را مى توان به خداوند و يا به فرشته اى مخصوص نسبت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747" w:name="pg14756_158008"/>
    </w:p>
    <w:p>
      <w:pPr>
        <w:pStyle w:val="Heading3"/>
        <w:numPr>
          <w:ilvl w:val="2"/>
          <w:numId w:val="1"/>
        </w:numPr>
        <w:rPr/>
      </w:pPr>
      <w:bookmarkStart w:id="748" w:name="__RefHeading___Toc1174449_730472459"/>
      <w:bookmarkStart w:id="749" w:name="_Toc269"/>
      <w:bookmarkEnd w:id="747"/>
      <w:bookmarkEnd w:id="748"/>
      <w:r>
        <w:rPr>
          <w:rtl w:val="true"/>
        </w:rPr>
        <w:t>عظمت نعمت وجود پيامبر صلى الله عليه و آله و سلم</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أَعْظَمَ‌ مِنَّةَ‌ اللَّهِ‌ عِنْدَنَا حِينَ‌ أَنْعَمَ‌ عَلَيْنَا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بسيار بزرگ است نعمت گرانقدر خدا نزد ما، وقتى كه نعمت وجود پيامبر را به ما ارزانى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نعمت گرانقدر خداوند نزد ما كه پيامبر صلى الله عليه و آله و سلم را براى ما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أَعْظَمَ‌ مِنَّةَ‌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چه بسيار بزرگ است نعمت گرانقدر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أَنْعَمَ‌ عَلَيْنَا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نعمت وجود پيامبر را به ما ارزانى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آيۀ شريفه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خداوند بر مؤمنان منّت نهاد آنگاه كه ميان آنها پيامبرى از خودشان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معمولاً بر اعطاى نعمت هاى خود منّت نمى گذارد، ولى براى اين كه اهميت فرستادن پيامبر صلى الله عليه و آله و سلم را براى مردم يادآورى كند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بر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w:t>
      </w:r>
      <w:r>
        <w:rPr>
          <w:rFonts w:eastAsia="IRNazanin" w:cs="IRNazanin"/>
          <w:color w:val="111111"/>
          <w:sz w:val="28"/>
          <w:szCs w:val="28"/>
          <w:rtl w:val="true"/>
          <w:lang w:bidi="fa-IR"/>
        </w:rPr>
        <w:t>.</w:t>
      </w:r>
    </w:p>
    <w:p>
      <w:pPr>
        <w:pStyle w:val="Heading3"/>
        <w:numPr>
          <w:ilvl w:val="2"/>
          <w:numId w:val="1"/>
        </w:numPr>
        <w:rPr/>
      </w:pPr>
      <w:bookmarkStart w:id="750" w:name="__RefHeading___Toc1174451_730472459"/>
      <w:bookmarkStart w:id="751" w:name="_Toc270"/>
      <w:bookmarkEnd w:id="750"/>
      <w:r>
        <w:rPr>
          <w:rtl w:val="true"/>
        </w:rPr>
        <w:t>پيشوايى پيامبر صلى الله عليه و آله و سلم و پيروى از او</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سَلَفاً نَتَّبِعُهُ‌، وَ قَائِداً نَطَأُ عَقِبَهُ‌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پيشروى است كه ما از او پيروى مى كنيم، و پيشوايى است كه پا بر جاى پاى او مى گذاريم</w:t>
      </w:r>
      <w:r>
        <w:rPr>
          <w:rFonts w:eastAsia="IRNazanin" w:cs="IRNazanin"/>
          <w:color w:val="111111"/>
          <w:sz w:val="28"/>
          <w:szCs w:val="28"/>
          <w:rtl w:val="true"/>
          <w:lang w:bidi="fa-IR"/>
        </w:rPr>
        <w:t>.)</w:t>
      </w:r>
      <w:bookmarkStart w:id="752" w:name="pg14756_158009"/>
    </w:p>
    <w:p>
      <w:pPr>
        <w:pStyle w:val="BookText"/>
        <w:rPr/>
      </w:pPr>
      <w:bookmarkEnd w:id="7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پيشرو،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پاگذاشتن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پاشنۀ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كسى از ديگرى كاملاً پيروى كند مانند اين است كه پاى خود را جاى پاى او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او پاشنۀ پاى خود را برمى دارد و ما پايمان را به جاى پاى او مى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سَلَفاً نَتَّبِعُهُ‌، وَ قَائِداً نَطَأُ عَقِبَهُ‌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و سلم پيشروى است كه ما از او پيروى مى كنيم، و پيشوايى است كه ما دنبال پاشنۀ پاى او پاى خود را مى گذاريم و در حقيقت دنباله رو او هستيم</w:t>
      </w:r>
      <w:r>
        <w:rPr>
          <w:rFonts w:eastAsia="IRNazanin" w:cs="IRNazanin"/>
          <w:color w:val="111111"/>
          <w:sz w:val="28"/>
          <w:szCs w:val="28"/>
          <w:rtl w:val="true"/>
          <w:lang w:bidi="fa-IR"/>
        </w:rPr>
        <w:t>.</w:t>
      </w:r>
    </w:p>
    <w:p>
      <w:pPr>
        <w:pStyle w:val="Heading3"/>
        <w:numPr>
          <w:ilvl w:val="2"/>
          <w:numId w:val="1"/>
        </w:numPr>
        <w:rPr/>
      </w:pPr>
      <w:bookmarkStart w:id="753" w:name="__RefHeading___Toc1174453_730472459"/>
      <w:bookmarkStart w:id="754" w:name="_Toc271"/>
      <w:bookmarkEnd w:id="753"/>
      <w:r>
        <w:rPr>
          <w:rtl w:val="true"/>
        </w:rPr>
        <w:t>بى اعتنايى حضرت على عليه السلام به دنيا</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رَقَعْتُ‌ مِدْرَعَتِي هذِهِ‌ حَتَّى اسْتَحْيَيْتُ‌ مِنْ‌ رَاقِعِهَا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به تحقيق اين لباس پشمى خود را چندان وصله كردم تا اين كه از وصله كنندۀ آن شرمنده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پيراهن،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 بدن است؛ و نيز به نوعى جامۀ پشمين گفته مى 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اينجا پيروى خود از پيامبر صلى الله عليه و آله و سلم و دورى خود از دنيا را مثال آورده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و يا عبايى پشمى كه آن را مى پوشم، به اندازه اى پاره شده و وصله خورده است كه ديگر از دوزنده و وصله كنندۀ آن خجالت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حضرت اين گونه بوده است، ولى برخى از ما گاهى هنوز قبايمان پاره نشده مى خواهيم قباى مُد روز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درستى نيست و موجب زدگى مردم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امكانات هم داشته باشيم، بايد به يك طلبۀ بدبختى بدهيم كه قبا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انگيزه اى وجود دارد كه هر بار قبايى نو بپوشيم‌؟ بارها عرض كرده ام كه چه بسا بعضى از</w:t>
      </w:r>
    </w:p>
    <w:p>
      <w:pPr>
        <w:pStyle w:val="BookText"/>
        <w:rPr/>
      </w:pPr>
      <w:r>
        <w:rPr>
          <w:rFonts w:ascii="IRNazanin" w:hAnsi="IRNazanin" w:eastAsia="IRNazanin"/>
          <w:color w:val="111111"/>
          <w:sz w:val="28"/>
          <w:sz w:val="28"/>
          <w:szCs w:val="28"/>
          <w:rtl w:val="true"/>
          <w:lang w:bidi="fa-IR"/>
        </w:rPr>
        <w:t>حلالهاى خدا هم براى اهل علم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موجب اعراض و دورى مردم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يا انسان نبايد خود را در معرض روحانيت و جايگاه انتظارات مردم قرار دهد، يا بايد زندگى اش به گونه اى باشد كه براى مردم الگو شود نه اين كه مردم ايراد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رَقَعْتُ‌ مِدْرَعَتِي هذِهِ‌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لباس پشمى خود را به اندازه اى وصله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اسْتَحْيَيْتُ‌ مِنْ‌ رَاقِعِهَا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از وصله كنندۀ آن شرمنده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عَنْكَ‌؟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گوينده اى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از خود دور نمى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 لِي 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شخصى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تَنْبِذُهَا عَنْكَ‌؟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نمى خواهى اين لباس وصله دار و كهنه را از خودت دور بيندازى‌؟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عَنِّي، فَعِنْدَ الصَّبَاحِ‌ يَحْمَدُ الْقَوْمُ‌ السُّرى‌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كه مردمان هنگام بامداد مى ستايند شب روى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صيغۀ معلوم صحيح است؛ براى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 الْقَوْمُ‌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كه در بعضى از نسخه ها و 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صيغۀ مجهول آمده است</w:t>
      </w:r>
      <w:r>
        <w:rPr>
          <w:rStyle w:val="FootnoteAnchor"/>
          <w:rtl w:val="true"/>
        </w:rPr>
        <w:footnoteReference w:id="345"/>
      </w:r>
      <w:r>
        <w:rPr>
          <w:rFonts w:ascii="IRNazanin" w:hAnsi="IRNazanin" w:eastAsia="IRNazanin"/>
          <w:color w:val="111111"/>
          <w:sz w:val="28"/>
          <w:sz w:val="28"/>
          <w:szCs w:val="28"/>
          <w:rtl w:val="true"/>
          <w:lang w:bidi="fa-IR"/>
        </w:rPr>
        <w:t>به نظر من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است، يعنى مردم ستايش مى كنند سير در 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سير در شب گفته مى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755" w:name="pg14756_158011"/>
    </w:p>
    <w:p>
      <w:pPr>
        <w:pStyle w:val="BookText"/>
        <w:rPr/>
      </w:pPr>
      <w:bookmarkEnd w:id="755"/>
      <w:r>
        <w:rPr>
          <w:rFonts w:ascii="IRNazanin" w:hAnsi="IRNazanin" w:eastAsia="IRNazanin"/>
          <w:color w:val="111111"/>
          <w:sz w:val="28"/>
          <w:sz w:val="28"/>
          <w:szCs w:val="28"/>
          <w:rtl w:val="true"/>
          <w:lang w:bidi="fa-IR"/>
        </w:rPr>
        <w:t>در مسافرت افراد تنبل همان سرشب مى خوابند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بابا چه كسى شب راه مى رود؟ بايد شب خوابيد و روز راه رفت؛ اما انسانهايى كه همّت و اراده دارند شبانه حركت كرده و تا صبح به مقصد مى رسند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اينجا بخوابيم يك روز كارمان تأخير افتاده و اين اشتباه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افعال از همين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سير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أَسْرى‌ بِعَبْدِهِ‌ لَيْلاً مِنَ‌ الْمَسْجِدِ الْحَرامِ‌ إِلَى الْمَسْجِدِ الْأَقْصَى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است خدايى كه بندۀ خود را شبى از مسجدالحرام تا مسجدالاقصى سير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در شب حركت كرده و بامداد به مقصد مى رسند، هم خودشان خود را ستايش كرده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كه به مقصد رسيديم و بيابان مرگ نشديم، و هم ديگران آنان را ستايش كرده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آنان كه به مقصد رسيدند و ما همچنان در بيابان مانده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 با همّتى بودند كه شبانه حركت كرده و از خطرها نترسيده و بامداد به خانه و زندگى خود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معروفى در عرب بوده است؛ و منظور اصلى اين است كه ما نيز در حال حركت و سير به طرف عالم آخرت هستيم، پس بايد طورى حركت كنيم كه به مقصد و به بهشت برسيم و دنيا و مظاهر آن ما را فريفتۀ خود نكند، آنگاه وقتى كه به مقصد رسيديم دربارۀ ما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اين افراد كه به مقصد رسيدند و به بهشت نائل شدند</w:t>
      </w:r>
      <w:r>
        <w:rPr>
          <w:rFonts w:eastAsia="IRNazanin" w:cs="IRNazanin"/>
          <w:color w:val="111111"/>
          <w:sz w:val="28"/>
          <w:szCs w:val="28"/>
          <w:rtl w:val="true"/>
          <w:lang w:bidi="fa-IR"/>
        </w:rPr>
        <w:t>.</w:t>
      </w:r>
    </w:p>
    <w:p>
      <w:pPr>
        <w:pStyle w:val="Heading3"/>
        <w:numPr>
          <w:ilvl w:val="2"/>
          <w:numId w:val="1"/>
        </w:numPr>
        <w:rPr/>
      </w:pPr>
      <w:bookmarkStart w:id="756" w:name="__RefHeading___Toc1174455_730472459"/>
      <w:bookmarkStart w:id="757" w:name="_Toc272"/>
      <w:bookmarkEnd w:id="756"/>
      <w:r>
        <w:rPr>
          <w:rtl w:val="true"/>
        </w:rPr>
        <w:t>فوايد گرسنگى</w:t>
      </w:r>
      <w:bookmarkEnd w:id="757"/>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شرح نهج البلاغه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غزالى، حدود ده فايده براى گرسنگى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تغيير و تصرّفاتى در</w:t>
      </w:r>
    </w:p>
    <w:p>
      <w:pPr>
        <w:pStyle w:val="BookText"/>
        <w:rPr/>
      </w:pPr>
      <w:r>
        <w:rPr>
          <w:rFonts w:ascii="IRNazanin" w:hAnsi="IRNazanin" w:eastAsia="IRNazanin"/>
          <w:color w:val="111111"/>
          <w:sz w:val="28"/>
          <w:sz w:val="28"/>
          <w:szCs w:val="28"/>
          <w:rtl w:val="true"/>
          <w:lang w:bidi="fa-IR"/>
        </w:rPr>
        <w:t xml:space="preserve">بعضى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آن خود مؤلف محترم نيز يك ويژگى را اضافه كرده است، كسانى كه علاقه مند هستند به طور مفصّل با آن آشنا شوند به آن كتاب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طور خلاصه به چند مورد از آنها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صفاى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صَفاءُ الْقَلْب و إيقادُ الْقَريحة و إنفاذُ الْبَصيرة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فايدۀ اوّل گرسنگى اين است كه دل انسان صاف مى شود و قريحۀ انسان روشن و بصيرت او نافذ و تيزبين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الشَّبَعَ‌ يُورِثُ‌ البِلادَة و يُعْمِى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انسان سير باشد كُند ذهن شده و دلش مى ميرد و به اصطلاح يك نوع بدمستى در انسان پيدا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أَحْيُوا قُلوبَكُم بِقِلَّةِ‌ الضِّحْكِ‌ و قِلَّةِ‌ 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دلهاى خود را به كم خنديدن و كم سير شدن زنده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طَهِّروها بِالْجُوعِ‌ تَصْفُو وَ تَرِقُّ‌</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و دلهاى خود را با گرسنگى پاك كنيد كه در اين صورت دل شما صفا پيدا كرده و رقيق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إِذا امْتَلَأت الْمِعْدَةُ‌ نامَت الفِكْرَةُ‌ وَ خَرِسَتِ‌ الْحِكْمَةُ‌ وَ قَعَدَتِ‌ الْأَعضاءُ عَنِ‌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معده پر باشد، فكر به خواب رفته و حكمت لال گرديده و اعضاى بدن از عبادت باز مى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درك لذّت مناجات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 الْقَلْبِ‌ وَ صَفاؤُهُ‌ الَّذِي بِهِ‌ يَتَهَيّأُ لإِدراك لَذَّة الْمُناجاة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فايدۀ دوّم گرسنگىد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انسان دل شكسته شده و به خدا توجّه پيدا مى كند؛ و حالت گريه برايش پيدا شده و لذّت مناجات با خدا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شكمش پر است، هنگامى كه به دعا و راز و نياز مشغول مى شود، رنج حاصل از پرخورى مانع از توجّه او به روح دعا مى شود و به فكر است كه چگونه غذا را هضم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اَلْاِنكسار وَ الذُّلّ‌ وَ زَوال الْبَطر وَ الْأَشر وَ الْفَرح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سوّمين فايدۀ گرسنگى اين است كه حالت تواضع و انكسار در انسان پيدا شده و آن حالت بدمستى از انسان برطرف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اسْتَغْنى‌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بى گمان سر به طغيان برآورده، از اين كه خود را بى نياز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حتى اگر از غذا هم بى نياز و شكم پر باشد، يك حالت بدمستى و شنگولى پيدا مى كند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ادامۀ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لِذلِك انَّ‌ النَّبِيّ‌ لَمّا جائَهُ‌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وقتى جبرئيل نزد پيامبراكرم صلى الله عليه و آله و سلم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عليه خَزائِنَ‌ الدّنيا وَ أَبى‌ من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گنجينه هاى دنيا را بر پيامبر صلى الله عليه و آله و سلم عرضه كرد و آن حضرت از پذيرفتن آنها امتناع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أَجوعُ‌ يَوْماً و أَشْبَعُ‌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يك روز گرسنه و روز ديگر سير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فَالْيَوْمُ‌ الَّذي أَجوعُ‌ فيه اتَضرَّعُ‌ إِلى‌ رَبّي و أسْأَلُه، و الْيَوْمُ‌ الَّذي أَشْبَعُ‌ فيه أَشْكُر رَبّي و أَحْمَدُه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كه گرسنه ام در قلب من حالت مناجات پيدا شده و در پيشگاه خدا تضرع مى كنم، و آن روزى كه سير مى شوم شكر خدا را كرده كه امروز يك لقمۀ نان پيدا كرده و آن را براى رفع گرسنگى خورده ام؛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لِكُلِّ‌ خَيْر</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جبرئيل عليه السلام در پاسخ پيامبر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خيرى توفيق پيدا كردى، و بر همۀ خوبى ها دست يافته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اين قسمت حديثى را از پيامبر صلى الله عليه و آله و سلم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در آخر اين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فَلْيَكُنِ‌ الثُّلث لِلطَّعام و الثُّلث لِلشَّراب و الثُّلث للنَّفس</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انسان بايد يك سوّم معدۀ خود را براى غذا بگذارد، و يك سوّم ديگر را براى آب، و يك سوّم آخر را براى هوا كه راحت نفس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كه همين مطلب را به عنوان سفارش براى كسى بيان كردند،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همۀ شكم خود را پر از غذا مى كنيم، آب هم كه روان است و بالاخره جاى خود را پيدا مى كند، نفس و هوا هم چندان مهم نيست، مى خواهد بيايد مى خواهد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توفيق پيروى از محمّد و آل محمّد صلى الله عليه و آله و سلم عنايت فرمايد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58" w:name="pg14756_158016"/>
    </w:p>
    <w:p>
      <w:pPr>
        <w:pStyle w:val="Heading2"/>
        <w:numPr>
          <w:ilvl w:val="1"/>
          <w:numId w:val="1"/>
        </w:numPr>
        <w:rPr/>
      </w:pPr>
      <w:bookmarkStart w:id="759" w:name="__RefHeading___Toc1174457_730472459"/>
      <w:bookmarkStart w:id="760" w:name="_Toc273"/>
      <w:bookmarkEnd w:id="758"/>
      <w:bookmarkEnd w:id="759"/>
      <w:r>
        <w:rPr>
          <w:rtl w:val="true"/>
        </w:rPr>
        <w:t>(</w:t>
      </w:r>
      <w:r>
        <w:rPr>
          <w:rtl w:val="true"/>
        </w:rPr>
        <w:t xml:space="preserve">درس </w:t>
      </w:r>
      <w:r>
        <w:rPr/>
        <w:t>270</w:t>
      </w:r>
      <w:r>
        <w:rPr>
          <w:rtl w:val="true"/>
        </w:rPr>
        <w:t xml:space="preserve">) - </w:t>
      </w:r>
      <w:r>
        <w:rPr>
          <w:rtl w:val="true"/>
        </w:rPr>
        <w:t xml:space="preserve">خطبۀ </w:t>
      </w:r>
      <w:r>
        <w:rPr/>
        <w:t>161</w:t>
      </w:r>
      <w:r>
        <w:rPr>
          <w:rtl w:val="true"/>
        </w:rPr>
        <w:t xml:space="preserve"> (</w:t>
      </w:r>
      <w:r>
        <w:rPr>
          <w:rtl w:val="true"/>
        </w:rPr>
        <w:t>قسمت اوّل</w:t>
      </w:r>
      <w:r>
        <w:rPr>
          <w:rtl w:val="true"/>
        </w:rPr>
        <w:t>)</w:t>
      </w:r>
      <w:bookmarkEnd w:id="760"/>
    </w:p>
    <w:p>
      <w:pPr>
        <w:pStyle w:val="Heading3"/>
        <w:numPr>
          <w:ilvl w:val="2"/>
          <w:numId w:val="1"/>
        </w:numPr>
        <w:rPr/>
      </w:pPr>
      <w:bookmarkStart w:id="761" w:name="__RefHeading___Toc1174459_730472459"/>
      <w:bookmarkStart w:id="762" w:name="_Toc274"/>
      <w:bookmarkEnd w:id="761"/>
      <w:r>
        <w:rPr>
          <w:rtl w:val="true"/>
        </w:rPr>
        <w:t>اشاره</w:t>
      </w:r>
      <w:bookmarkEnd w:id="762"/>
    </w:p>
    <w:p>
      <w:pPr>
        <w:pStyle w:val="BookText"/>
        <w:rPr/>
      </w:pPr>
      <w:r>
        <w:rPr>
          <w:rFonts w:ascii="IRNazanin" w:hAnsi="IRNazanin" w:eastAsia="IRNazanin"/>
          <w:color w:val="111111"/>
          <w:sz w:val="28"/>
          <w:sz w:val="28"/>
          <w:szCs w:val="28"/>
          <w:rtl w:val="true"/>
          <w:lang w:bidi="fa-IR"/>
        </w:rPr>
        <w:t>ديگر فوايد گرسنگى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رنج گرسنگان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گرسنگى و تشنگى روز قيامت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فروكش كردن خواهش هاى نفسانى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كردن خواب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از عبادات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سلامتى بدن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كاهش هزينۀ زندگى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توانايى بر ايثار</w:t>
      </w:r>
    </w:p>
    <w:p>
      <w:pPr>
        <w:pStyle w:val="BookText"/>
        <w:rPr/>
      </w:pPr>
      <w:r>
        <w:rPr>
          <w:rFonts w:ascii="IRNazanin" w:hAnsi="IRNazanin" w:eastAsia="IRNazanin"/>
          <w:color w:val="111111"/>
          <w:sz w:val="28"/>
          <w:sz w:val="28"/>
          <w:szCs w:val="28"/>
          <w:rtl w:val="true"/>
          <w:lang w:bidi="fa-IR"/>
        </w:rPr>
        <w:t>مقدمه اى بر خطبه</w:t>
      </w:r>
    </w:p>
    <w:p>
      <w:pPr>
        <w:pStyle w:val="BookText"/>
        <w:rPr/>
      </w:pPr>
      <w:r>
        <w:rPr>
          <w:rFonts w:ascii="IRNazanin" w:hAnsi="IRNazanin" w:eastAsia="IRNazanin"/>
          <w:color w:val="111111"/>
          <w:sz w:val="28"/>
          <w:sz w:val="28"/>
          <w:szCs w:val="28"/>
          <w:rtl w:val="true"/>
          <w:lang w:bidi="fa-IR"/>
        </w:rPr>
        <w:t>بعثت پيامبراكرم صلى الله عليه و آله و سلم</w:t>
      </w:r>
    </w:p>
    <w:p>
      <w:pPr>
        <w:pStyle w:val="BookText"/>
        <w:rPr/>
      </w:pPr>
      <w:r>
        <w:rPr>
          <w:rFonts w:ascii="Amiri" w:hAnsi="Amiri" w:eastAsia="Amiri" w:cs="Amiri"/>
          <w:color w:val="111111"/>
          <w:sz w:val="28"/>
          <w:sz w:val="28"/>
          <w:szCs w:val="28"/>
          <w:rtl w:val="true"/>
          <w:lang w:bidi="ar-SA"/>
        </w:rPr>
        <w:t>بهترين خاندان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ميلاد پيامبراكرم صلى الله عليه و آله و سلم و رسالت آن حضرت</w:t>
      </w:r>
      <w:bookmarkStart w:id="763" w:name="pg14756_158018"/>
    </w:p>
    <w:p>
      <w:pPr>
        <w:pStyle w:val="BookText"/>
        <w:rPr/>
      </w:pPr>
      <w:bookmarkEnd w:id="7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بِالنُّورِ الْمُضِيءِ، وَ الْبُرْهَانِ‌ الْجَلِيِّ‌، وَ الْمِنْهَاجِ‌ الْبَادِي، وَ 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 وَ شَجَرَتُهُ‌ خَيْرُ شَجَرَةٍ‌؛ أَغْصَانُهَا مُعْتَدِلَةٌ‌، وَ 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بِمَكَّةَ‌، وَ هِجْرَتُهُ‌ بِطَيْبَةَ‌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بِهَا ذِكْرُهُ‌، وَ امْتَدَّ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بِحُجَّةٍ‌ كَافِيَةٍ‌، وَ مَوْعِظَةٍ‌ شَافِيَةٍ‌، وَ دَعْوَةٍ‌ مُتَلافِيَةٍ‌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بِهِ‌ الشَّرائِعَ‌ الْمَجْهُولَةَ‌، وَ قَمَعَ‌ بِهِ‌ الْبِدَعَ‌ الْمَدْخُولَةَ‌، وَ بَيَّنَ‌ بِهِ‌ الْأَحْكَامَ‌ الْمَفْصُولَةَ‌</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174461_730472459"/>
      <w:bookmarkStart w:id="765" w:name="_Toc275"/>
      <w:bookmarkEnd w:id="764"/>
      <w:r>
        <w:rPr>
          <w:rtl w:val="true"/>
        </w:rPr>
        <w:t>ديگر فوايد گرسنگى</w:t>
      </w:r>
      <w:bookmarkEnd w:id="765"/>
    </w:p>
    <w:p>
      <w:pPr>
        <w:pStyle w:val="BookText"/>
        <w:rPr/>
      </w:pPr>
      <w:r>
        <w:rPr>
          <w:rFonts w:ascii="IRNazanin" w:hAnsi="IRNazanin" w:eastAsia="IRNazanin"/>
          <w:color w:val="111111"/>
          <w:sz w:val="28"/>
          <w:sz w:val="28"/>
          <w:szCs w:val="28"/>
          <w:rtl w:val="true"/>
          <w:lang w:bidi="fa-IR"/>
        </w:rPr>
        <w:t>در خطبۀ گذشته كه آن را در جلسۀ قبل تمام كرديم، حضرت على عليه السلام پيرامون روش پيامبراكرم صلى الله عليه و آله و سلم در بى اعتنايى به دنيا و ساده زيستى آن حضرت سخن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مناسبت اين سخنان حضرت، نكته هايى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دربارۀ گرسنگى و فايده هاى آن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گذشته به سه فايدۀ گرسنگى اشاره كرديم و اكنون ادامۀ آن را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رنج گرسنگان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 بِجُوعِهِ‌ جُوعَ‌ الْفقراء وَ الْمساكين وَ الْمحتاجين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چهارمين فايدۀ گرسنگى</w:t>
      </w:r>
    </w:p>
    <w:p>
      <w:pPr>
        <w:pStyle w:val="BookText"/>
        <w:rPr/>
      </w:pPr>
      <w:r>
        <w:rPr>
          <w:rFonts w:ascii="IRNazanin" w:hAnsi="IRNazanin" w:eastAsia="IRNazanin"/>
          <w:color w:val="111111"/>
          <w:sz w:val="28"/>
          <w:sz w:val="28"/>
          <w:szCs w:val="28"/>
          <w:rtl w:val="true"/>
          <w:lang w:bidi="fa-IR"/>
        </w:rPr>
        <w:t>اين است كه انسان به ياد گرسنگان و نيازمندان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خود انسان گرسنه باشد معناى گرسنگى را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روايات يكى از فايده هاى روزه را يادآورى گرسنگان و نيازمندان دانسته اند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انسان تا وقتى سير باشد، به ويژه ثروتمندان كه هميشه غذايشان مرتب است، تصورى از گرسنگى ندارند؛ ولى وقتى روزه بگيرند، مى فهمند گرسنگى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خود درد گرسنگى را بچشد، به ياد فقرا و نيازمندان افتاده و ممكن است به آنان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ولذلك قيلَ‌ لِيوسف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لِمَ‌تَجُوعُ‌ و في يَدَيْكَ‌ خَزائِنُ‌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يوسف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به خود گرسنگى داده و آن را تحمّل مى كنيد در حالى كه گنجينه هاى زمين در اختيار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أَشْبَعَ‌ فَأَنسَى الْجائِع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شكمم سير شده آنگاه گرسنه ها را فراموش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مسئولان و متصدّيان امور مردم، بايد در زندگى شخصى خود گرفتارى و مشكلات اقتصادى داشته باشند تا وقتى به آنان گفته مى شود به فكر جوانان و بيچاره ها باشيد درك كرده و 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يكى از خطبه هايشان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فَرَضَ‌ عَلى‌ أَئِمَّةِ‌ الْعَدْلِ‌ أَنْ‌ يُقَدِّرُوا أَنْفُسَهُمْ‌ بِضَعَفَةِ‌ النَّاسِ‌ كَيْلا يَتَبَيَّغَ‌ بِالْفَقِيرِ فَقْرُهُ‌</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تعالى بر پيشوايان دادگر واجب فرموده كه خود را با مردمان ناتوان و ضعيف برابر نهند تا فقر و ندارى فقير را به طغيان نكشاند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گرسنگى و تشنگى روز قيامت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 بِهِ‌ جُوعَ‌ يَوْمِ‌ الْقِيامَةِ‌ و عَطَشَه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پنجمين فايدۀ گرسنگى آن است كه انسان به ياد گرسنگى و تشنگى روز قيامت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كه روز قيامت روز</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گرسنگى و روز عطش است و يك روز آن پنجاه هزار سال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با گرسنگى كشيدن بفهمد كه چنين روزى را در پيش دارد و بايد خود را مهيّا و مجهّز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عُدَّةِ‌ الدّاعِي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شَبْعاً أَكْثَرُهُمْ‌ جُوعاً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بيشتر كسانى كه در دنيا سير بوده اند در روز قيامت گرسنگى طولانى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به فكر گرسنگى روز قيامت مى افتد، ترس از خدا پيدا كرده و نفس امّارۀ خود را كنترل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فروكش كردن خواهش هاى نفسانى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أَعْظَمُ‌ الْفَوائِد كَسْرة شَهواتِ‌ الْمَعاصِي كلّها و الْاِستيلاءُ عَلَى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ششمين فايدۀ گرسنگى كه بزرگترين فايده است، فروكش كردن ميل شديد نفس بر ارتكاب گناهان است كه به انسان قدرت و تسلط‍‌ بر نفس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پر بتدريج براى انسان يك حالت مستى به وجود آورده و قواى شهوانى انسان طغيان مى كند؛ اما وقتى كه انسان گرسنه باشد، طغيان نفس كمتر مى شود؛ و همان گونه كه جنبندۀ چموش را نمى توان كنترل كرد مگر با گرسنگى دادن، نفس امّارۀ انسان را هم كه چموش است بايستى يك مقدار گرسنگى داد تا اندازه اى از چموشى خارج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لِذلِكَ‌ قال رسولُ‌اللَّهِ‌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يَجْرِي مِن ابْنِ‌ آدَم مَجْرَى الدَّم فِى الْعُروق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رو 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خون در رگهاى انسان جريان مى يابد، شيطان نيز همه جا بر انسان مسلط‍‌ است و در افكار و روحيات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اعمال او جريان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فَضَيِّقوا مَجارِيَهُ‌ بِالْجُوع</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پس مجارى شيطان را به وسيلۀ گرسنگى تنگ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به اين معناست كه شيطان در روح و انديشه هاى انسان نفوذ دارد و بايد نفوذ او را با گرسنگى كم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كردن خواب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النَّوْمِ‌ وَ دَوام السّهر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هفتمين اثر گرسنگى اين است كه خواب را برطرف مى كند و بيدارى را دوام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شكم انسان پر باشد، زياد خوابيده و صبح نيز حال بلند شدن ندارد؛ در صورتى كه اگر كمتر غذا خورده باشد، اذان صبح بيدار مى شود و احياناً پيش از اذان نماز شب خوانده و با خدا راز و نياز كرده و سخن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از عبادات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تَيْسِيرُ الْمُواظَبَة عَلَى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هشتمين فايدۀ گرسنگى اين است كه مراقبت انسان براى عبادات راحت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گرسنه حال بيشتر و بهترى دارد كه عبادت كند يا قرآن و نماز بخواند، در حالى كه انسان با شكم پر بى حال افتاده و حال خواندن چيزى را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داشته باشيد كه بحث ما دربارۀ فقر نيست كه گاهى باعث بى دينى و تن دادن به همۀ گناهان مى شود و در روايات مذمّت شده است،</w:t>
      </w:r>
      <w:r>
        <w:rPr>
          <w:rStyle w:val="FootnoteAnchor"/>
          <w:rtl w:val="true"/>
        </w:rPr>
        <w:footnoteReference w:id="357"/>
      </w:r>
      <w:r>
        <w:rPr>
          <w:rFonts w:ascii="IRNazanin" w:hAnsi="IRNazanin" w:eastAsia="IRNazanin"/>
          <w:color w:val="111111"/>
          <w:sz w:val="28"/>
          <w:sz w:val="28"/>
          <w:szCs w:val="28"/>
          <w:rtl w:val="true"/>
          <w:lang w:bidi="fa-IR"/>
        </w:rPr>
        <w:t>بلكه بحث اين است كه انسان با اختيار و اراده به خود گرسنگى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سلامتى 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الْبَدَنِ‌ وَ السَّلامة مِنَ‌ الْأَمْراض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نهمين فايدۀ گرسنگى سلامتى بدن و دفع بيماريهاست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كمتر غذا بخورد بدنش سالم شده و از بيماريها نجات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سَبَبها كَثْرَةُ‌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سبب بيشتر بيماريها زياد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سقراط‍‌ خيلى كم غذا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لَهُ‌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گفته شد كه چرا شما اين اندازه كم خوراك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إِنَّ‌ الْأَكْلَ‌ لِلْحَياةِ‌ و لَيسَ‌ الْحَياةُ‌ لِلْأَكْل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خوردن براى اين است كه انسان زندگى كند، و زندگى براى خوردن نيست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المحدّث الجزائري في زهر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حَكِيماً نَصْرانِيّاً دَخَلَ‌ عَلَى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جزايرى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w:t>
      </w:r>
      <w:r>
        <w:rPr>
          <w:rStyle w:val="FootnoteAnchor"/>
          <w:rtl w:val="true"/>
        </w:rPr>
        <w:footnoteReference w:id="358"/>
      </w:r>
      <w:r>
        <w:rPr>
          <w:rFonts w:ascii="IRNazanin" w:hAnsi="IRNazanin" w:eastAsia="IRNazanin"/>
          <w:color w:val="111111"/>
          <w:sz w:val="28"/>
          <w:sz w:val="28"/>
          <w:szCs w:val="28"/>
          <w:rtl w:val="true"/>
          <w:lang w:bidi="fa-IR"/>
        </w:rPr>
        <w:t>يك حكيم مسيحى خدمت امام صادق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اطباء و پزشكان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چون طب را هم يكى از اقسام حكمت مى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علم به موجودات و حقايق اشياء و صفات آنهاست كه يكى از مراحل آن همان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حكيم يا پزشك مسيحى خدمت حضرت امام صادق عليه السلام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كِتابِ‌ رَبِّكُم أَمْ‌ في سُنَّةِ‌ نَبيِّكُمْ‌ شَيْ‌ءٌ مِنَ‌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كتاب پروردگار شما يا در سنّت پيغمبر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علم طب مطلبى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كتابِ‌ رَبِّنا فَقولُهُ‌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 اشْرَبُوا وَ لا تُسْرِفُوا </w:t>
      </w:r>
      <w:r>
        <w:rPr>
          <w:rStyle w:val="FootnoteAnchor"/>
          <w:rtl w:val="true"/>
        </w:rPr>
        <w:footnoteReference w:id="359"/>
      </w:r>
      <w:r>
        <w:rPr>
          <w:rFonts w:ascii="IRNazanin" w:hAnsi="IRNazanin" w:eastAsia="IRNazanin"/>
          <w:color w:val="111111"/>
          <w:sz w:val="28"/>
          <w:sz w:val="28"/>
          <w:szCs w:val="28"/>
          <w:rtl w:val="true"/>
          <w:lang w:bidi="fa-IR"/>
        </w:rPr>
        <w:t>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پروردگار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ولى اسراف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في سُنَّةِ‌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الْإِسرافُ‌ في الْأَكْلِ‌ رَأْسُ‌ كُلِّ‌ داءٍ وَ الْحِمْيَةُ‌ مِنْهُ‌ رَأْسُ‌ كُلِّ‌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سنّت پيامبر 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خوردن منشأ هر بيمارى، و پرهيز از آن منشأ هر دوايى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حديث به اين صورت هم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اَلْبِطْنَةُ‌ رَأْسُ‌ كُلِّ‌ داءٍ وَالْحِمْيَةُ‌ رَأْسُ‌ كُلِّ‌ دَواءٍ</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پرى شكم منشأ هر بيمارى، و پرهيز منشأ هر دوايى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النَّصراني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تَرَكَ‌ كِتابُ‌ رَبِّكُم وَ لا سُنَّة نَبِيّكُم شَيْئاً مِنَ‌ الطِّبّ‌ لِجالينوس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فرد مسيحى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كتاب پروردگار شما و نيز سنّت پيامبرتان، از علم طب هيچ مطلب ديگرى براى جالينوس باقى نگذاشته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دقّت كند واقعاً همين طور است كه پرخورى منشأ هر درد، و كم خورى منشأ هر دوايى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رعايت اين قاعدۀ كلّى، چيز ديگرى براى طب جالينوس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جالينوس همان طبيب بزرگ يونانى است كه نام او ژالين بوده و بعد كه عربى اش كرده اند جالينوس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بوعلى سينا ترجمۀ همان طب ژالين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بوعلى سينا نوشتن اين كتاب را از شانزده سالگى شروع و در هجده سالگى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زمانى كه صنعت چاپ اختراع شد اين كتاب چهل بار در اروپا، آن هم در مدّت يك سال، چاپ شد؛ براى اين كه كتاب درسى دانشگاههاى اروپا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سُئِلَ‌ أَهْلُ‌ الْقبورِ عَنِ‌ السَّبَبِ‌ و الْعِلَّةِ‌ في 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امام صادق عليه السلام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اهل قبور و مردگان سبب و علّت مرگشان سؤال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لقالَ‌ أَكْثَرُهُم التُّخَمَة</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بيشتر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زياد خورده بوديم و ترش مى كرديم و معده نمى توانست غذا را هضم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كاهش هزينۀ زندگى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 الْمَؤُنَة، فَإنَّ‌ مَنِ‌ اعْتادَ قِلَّةَ‌ الْأَكلِ‌ كَفاهُ‌ الْقَليلُ‌ مِنَ‌ الطَّعامِ‌ وَ الْيَسيرُ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دهمين فايدۀ گرسنگى و كم خورى اين است كه خرج زندگى كاهش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اعتراض مى كنند كه حقوق يا شهريه مان كم است و پول نداريم، براى اين كه مى خواهند چلوكباب و ديگر غذاهاى رنگين بخورند؛ در صورتى كه اگر به يك نان خالى يا نان با پنير قانع بودند بسيارى از اين نگرانى ها پيش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گذشته وقتى مى خواستند غذاى ساده و ارزان را مثال بزنند مى گفتند نان و پنير، ولى در زمان ما كه پنير هم 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مرحوم محمّد 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كار و فعاليت خيلى مقيد بود و هيچ وقت به زندگى شخصى و شكم خود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نان خشك داخل جيب خود ريخته و هرگاه گرسنه مى شد دو لقمه از آن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منهاج البراعة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فايده هاى گرسنگى اين است كه خرج زندگى انسان كاهش مى يابد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اگر كسى به كم خوردن عادت كرد، غذاى اندك و پول كم كفايت خرجى وت</w:t>
      </w:r>
      <w:r>
        <w:rPr>
          <w:rFonts w:eastAsia="IRNazanin" w:cs="IRNazanin"/>
          <w:color w:val="111111"/>
          <w:sz w:val="28"/>
          <w:szCs w:val="28"/>
          <w:rtl w:val="true"/>
          <w:lang w:bidi="fa-IR"/>
        </w:rPr>
        <w:t>.</w:t>
      </w:r>
      <w:bookmarkStart w:id="766" w:name="pg14756_158025"/>
    </w:p>
    <w:p>
      <w:pPr>
        <w:pStyle w:val="BookText"/>
        <w:rPr/>
      </w:pPr>
      <w:bookmarkEnd w:id="766"/>
      <w:r>
        <w:rPr>
          <w:rFonts w:ascii="IRNazanin" w:hAnsi="IRNazanin" w:eastAsia="IRNazanin"/>
          <w:color w:val="111111"/>
          <w:sz w:val="28"/>
          <w:sz w:val="28"/>
          <w:szCs w:val="28"/>
          <w:rtl w:val="true"/>
          <w:lang w:bidi="fa-IR"/>
        </w:rPr>
        <w:t xml:space="preserve">زندگى او را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مَنْ‌ تَعوَّدَ الْبِطْنَة فإنَّ‌ بَطْنَهُ‌ صارَ غَرِيماً لَهُ‌ آخِذاً بِخِناقِه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كسى كه مى خواهد شكم خود را كاملاً سير كند، اين شكم طلبكار انسان شده و گلوى او را مى گيرد و وادارش مى كند هر روز از اين طرف و آن طرف يا از اين رفيق و آن خويشاوند پول بگيرد تا مثلاً چلوكبابش تأمين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توانايى بر ايثار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كُلّه مُضافاً إلى‌ ما في قِلَّةِ‌ الْأَكْلِ‌ مِنَ‌ التّمَكُّنِ‌ مِنَ‌ الْإيثارِ وَ التَّصَدُّقِ‌ بِفاضِل قُوته عَلَى الْفقراءِ وَ 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همۀ موارد فوق، كم خورى و كم خرجى در زندگى شخصى باعث مى شود كه انسان بتواند از بقيۀ درآمدش به فقيران و نيازمندان صدقه داده و ايثار و گذشت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يازده فايده اى بود كه در كتاب منهاج البراعة</w:t>
      </w:r>
      <w:r>
        <w:rPr>
          <w:rStyle w:val="FootnoteAnchor"/>
          <w:rtl w:val="true"/>
        </w:rPr>
        <w:footnoteReference w:id="362"/>
      </w:r>
      <w:r>
        <w:rPr>
          <w:rFonts w:ascii="IRNazanin" w:hAnsi="IRNazanin" w:eastAsia="IRNazanin"/>
          <w:color w:val="111111"/>
          <w:sz w:val="28"/>
          <w:sz w:val="28"/>
          <w:szCs w:val="28"/>
          <w:rtl w:val="true"/>
          <w:lang w:bidi="fa-IR"/>
        </w:rPr>
        <w:t xml:space="preserve">در رابطه با فوايد گرسنگى آمده بود و ما اينجا به آنها اشاره كرديم؛ و اكنون خطبۀ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مى كنيم</w:t>
      </w:r>
      <w:r>
        <w:rPr>
          <w:rFonts w:eastAsia="IRNazanin" w:cs="IRNazanin"/>
          <w:color w:val="111111"/>
          <w:sz w:val="28"/>
          <w:szCs w:val="28"/>
          <w:rtl w:val="true"/>
          <w:lang w:bidi="fa-IR"/>
        </w:rPr>
        <w:t>.</w:t>
      </w:r>
    </w:p>
    <w:p>
      <w:pPr>
        <w:pStyle w:val="Heading3"/>
        <w:numPr>
          <w:ilvl w:val="2"/>
          <w:numId w:val="1"/>
        </w:numPr>
        <w:rPr/>
      </w:pPr>
      <w:bookmarkStart w:id="767" w:name="__RefHeading___Toc1174463_730472459"/>
      <w:bookmarkStart w:id="768" w:name="_Toc276"/>
      <w:bookmarkEnd w:id="767"/>
      <w:r>
        <w:rPr>
          <w:rtl w:val="true"/>
        </w:rPr>
        <w:t>مقدمه اى بر خطبه</w:t>
      </w:r>
      <w:bookmarkEnd w:id="76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خُطْبَةٍ‌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عبارت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است، يعنى بخش هايى از خطبۀ حضرت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تبعيضيه هم نبود معلوم و مشخص بود كه سيّد رضى تمام خطبه را ذكر نكرده است؛ چون معمولاً سخنان و خطبه هاى حضرت على عليه السلام با حمد و ستايش خداوند و درود بر پيامبر خدا صلى الله عليه و آله و سلم آغاز مى شود؛ در صورتى كه اين خطبه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بِالنُّورِ الْمُضِيءِ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اشاره به پيغمبراكرم صلى الله عليه و آله و سلم بوده و معلوم است كه قبل از آن، مطالبى در مورد آن حضرت آمده و يا حدّاقل نام او ذكر شده است</w:t>
      </w:r>
      <w:r>
        <w:rPr>
          <w:rFonts w:eastAsia="IRNazanin" w:cs="IRNazanin"/>
          <w:color w:val="111111"/>
          <w:sz w:val="28"/>
          <w:szCs w:val="28"/>
          <w:rtl w:val="true"/>
          <w:lang w:bidi="fa-IR"/>
        </w:rPr>
        <w:t>.</w:t>
      </w:r>
      <w:bookmarkStart w:id="769" w:name="pg14756_158026"/>
    </w:p>
    <w:p>
      <w:pPr>
        <w:pStyle w:val="BookText"/>
        <w:rPr/>
      </w:pPr>
      <w:bookmarkEnd w:id="769"/>
      <w:r>
        <w:rPr>
          <w:rFonts w:ascii="IRNazanin" w:hAnsi="IRNazanin" w:eastAsia="IRNazanin"/>
          <w:color w:val="111111"/>
          <w:sz w:val="28"/>
          <w:sz w:val="28"/>
          <w:szCs w:val="28"/>
          <w:rtl w:val="true"/>
          <w:lang w:bidi="fa-IR"/>
        </w:rPr>
        <w:t xml:space="preserve">برخى از خطبه هاى حضرت على عليه السلام كه در نهج البلاغه نيامده و يا اصل خطبه آمده ولى بخش هايى از آن حذف شده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جناب آقاى محمودى جمع آورى و چاپ شده است؛ كه خود ايشان در هشت جلد چاپ كرده و براى ما هم فرستاده بود، ولى شنيده ام كه توسط‍‌ وزارت ارشاد در يازده جلد چاپ شده است</w:t>
      </w:r>
      <w:r>
        <w:rPr>
          <w:rFonts w:eastAsia="IRNazanin" w:cs="IRNazanin"/>
          <w:color w:val="111111"/>
          <w:sz w:val="28"/>
          <w:szCs w:val="28"/>
          <w:rtl w:val="true"/>
          <w:lang w:bidi="fa-IR"/>
        </w:rPr>
        <w:t>.</w:t>
      </w:r>
    </w:p>
    <w:p>
      <w:pPr>
        <w:pStyle w:val="Heading3"/>
        <w:numPr>
          <w:ilvl w:val="2"/>
          <w:numId w:val="1"/>
        </w:numPr>
        <w:rPr/>
      </w:pPr>
      <w:bookmarkStart w:id="770" w:name="__RefHeading___Toc1174465_730472459"/>
      <w:bookmarkStart w:id="771" w:name="_Toc277"/>
      <w:bookmarkEnd w:id="770"/>
      <w:r>
        <w:rPr>
          <w:rtl w:val="true"/>
        </w:rPr>
        <w:t>بعثت پيامبراكرم صلى الله عليه و آله و سلم</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بِالنُّورِ الْمُضِيءِ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پيامبراكرم صلى الله عليه و آله و سلم را با نور روشنى بخش برانگيخت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هاى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را نقل كرده اند و هر دو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روشنى بخش است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است كه همزه قلب به ياء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شرح كنندگان نهج البلاغه</w:t>
      </w:r>
      <w:r>
        <w:rPr>
          <w:rStyle w:val="FootnoteAnchor"/>
          <w:rtl w:val="true"/>
        </w:rPr>
        <w:footnoteReference w:id="363"/>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نور مضىّ‌، همان قرآن است كه با پيامبر صلى الله عليه و آله و سلم مى باشد؛ ولى در شرح ابن ميثم و كتاب منهاج البراعة</w:t>
      </w:r>
      <w:r>
        <w:rPr>
          <w:rStyle w:val="FootnoteAnchor"/>
          <w:rtl w:val="true"/>
        </w:rPr>
        <w:footnoteReference w:id="364"/>
      </w:r>
      <w:r>
        <w:rPr>
          <w:rFonts w:ascii="IRNazanin" w:hAnsi="IRNazanin" w:eastAsia="IRNazanin"/>
          <w:color w:val="111111"/>
          <w:sz w:val="28"/>
          <w:sz w:val="28"/>
          <w:szCs w:val="28"/>
          <w:rtl w:val="true"/>
          <w:lang w:bidi="fa-IR"/>
        </w:rPr>
        <w:t>گفته شده كه نور روشنى بخش، همان نور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پيامبراكرم صلى الله عليه و آله و سلم و رفتار و گفتار آن حضرت، نور روشنى بخش است؛ چون اگر مقصود از نور روشنى بخش قرآن بود، نبايد در ادامۀ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الْكِتَابِ‌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نور روشنى بخش در اينجا قرآن نيست، بلكه نور نبوّت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الْبُرْهَانِ‌ الْجَلِيِّ‌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آشكار</w:t>
      </w:r>
      <w:r>
        <w:rPr>
          <w:rFonts w:eastAsia="Amiri" w:cs="Amiri" w:ascii="Amiri" w:hAnsi="Amiri"/>
          <w:color w:val="111111"/>
          <w:sz w:val="28"/>
          <w:szCs w:val="28"/>
          <w:rtl w:val="true"/>
          <w:lang w:bidi="ar-SA"/>
        </w:rPr>
        <w:t>.)</w:t>
      </w:r>
      <w:bookmarkStart w:id="772" w:name="pg14756_158027"/>
    </w:p>
    <w:p>
      <w:pPr>
        <w:pStyle w:val="BookText"/>
        <w:rPr/>
      </w:pPr>
      <w:bookmarkEnd w:id="7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روشن و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برهان جلىّ‌، دلايل محكم و روشن و نيز معجزات پيامبراكرم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معجزاتى كه دليل بر نبوّت آن حضرت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وَالْمِنْهَاجِ‌ الْبَادِي، وَالْكِتَابِ‌ الْهَادِي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روشن و پيدا، و كتاب هدايت كننده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راه روشن و واضح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ظاهر بودن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راه روشن و آشكار در اينجا اسلام است كه همان صراط‍‌ مستقيم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پيامبر صلى الله عليه و آله و سلم را با اسلام و قرآنِ‌ هدايت كننده مبعوث فرمود</w:t>
      </w:r>
      <w:r>
        <w:rPr>
          <w:rFonts w:eastAsia="IRNazanin" w:cs="IRNazanin"/>
          <w:color w:val="111111"/>
          <w:sz w:val="28"/>
          <w:szCs w:val="28"/>
          <w:rtl w:val="true"/>
          <w:lang w:bidi="fa-IR"/>
        </w:rPr>
        <w:t>.</w:t>
      </w:r>
    </w:p>
    <w:p>
      <w:pPr>
        <w:pStyle w:val="Heading3"/>
        <w:numPr>
          <w:ilvl w:val="2"/>
          <w:numId w:val="1"/>
        </w:numPr>
        <w:rPr/>
      </w:pPr>
      <w:bookmarkStart w:id="773" w:name="__RefHeading___Toc1174467_730472459"/>
      <w:bookmarkStart w:id="774" w:name="_Toc278"/>
      <w:bookmarkEnd w:id="773"/>
      <w:r>
        <w:rPr>
          <w:rtl w:val="true"/>
        </w:rPr>
        <w:t>بهترين خاندان</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أُسْرَتُهُ‌ خَيْرُ أُسْرَةٍ‌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صلى الله عليه و آله و سلم بهترين خاندان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طايفه و خويشان نزديك گفته مى شود، كه نوعاً به وسيلۀ آنها شخص نيرومند و تقويت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مقصود از خاندان و خويشان پيامبر صلى الله عليه و آله و سلم همۀ كسانى نيست كه با آن حضرت نسبت خانوادگى داشته اند؛ بلكه تنها مقصود عترت معصوم آن حضرت، يعنى اميرالمؤمنين عليه السلام و حضرت فاطمه عليها السلام و امامان معصوم عليهم السلام هستند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ثقلين هم كه پيامبراكرم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w:t>
      </w:r>
      <w:r>
        <w:rPr>
          <w:rStyle w:val="FootnoteAnchor"/>
          <w:rtl w:val="true"/>
        </w:rPr>
        <w:footnoteReference w:id="365"/>
      </w:r>
      <w:r>
        <w:rPr>
          <w:rFonts w:ascii="Amiri" w:hAnsi="Amiri" w:eastAsia="Amiri" w:cs="Amiri"/>
          <w:color w:val="111111"/>
          <w:sz w:val="28"/>
          <w:sz w:val="28"/>
          <w:szCs w:val="28"/>
          <w:rtl w:val="true"/>
          <w:lang w:bidi="ar-SA"/>
        </w:rPr>
        <w:t>مقصود از عترت، تنها اهل بيت معصوم آن حضرتند كه عِدْل قرآن و اسوه و سرمشق</w:t>
      </w:r>
    </w:p>
    <w:p>
      <w:pPr>
        <w:pStyle w:val="BookText"/>
        <w:rPr/>
      </w:pPr>
      <w:r>
        <w:rPr>
          <w:rFonts w:ascii="IRNazanin" w:hAnsi="IRNazanin" w:eastAsia="IRNazanin"/>
          <w:color w:val="111111"/>
          <w:sz w:val="28"/>
          <w:sz w:val="28"/>
          <w:szCs w:val="28"/>
          <w:rtl w:val="true"/>
          <w:lang w:bidi="fa-IR"/>
        </w:rPr>
        <w:t>مسلمانان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خاندان، همۀ وابستگان نسبى و فاميلى پيامبر صلى الله عليه و آله و سلم مى بود، در ميان آنان كسانى چون ابولهب نيز وجود داشت كه قطعاً بهترين نبودند بلكه از بدترين انسانها و دشمنان اسلام به شمار مى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شَجَرَتُهُ‌ خَيْرُ شَجَرَةٍ‌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 پيامبر صلى الله عليه و آله و سلم بهترين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وجود پيامبر صلى الله عليه و آله و سلم را به درخت تشبيه كرده است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درخت وجود پيامبر بهترين درخت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أَغْصَانُهَا مُعْتَدِلَةٌ‌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هاى آن درخت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فرزندان و نسل پيامبر صلى الله عليه و آله و سلم را به شاخه هاى درخت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هاى درختان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شاخه هاى درخت با يكديگر و با خود درخت كاملاً متناسب اند، و گاهى بر عكس متناسب نيستند و مثلاً شاخه اى زياد بلند شده يا كج رفته است و باغبان بايد آن را ببرد و دور بيندازد كه بيش از اين درخت را خراب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هاى درخت پيامبر صلى الله عليه و آله و سلم همه معتدل بوده و در بين آنان منحرفى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ابولهب عموى پيامبر و امثال او منحرف بوده اند، ولى آنان جزء شجرۀ پيامبر به حساب نمى آيند؛ زيرا مقصود از شاخه ها در اينجا اولاد پيامبر صلى الله عليه و آله و سلم به ويژه عترت و ائمۀ معصومين عليهم السلام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ثِمَارُهَا مُتَهَدِّلَةٌ‌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ميوه هاى آن آويخته و در دسترس</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آويخته و در دسترس همگان بودن است</w:t>
      </w:r>
      <w:r>
        <w:rPr>
          <w:rFonts w:eastAsia="IRNazanin" w:cs="IRNazanin"/>
          <w:color w:val="111111"/>
          <w:sz w:val="28"/>
          <w:szCs w:val="28"/>
          <w:rtl w:val="true"/>
          <w:lang w:bidi="fa-IR"/>
        </w:rPr>
        <w:t>.</w:t>
      </w:r>
      <w:bookmarkStart w:id="775" w:name="pg14756_158029"/>
    </w:p>
    <w:p>
      <w:pPr>
        <w:pStyle w:val="BookText"/>
        <w:rPr/>
      </w:pPr>
      <w:bookmarkEnd w:id="775"/>
      <w:r>
        <w:rPr>
          <w:rFonts w:ascii="IRNazanin" w:hAnsi="IRNazanin" w:eastAsia="IRNazanin"/>
          <w:color w:val="111111"/>
          <w:sz w:val="28"/>
          <w:sz w:val="28"/>
          <w:szCs w:val="28"/>
          <w:rtl w:val="true"/>
          <w:lang w:bidi="fa-IR"/>
        </w:rPr>
        <w:t>پيامبر صلى الله عليه و آله و سلم تشبيه به درختى شده كه شاخه هايى داشته و خاندان و فرزندان او شاخه هايش مى باشند و اين شاخه ها ميوه 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هاى اين درخت، همان علوم و معارفى است كه از طريق اميرالمؤمنين و ائمۀ اطهار عليهم السلام به دست مردم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ميوه هاى اين درخت كه همان علوم و معارف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مُتَهَدِّلَةٌ‌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آويزان به طرف پايين و در دسترس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انسان به راحتى يك خوشۀ انگور را چيده و مى خورد، علوم اهل بيت نيز در دسترس مردم بوده و مى توانند به راحتى از آن استفاده كنند</w:t>
      </w:r>
      <w:r>
        <w:rPr>
          <w:rFonts w:eastAsia="IRNazanin" w:cs="IRNazanin"/>
          <w:color w:val="111111"/>
          <w:sz w:val="28"/>
          <w:szCs w:val="28"/>
          <w:rtl w:val="true"/>
          <w:lang w:bidi="fa-IR"/>
        </w:rPr>
        <w:t>.</w:t>
      </w:r>
    </w:p>
    <w:p>
      <w:pPr>
        <w:pStyle w:val="Heading3"/>
        <w:numPr>
          <w:ilvl w:val="2"/>
          <w:numId w:val="1"/>
        </w:numPr>
        <w:rPr/>
      </w:pPr>
      <w:bookmarkStart w:id="776" w:name="__RefHeading___Toc1174469_730472459"/>
      <w:bookmarkStart w:id="777" w:name="_Toc279"/>
      <w:bookmarkEnd w:id="776"/>
      <w:r>
        <w:rPr>
          <w:rtl w:val="true"/>
        </w:rPr>
        <w:t>ميلاد پيامبراكرم صلى الله عليه و آله و سلم و رسالت آن حضرت</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بِمَكَّةَ‌، وَ هِجْرَتُهُ‌ بِطَيْبَةَ‌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زادگاهش به مكّه است، و هجرتش به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 پيامبر صلى الله عليه و آله و سلم در مكّۀ معظّمه و هجرت ايشان به مدينۀ منوّره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پيامبراكرم صلى الله عليه و آله و سلم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 بِهَا ذِكْرُهُ‌، وَامْتَدَّ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نام او بلند شد، و آوازۀ دعوتش از آنجا منتشر گرديد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مكّه در مدّت سيزده سالى كه پيامبر صلى الله عليه و آله و سلم در آن شهر بود نگذاشتند صداى آن حضرت اوج بگيرد و به جايى برسد، ولى هنگامى كه به مدينه هجرت فرمود از همان ابتدا انصار با آن حضرت بيعت كردند و صداى پيامبر صلى الله عليه و آله و سلم در مدينه بلند شد و به اطراف رسيد؛ و آن چنان اين صدا رسا شد و امتداد يافت كه به گوش پادشاهان جهان رسيد، و آن حضرت از مدينه بود كه به پادشاهان زمان خود نامه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بِحُجَّةٍ‌ كَافِيَةٍ‌، وَ مَوْعِظَةٍ‌ شَافِيَةٍ‌، وَ دَعْوَةٍ‌ مُتَلافِيَةٍ‌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پيامبراكرم صلى الله عليه و آله و سلم را فرستاد با دليل كافى، و پند شفابخش، و دعوت تدارك كننده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بِحُجَّةٍ‌ كَافِيَةٍ‌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پيامبر خود را با دليل و حجّت كافى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 ترين آن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يَكْفِهِمْ‌ أَنّا أَنْزَلْنا عَلَيْكَ‌ الْكِتابَ‌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براى ايشان كافى نيست كه ما بر تو اين كتاب را فرو فرستاديم‌؟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مَوْعِظَةٍ‌ شَافِيَةٍ‌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قرآن پند وجود دارد؛ پندهايى كه شفا دهندۀ دردهاست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در اينجا علاوه بر مواعظ‍‌ قرآنى مى تواند مواعظ‍‌ شخصى پيامبر اكرم صلى الله عليه و آله و سلم را نيز شامل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دَعْوَةٍ‌ مُتَلافِيَةٍ‌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دعوتى كه تلافى و جبران مى كند كمبودهاى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مردم نسبت به بسيارى از اصول عقايد، اخلاق، احكام و مسائلى مانند آن جاهل بودند و پيامبر صلى الله عليه و آله و سلم با دعوت خود اين كمبودها را جبران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بِهِ‌ الشَّرَائِعَ‌ الْمَجْهُولَةَ‌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واسطۀ او احكام ناشناخته را آشكار ساخت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راهى است كه از آن خود را به آب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شريعۀ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جاى مخصوص كه افراد را به آب فرات مى رساند گفته مى شود؛ براى اين كه آب فرات در گودى قرار دارد و از همه جا نمى توان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احكام الهى براى انسان راه رسيدن به كمال و قرب حق تعالى است، به آن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واسطۀ پيامبر خود شرايع مجهول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احكام و قوانينى كه مايۀ حيات انسان است و براى مردم بيان نشده بود به واسطۀ پيامبر صلى الله عليه و آله و سلم بيان و آشكار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قَمَعَ‌ بِهِ‌ الْبِدَعَ‌ الْمَدْخُولَةَ‌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وسيلۀ او بدعت هاى راه يافته را نابود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بدعت هايى در دين خدا آورده بودند كه خداوند آنها را به وسيلۀ پيامبراكرم صلى الله عليه و آله و سلم برطرف و سركوب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بدعت هايى كه در دوران جاهليت بين مردم رواج داشت توجّه به بت ها بود؛ آنهايى كه منكر خدا نبودند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ها ما را به خدا نزديك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ها به غلط‍‌ در دين وارد شده بود كه خداوند آنها را به وسيلۀ پيامبر صلى الله عليه و آله و سلم نابود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بِهِ‌ الْأَحْكَامَ‌ الْمَفْصُولَةَ‌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او احكام گوناگون را بيان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مفصوله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احكام گوناگون و جدا از هم كه از ناحيۀ خداوند معيّن و جدا شده بود و پيامبر صلى الله عليه و آله و سلم در دوران رسالتش براى مردم بيان كردند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78" w:name="pg14756_158032"/>
    </w:p>
    <w:p>
      <w:pPr>
        <w:pStyle w:val="Heading2"/>
        <w:numPr>
          <w:ilvl w:val="1"/>
          <w:numId w:val="1"/>
        </w:numPr>
        <w:rPr/>
      </w:pPr>
      <w:bookmarkStart w:id="779" w:name="__RefHeading___Toc1174471_730472459"/>
      <w:bookmarkStart w:id="780" w:name="_Toc280"/>
      <w:bookmarkEnd w:id="778"/>
      <w:bookmarkEnd w:id="779"/>
      <w:r>
        <w:rPr>
          <w:rtl w:val="true"/>
        </w:rPr>
        <w:t>(</w:t>
      </w:r>
      <w:r>
        <w:rPr>
          <w:rtl w:val="true"/>
        </w:rPr>
        <w:t xml:space="preserve">درس </w:t>
      </w:r>
      <w:r>
        <w:rPr/>
        <w:t>271</w:t>
      </w:r>
      <w:r>
        <w:rPr>
          <w:rtl w:val="true"/>
        </w:rPr>
        <w:t xml:space="preserve">) - </w:t>
      </w:r>
      <w:r>
        <w:rPr>
          <w:rtl w:val="true"/>
        </w:rPr>
        <w:t xml:space="preserve">خطبۀ </w:t>
      </w:r>
      <w:r>
        <w:rPr/>
        <w:t>161</w:t>
      </w:r>
      <w:r>
        <w:rPr>
          <w:rtl w:val="true"/>
        </w:rPr>
        <w:t xml:space="preserve"> (</w:t>
      </w:r>
      <w:r>
        <w:rPr>
          <w:rtl w:val="true"/>
        </w:rPr>
        <w:t>قسمت دوّم</w:t>
      </w:r>
      <w:r>
        <w:rPr>
          <w:rtl w:val="true"/>
        </w:rPr>
        <w:t>)</w:t>
      </w:r>
      <w:bookmarkEnd w:id="780"/>
    </w:p>
    <w:p>
      <w:pPr>
        <w:pStyle w:val="Heading3"/>
        <w:numPr>
          <w:ilvl w:val="2"/>
          <w:numId w:val="1"/>
        </w:numPr>
        <w:rPr/>
      </w:pPr>
      <w:bookmarkStart w:id="781" w:name="__RefHeading___Toc1174473_730472459"/>
      <w:bookmarkStart w:id="782" w:name="_Toc281"/>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عواقب پيروى نكردن از دين اسلام</w:t>
      </w:r>
    </w:p>
    <w:p>
      <w:pPr>
        <w:pStyle w:val="BookText"/>
        <w:rPr/>
      </w:pPr>
      <w:r>
        <w:rPr>
          <w:rFonts w:ascii="Amiri" w:hAnsi="Amiri" w:eastAsia="Amiri" w:cs="Amiri"/>
          <w:color w:val="111111"/>
          <w:sz w:val="28"/>
          <w:sz w:val="28"/>
          <w:szCs w:val="28"/>
          <w:rtl w:val="true"/>
          <w:lang w:bidi="ar-SA"/>
        </w:rPr>
        <w:t>توكّل اميرالمؤمنين عليه السلام بر خدا</w:t>
      </w:r>
    </w:p>
    <w:p>
      <w:pPr>
        <w:pStyle w:val="BookText"/>
        <w:rPr/>
      </w:pPr>
      <w:r>
        <w:rPr>
          <w:rFonts w:ascii="IRNazanin" w:hAnsi="IRNazanin" w:eastAsia="IRNazanin"/>
          <w:color w:val="111111"/>
          <w:sz w:val="28"/>
          <w:sz w:val="28"/>
          <w:szCs w:val="28"/>
          <w:rtl w:val="true"/>
          <w:lang w:bidi="fa-IR"/>
        </w:rPr>
        <w:t>سفارش به تقوا</w:t>
      </w:r>
    </w:p>
    <w:p>
      <w:pPr>
        <w:pStyle w:val="BookText"/>
        <w:rPr/>
      </w:pPr>
      <w:r>
        <w:rPr>
          <w:rFonts w:ascii="Amiri" w:hAnsi="Amiri" w:eastAsia="Amiri" w:cs="Amiri"/>
          <w:color w:val="111111"/>
          <w:sz w:val="28"/>
          <w:sz w:val="28"/>
          <w:szCs w:val="28"/>
          <w:rtl w:val="true"/>
          <w:lang w:bidi="ar-SA"/>
        </w:rPr>
        <w:t>ترهيب و ترغيب مردم توسط‍‌ خداوند</w:t>
      </w:r>
    </w:p>
    <w:p>
      <w:pPr>
        <w:pStyle w:val="BookText"/>
        <w:rPr/>
      </w:pPr>
      <w:r>
        <w:rPr>
          <w:rFonts w:ascii="IRNazanin" w:hAnsi="IRNazanin" w:eastAsia="IRNazanin"/>
          <w:color w:val="111111"/>
          <w:sz w:val="28"/>
          <w:sz w:val="28"/>
          <w:szCs w:val="28"/>
          <w:rtl w:val="true"/>
          <w:lang w:bidi="fa-IR"/>
        </w:rPr>
        <w:t>معناى دنيا و ويژگى هاى آن</w:t>
      </w:r>
    </w:p>
    <w:p>
      <w:pPr>
        <w:pStyle w:val="BookText"/>
        <w:rPr/>
      </w:pPr>
      <w:r>
        <w:rPr>
          <w:rFonts w:ascii="Amiri" w:hAnsi="Amiri" w:eastAsia="Amiri" w:cs="Amiri"/>
          <w:color w:val="111111"/>
          <w:sz w:val="28"/>
          <w:sz w:val="28"/>
          <w:szCs w:val="28"/>
          <w:rtl w:val="true"/>
          <w:lang w:bidi="ar-SA"/>
        </w:rPr>
        <w:t>لزوم اعراض از دنيا</w:t>
      </w:r>
    </w:p>
    <w:p>
      <w:pPr>
        <w:pStyle w:val="BookText"/>
        <w:rPr/>
      </w:pPr>
      <w:r>
        <w:rPr>
          <w:rFonts w:ascii="IRNazanin" w:hAnsi="IRNazanin" w:eastAsia="IRNazanin"/>
          <w:color w:val="111111"/>
          <w:sz w:val="28"/>
          <w:sz w:val="28"/>
          <w:szCs w:val="28"/>
          <w:rtl w:val="true"/>
          <w:lang w:bidi="fa-IR"/>
        </w:rPr>
        <w:t>از گرفتارى ها و سرگرمى هاى دنيا چشم برگيريد</w:t>
      </w:r>
    </w:p>
    <w:p>
      <w:pPr>
        <w:pStyle w:val="BookText"/>
        <w:rPr/>
      </w:pPr>
      <w:r>
        <w:rPr>
          <w:rFonts w:ascii="IRNazanin" w:hAnsi="IRNazanin" w:eastAsia="IRNazanin"/>
          <w:color w:val="111111"/>
          <w:sz w:val="28"/>
          <w:sz w:val="28"/>
          <w:szCs w:val="28"/>
          <w:rtl w:val="true"/>
          <w:lang w:bidi="fa-IR"/>
        </w:rPr>
        <w:t>پس بترسيد از دنيا</w:t>
      </w:r>
    </w:p>
    <w:p>
      <w:pPr>
        <w:pStyle w:val="BookText"/>
        <w:rPr/>
      </w:pPr>
      <w:r>
        <w:rPr>
          <w:rFonts w:ascii="IRNazanin" w:hAnsi="IRNazanin" w:eastAsia="IRNazanin"/>
          <w:color w:val="111111"/>
          <w:sz w:val="28"/>
          <w:sz w:val="28"/>
          <w:szCs w:val="28"/>
          <w:rtl w:val="true"/>
          <w:lang w:bidi="fa-IR"/>
        </w:rPr>
        <w:t>عبرت از پيشينيان</w:t>
      </w:r>
    </w:p>
    <w:p>
      <w:pPr>
        <w:pStyle w:val="BookText"/>
        <w:rPr/>
      </w:pPr>
      <w:r>
        <w:rPr>
          <w:rFonts w:ascii="IRNazanin" w:hAnsi="IRNazanin" w:eastAsia="IRNazanin"/>
          <w:color w:val="111111"/>
          <w:sz w:val="28"/>
          <w:sz w:val="28"/>
          <w:szCs w:val="28"/>
          <w:rtl w:val="true"/>
          <w:lang w:bidi="fa-IR"/>
        </w:rPr>
        <w:t>تسلط‍‌ بر نفس</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آشكار بودن راه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يَبْتَغِ‌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الْإِسْلامِ‌ دِيناً تَتَحَقَّقْ‌ شِقْوَتُهُ‌، وَ تَنْفَصِمْ‌ عُرْوَتُهُ‌، وَ تَعْظُمْ‌ كَبْوَتُهُ‌، وَ يَكُنْ‌ مَآبُهُ‌ إِلَى الْحُزْنِ‌ الطَّوِيلِ‌ وَ الْعَذَابِ‌ الْوَبِيلِ‌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أَتَوَكَّلُ‌ عَلَى اللَّهِ‌ تَوَكُّلَ‌ الْإِنَابَةِ‌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أَسْتَرْشِدُهُ‌ السَّبِيلَ‌ الْمُؤَدِّيَةَ‌ إِلى‌ جَنَّتِهِ‌، الْقَاصِدَةَ‌ إِلى‌ مَحَلِّ‌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وَ طَاعَتِهِ‌، فَإِنَّهَا النَّجَاةُ‌ غَداً وَ الْمَنْجَاةُ‌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 فَأَبْلَغَ‌، وَ رَغَّبَ‌ فَأَسْبَغَ‌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لَكُمُ‌ الدُّنْيَا وَ انْقِطَاعَهَا وَ زَوَالَهَا وَ 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عَمَّا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دَارٍ مِنْ‌ سَخَطِ‍‌ اللَّهِ‌، وَ أَبْعَدُهَا مِنْ‌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فَغُضُّوا عَنْكُمْ‌ عِبَادَ اللَّهِ‌ غُمُومَهَا وَ أَشْغَالَهَا، لِمَا قَدْ أَيْقَنْتُمْ‌ بِهِ‌ مِنْ‌ فِرَاقِهَا وَ تَصَرُّفِ‌ حَالاتِهَا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فَاحْذَرُوهَا حَذَرَ الشَّفِيقِ‌ النَّاصِحِ‌، وَ الْمُجِدِّ الْكادِحِ‌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اعْتَبِرُوا بِمَا قَدْ رَأَيْتُمْ‌ مِنْ‌ مَصَارِعِ‌ الْقُرُونِ‌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تَزَايَلَتْ‌ أَوْصَالُهُمْ‌، وَ زَالَتْ‌ أَبْصَارُهُمْ‌ وَ أَسْمَاعُهُمْ‌، وَ ذَهَبَ‌ شَرَفُهُمْ‌ وَ عِزُّهُمْ‌، وَ انْقَطَعَ‌ سُرُورُهُمْ‌ وَ نَعِيمُهُمْ‌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فَبُدِّلُوا بِقُرْبِ‌ الْأَوْلادِ فَقْدَهَا، وَ بِصُحْبَةِ‌ الْأَزْوَاجِ‌ مُفَارَقَتَهَا، لا يَتَفَاخَرُونَ‌، وَ لا يَتَنَاسَلُونَ‌، وَ لا يَتَزَاوَرُونَ‌، وَ لا يَتَجَاوَرُونَ‌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 اللَّهِ‌ حَذَرَ الْغَالِبِ‌ لِنَفْسِهِ‌، الْمَانِعِ‌ لِشَهْوَتِهِ‌، النَّاظِرِ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وَاضِحٌ‌، وَ الْعَلَمَ‌ قَائِمٌ‌، وَ الطَّرِيقَ‌ جَدَدٌ، وَ السَّبِيلَ‌ قَصْدٌ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قبل خطبۀ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كه دربارۀ پيامبر اسلام صلى الله عليه و آله و سلم بود مطرح شد، و به اينجا رسيد كه</w:t>
      </w:r>
      <w:r>
        <w:rPr>
          <w:rFonts w:eastAsia="IRNazanin" w:cs="IRNazanin"/>
          <w:color w:val="111111"/>
          <w:sz w:val="28"/>
          <w:szCs w:val="28"/>
          <w:rtl w:val="true"/>
          <w:lang w:bidi="fa-IR"/>
        </w:rPr>
        <w:t>:</w:t>
      </w:r>
      <w:bookmarkStart w:id="783" w:name="pg14756_158035"/>
    </w:p>
    <w:p>
      <w:pPr>
        <w:pStyle w:val="Heading3"/>
        <w:numPr>
          <w:ilvl w:val="2"/>
          <w:numId w:val="1"/>
        </w:numPr>
        <w:rPr/>
      </w:pPr>
      <w:bookmarkStart w:id="784" w:name="__RefHeading___Toc1174475_730472459"/>
      <w:bookmarkStart w:id="785" w:name="_Toc282"/>
      <w:bookmarkEnd w:id="783"/>
      <w:bookmarkEnd w:id="784"/>
      <w:r>
        <w:rPr>
          <w:rtl w:val="true"/>
        </w:rPr>
        <w:t>عواقب پيروى نكردن از دين اسلام</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يَبْتَغِ‌ غَيْرَ الْإِسْلامِ‌ دِيناً تَتَحَقَّقْ‌ شِقْوَتُهُ‌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دينى غير از اسلام را طلب كند، بدبختى اش محقق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نسخه هاى نهج البلاغه در اينجا متفاوت است، بعضى از آنها نوشته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يَبْتَغِ‌ غَيْرَ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كسى كه غير اسلام دين ديگرى را طلب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نسخه 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يعنى پس كسى كه دينى غير از اسلام را پيروى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 رسد با توجّه به اين كه 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فَلَنْ‌ يُقْبَلَ‌ مِنْهُ‌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غير از اسلام دينى را بطلبد هرگز از او پذيرفته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باشد؛ چون ظاهراً حضرت از قرآن اقتباس كرده اند؛ و اين كه گفته مى شود حضرت در اينجا عبارتى متفاوت با قرآن آورده اند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غير از اسلام دين ديگرى را كه دوران آن گذشته است طلب يا پيروى كند، شقاوت و بدبختى اش آشكار و تحقق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كه دين حق و راه راست را رها كرده و به بيراهه رفته است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برخى از نسخه ها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جزاى آن به شمار مى آيد؛ اما در صورت 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مى باشد</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و اين نكته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عبارت بعدى نيز صادق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تَنْفَصِمْ‌ عُرْوَتُهُ‌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آويز او گسيخته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دستگيره يا دست آويز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دست خود را به دستگيره اى بگيرد كه پاره شود و به زمين سقوط‍‌ كند، معلوم مى شود اين دستگيره محكم و قابل اطمينان نبوده است؛ و اگر آن دست آويز دينى باشد كه انسان براى نجات خود به آن چنگ زده است، معلوم مى شود دين باطلى بوده و نجات بخش او نيست، بلكه پاره شده و به جهنم سقوط‍‌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تَنْفَصِمْ‌ عُرْوَتُهُ‌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آويز اين شخص بريده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تَعْظُمْ‌ كَبْوَتُهُ‌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 درافتادنش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كسى كه اسلام را رها كند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گاهى انسان از بلندى به زمين سقوط‍‌ مى كند ولى فاصلۀ او تا زمين كوتاه است و آسيب چندانى به شخص نمى رسد، اما وقتى كسى دينى غير از اسلام را برگزيند اين فرد تا قعر جهنم سقوط‍‌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 كَبْواً و 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به رو در افتادن و سقوط‍‌ كردن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كَبَى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اسب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تَعْظُمْ‌ كَبْوَتُهُ‌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سقوط‍‌ چنين كسى سقوط‍‌ سخت و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حق و تسليم خدا بودن است؛ بر اساس اين معنا همۀ اديان الهى را مى توان اسلام ناميد، و حضرت ابراهيم عليه السلام نيز كه قرنها قبل از پيامبراكرم صلى الله عليه و آله و سلم بوده مسلمان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وَصّى بِها إِبْراهِيمُ‌ بَنِيهِ‌ وَ يَعْقُوبُ‌ يا بَنِيَّ‌ إِنَّ‌ اللّهَ‌ اصْطَفى‌ لَكُمُ‌ الدِّينَ‌ فَلا تَمُوتُنَّ‌ إِلاّ وَ أَنْتُمْ‌</w:t>
      </w:r>
    </w:p>
    <w:p>
      <w:pPr>
        <w:pStyle w:val="BookText"/>
        <w:rPr/>
      </w:pPr>
      <w:r>
        <w:rPr>
          <w:rFonts w:ascii="Amiri" w:hAnsi="Amiri" w:eastAsia="Amiri" w:cs="Amiri"/>
          <w:color w:val="111111"/>
          <w:sz w:val="28"/>
          <w:sz w:val="28"/>
          <w:szCs w:val="28"/>
          <w:rtl w:val="true"/>
          <w:lang w:bidi="ar-SA"/>
        </w:rPr>
        <w:t xml:space="preserve">مُسْلِمُونَ‌ </w:t>
      </w:r>
      <w:r>
        <w:rPr>
          <w:rStyle w:val="FootnoteAnchor"/>
          <w:rtl w:val="true"/>
        </w:rPr>
        <w:footnoteReference w:id="369"/>
      </w:r>
      <w:r>
        <w:rPr>
          <w:rFonts w:ascii="Amiri" w:hAnsi="Amiri" w:eastAsia="Amiri" w:cs="Amiri"/>
          <w:color w:val="111111"/>
          <w:sz w:val="28"/>
          <w:sz w:val="28"/>
          <w:szCs w:val="28"/>
          <w:rtl w:val="true"/>
          <w:lang w:bidi="ar-SA"/>
        </w:rPr>
        <w:t>در مورد حضرت 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أُمِرْتُ‌ أَنْ‌ أَكُونَ‌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 در مورد حضرت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مُوسى‌ يا قَوْمِ‌ إِنْ‌ كُنْتُمْ‌ آمَنْتُمْ‌ بِاللّهِ‌ فَعَلَيْهِ‌ تَوَكَّلُوا إِنْ‌ كُنْتُمْ‌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ابراهيم پسرانش را به همان آيين سفارش نمود، و يعقوب نيز چنين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من، خداوند اين دين را براى شما برگزيده است؛ پس نميريد مگر آن كه مسلمان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ظاهراً به همين معناى تسليم خدا بودن است؛ به دليل اين كه در مورد پيامبران ديگرى نيز چون حضرت نوح و حضرت موسى و حضرت لوط‍‌ عليهم السلام يا پيروانشان اين تعبير به كار رفته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هر صورت تسليم خدا بودن زمانى تحقق مى يابد كه وقتى حجّت عقلى يا شرعى براى انسان اقامه شد كه خدا از او خواسته است كه به شريعت اسلام و پيامبر اكرم صلى الله عليه و آله و سلم ايمان آورد، روى برنگرداند و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زمان براى كسى كه حقانيت پيامبر صلى الله عليه و آله و سلم براى وى روشن است، شرط‍‌ تسليم بودن در برابر خدا زمانى تحقق مى يابد كه به آن حضرت ايمان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 مَآبُهُ‌ إِلَى الْحُزْنِ‌ الطَّوِيلِ‌ وَ الْعَذَابِ‌ الْوَبِيلِ‌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او يا پايان كارش به اندوه بسيار است و عذاب هلاك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 مآبُهُ‌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مجزوم آمده، مى تواند قرينه باشد بر اين كه در جملات پيشين هم احتمال شرط‍‌ و جزا مناسب تر است؛ چون اين عبارات به يكديگر عطف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سراغ دين باطل و غير اسلام برود دچار هلاكت شده، و در نتيجه عاقبت و پايان كار او يا بازگشتش در روز قيامت همراه با حزن و اندوه هميشگى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غصّه مى خورد كه چرا راه كج رفته و دين باطل را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lang w:bidi="fa-IR"/>
        </w:rPr>
        <w:t>6</w:t>
      </w:r>
      <w:r>
        <w:rPr>
          <w:rFonts w:eastAsia="IRNazanin" w:cs="IRNazanin"/>
          <w:color w:val="111111"/>
          <w:sz w:val="28"/>
          <w:szCs w:val="28"/>
          <w:rtl w:val="true"/>
          <w:lang w:bidi="fa-IR"/>
        </w:rPr>
        <w:t>.</w:t>
      </w:r>
      <w:bookmarkStart w:id="786" w:name="pg14756_158038"/>
    </w:p>
    <w:p>
      <w:pPr>
        <w:pStyle w:val="BookText"/>
        <w:rPr/>
      </w:pPr>
      <w:bookmarkEnd w:id="786"/>
      <w:r>
        <w:rPr>
          <w:rFonts w:ascii="IRNazanin" w:hAnsi="IRNazanin" w:eastAsia="IRNazanin"/>
          <w:color w:val="111111"/>
          <w:sz w:val="28"/>
          <w:sz w:val="28"/>
          <w:szCs w:val="28"/>
          <w:rtl w:val="true"/>
          <w:lang w:bidi="fa-IR"/>
        </w:rPr>
        <w:t>فردى علاوه بر حزن و ناراحتى هميشگى، دچار عذاب سختى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وخيم، هلاك كننده و شديد</w:t>
      </w:r>
      <w:r>
        <w:rPr>
          <w:rFonts w:eastAsia="IRNazanin" w:cs="IRNazanin"/>
          <w:color w:val="111111"/>
          <w:sz w:val="28"/>
          <w:szCs w:val="28"/>
          <w:rtl w:val="true"/>
          <w:lang w:bidi="fa-IR"/>
        </w:rPr>
        <w:t>.</w:t>
      </w:r>
    </w:p>
    <w:p>
      <w:pPr>
        <w:pStyle w:val="Heading3"/>
        <w:numPr>
          <w:ilvl w:val="2"/>
          <w:numId w:val="1"/>
        </w:numPr>
        <w:rPr/>
      </w:pPr>
      <w:bookmarkStart w:id="787" w:name="__RefHeading___Toc1174477_730472459"/>
      <w:bookmarkStart w:id="788" w:name="_Toc283"/>
      <w:bookmarkEnd w:id="787"/>
      <w:r>
        <w:rPr>
          <w:rtl w:val="true"/>
        </w:rPr>
        <w:t>توكّل اميرالمؤمنين عليه السلام بر خدا</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أَتَوَكَّلُ‌ عَلَى اللَّهِ‌ تَوَكُّلَ‌ الْإِنَابَةِ‌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توكّل مى كنم، توكّلى كه بازگشت به سوى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 است و اين كه تمام توجّه انسان به سويى باشد به گونه اى كه هر چيز ديگر را از ياد برده و به آن بى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شريفۀ قرآن به همين معنا اشاره شده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أَنِيبُوا إِلى‌ رَبِّكُمْ‌ وَ أَسْلِمُوا لَهُ‌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پروردگارتان بازگرديد و در برابر او تسليم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بازگشت انسان راستين است كه مردّد نباشد و با همۀ دل متوجّه خداوند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توكّل بر خدا مى كنم؛ اما نه يك توكّل ناقص و ظاهرى، بلكه تمام توكّل و توجّه و همۀ اطمينانم به خداوند است و به غير خدا توجّه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 الْإِنَابَةِ‌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 يعنى آن نوع توكّل و اطمينانى كه بازگشت به سوى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أَسْتَرْشِدُهُ‌ السَّبِيلَ‌ الْمُؤَدِّيَةَ‌ إِلى‌ جَنَّتِهِ‌، الْقَاصِدَةَ‌ إِلى‌ مَحَلِّ‌ رَغْبَتِهِ‌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راه مى جويم راهى را كه رساننده است به بهشت او، راهنمايى كننده است به جايگاه خواست او</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مذكر استعمال شده و هم به عنوان مؤنث، و در اينجا ضمير مؤنث به آن بازگشته است</w:t>
      </w:r>
      <w:r>
        <w:rPr>
          <w:rFonts w:eastAsia="IRNazanin" w:cs="IRNazanin"/>
          <w:color w:val="111111"/>
          <w:sz w:val="28"/>
          <w:szCs w:val="28"/>
          <w:rtl w:val="true"/>
          <w:lang w:bidi="fa-IR"/>
        </w:rPr>
        <w:t>.</w:t>
      </w:r>
      <w:bookmarkStart w:id="789" w:name="pg14756_158039"/>
    </w:p>
    <w:p>
      <w:pPr>
        <w:pStyle w:val="BookText"/>
        <w:rPr/>
      </w:pPr>
      <w:bookmarkEnd w:id="7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معتدل و جادۀ مستقيم است كه داراى خم و چم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اينجا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زيرا معناى توجّه و عنايت در آن وجود دارد، يعنى راهى كه انسان را به محل رغبت خدا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خداوند طلب هدايت مى كنم به راهى كه انسان را به بهشت مى رساند، و راهى كه انسان را راهنمايى كرده و به محل رغبت خدا مى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به جايى مى رساند كه خدا خواسته و موجب رضايت و خشنودى او باشد</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1174479_730472459"/>
      <w:bookmarkStart w:id="791" w:name="_Toc284"/>
      <w:bookmarkEnd w:id="790"/>
      <w:r>
        <w:rPr>
          <w:rtl w:val="true"/>
        </w:rPr>
        <w:t>سفارش به تقوا</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 طَاعَتِهِ‌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شما را به تقواى الهى و فرمانبردارى او سفارش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سفارش است و مخصوص حال احتضار و يا براى مرگ نيست، بلكه شامل سفارشهاى انسان زنده و سرحال نيز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لحاظ‍‌ اين كه بيشتر مسلمانان در حال احتضار و براى پس از مرگ وصيّت مى كنند، به نظر مى آيد كه وصيّت فقط‍‌ مخصوص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شهيد ثانى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نقل مى كند كه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 اند چون انسان در وصيّت مرگ خود را به دنيا متصل مى كند به آن وصيّت مى گويند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به نظر من اين معنا و توجيه خلاف ظاهر است؛ و وصيّت اختصاص به حال مرگ ندارد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نيز كه حضرت على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وَ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خواهند بفرمايند چون من در حال مرگ هستم به شما وصيّت مى كنم كه پس از مرگم اين كارها را انجام دهيد، بلكه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همه حال به تقوا و حفظ‍‌ حريم خدا و پيروى از او سفارش مى كنم</w:t>
      </w:r>
      <w:r>
        <w:rPr>
          <w:rFonts w:eastAsia="IRNazanin" w:cs="IRNazanin"/>
          <w:color w:val="111111"/>
          <w:sz w:val="28"/>
          <w:szCs w:val="28"/>
          <w:rtl w:val="true"/>
          <w:lang w:bidi="fa-IR"/>
        </w:rPr>
        <w:t>.</w:t>
      </w:r>
      <w:bookmarkStart w:id="792" w:name="pg14756_158040"/>
    </w:p>
    <w:p>
      <w:pPr>
        <w:pStyle w:val="BookText"/>
        <w:rPr/>
      </w:pPr>
      <w:bookmarkEnd w:id="7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النَّجَاةُ‌ غَداً وَ الْمَنْجَاةُ‌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آن نجات فرداست و سبب رهايى هميشگى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وسيلۀ نجات انسان در فرداى قيامت است؛ يعنى آنچه در قيامت و روز رستاخيز به كار انسان مى آيد تقوا و پرهيزكارى و اطاعت از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سبب نجات هميشگى است</w:t>
      </w:r>
      <w:r>
        <w:rPr>
          <w:rFonts w:eastAsia="IRNazanin" w:cs="IRNazanin"/>
          <w:color w:val="111111"/>
          <w:sz w:val="28"/>
          <w:szCs w:val="28"/>
          <w:rtl w:val="true"/>
          <w:lang w:bidi="fa-IR"/>
        </w:rPr>
        <w:t>.</w:t>
      </w:r>
    </w:p>
    <w:p>
      <w:pPr>
        <w:pStyle w:val="Heading3"/>
        <w:numPr>
          <w:ilvl w:val="2"/>
          <w:numId w:val="1"/>
        </w:numPr>
        <w:rPr/>
      </w:pPr>
      <w:bookmarkStart w:id="793" w:name="__RefHeading___Toc1174481_730472459"/>
      <w:bookmarkStart w:id="794" w:name="_Toc285"/>
      <w:bookmarkEnd w:id="793"/>
      <w:r>
        <w:rPr>
          <w:rtl w:val="true"/>
        </w:rPr>
        <w:t>ترهيب و ترغيب مردم توسط‍‌ خداوند</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 فَأَبْلَغَ‌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ترسانيد، پس آن را به نهايت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را به وسيلۀ پيامبران عليهم السلام ترسانده، و اوست كه هم بشارت داده و هم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و نذير بودن كه صفت پيامبراكرم صلى الله عليه و آله و سلم است، در حقيقت كار خداوند است؛ زيرا خداوند فرمان داده است به پيامبر كه بترساند و بشارت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مردم را ترسانده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 ترساندن را كامل كرده و به نهايت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دربارۀ حساب و كتاب و قيامت و جهنم بسيار سخن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رَغَّبَ‌ فَأَسْبَغَ‌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ترغيب كرد، پس آن را كامل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كامل كردن و وسعت بخشيدن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مردم را به بهشت تشويق و ترغيب فرمود و آن را به طور كامل انجام داد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ترهيب و هم ترغيب خداوند كامل بوده و هيچ كدام به صورت ناقص نبوده است</w:t>
      </w:r>
      <w:r>
        <w:rPr>
          <w:rFonts w:eastAsia="IRNazanin" w:cs="IRNazanin"/>
          <w:color w:val="111111"/>
          <w:sz w:val="28"/>
          <w:szCs w:val="28"/>
          <w:rtl w:val="true"/>
          <w:lang w:bidi="fa-IR"/>
        </w:rPr>
        <w:t>.</w:t>
      </w:r>
      <w:bookmarkStart w:id="795" w:name="pg14756_158041"/>
    </w:p>
    <w:p>
      <w:pPr>
        <w:pStyle w:val="Heading3"/>
        <w:numPr>
          <w:ilvl w:val="2"/>
          <w:numId w:val="1"/>
        </w:numPr>
        <w:rPr/>
      </w:pPr>
      <w:bookmarkStart w:id="796" w:name="__RefHeading___Toc1174483_730472459"/>
      <w:bookmarkStart w:id="797" w:name="_Toc286"/>
      <w:bookmarkEnd w:id="795"/>
      <w:bookmarkEnd w:id="796"/>
      <w:r>
        <w:rPr>
          <w:rtl w:val="true"/>
        </w:rPr>
        <w:t>معناى دنيا و ويژگى هاى آن</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لَكُمُ‌ الدُّنْيَا وَ انْقِطَاعَهَا وَ زَوَالَهَا وَ انْتِقَالَهَا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توصيف فرمود دنيا را و جدا گشتن و نابود گرديدن و جابجا شدن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پستى است و يا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نزديكى است؛ و هر دو معنا مى تواند صحيح باشد؛ زيرا دنيا در مقابل آخرت، هم پست و بى ارزش است و هم نزديك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دنيا قبل از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لَكُمُ‌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براى شما توصيف كرده است دنيا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انْقِطَاعَهَا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جدا گشتن دنيا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زوال و نابودى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انتقال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دنيا سپرى مى شود و شما از آن به عالم برزخ و عالم قيامت منتقل مى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كريم در موارد متعددى دنيا را براى من و شما توصيف و تشريح كرده است</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از باب نمونه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الْحَياةُ‌ الدُّنْيا لَعِبٌ‌ وَ لَهْوٌ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زندگانى دنيا بازيچه و سرگرمى است</w:t>
      </w:r>
      <w:r>
        <w:rPr>
          <w:rFonts w:eastAsia="IRNazanin" w:cs="IRNazanin"/>
          <w:color w:val="111111"/>
          <w:sz w:val="28"/>
          <w:szCs w:val="28"/>
          <w:rtl w:val="true"/>
          <w:lang w:bidi="fa-IR"/>
        </w:rPr>
        <w:t>.»</w:t>
      </w:r>
    </w:p>
    <w:p>
      <w:pPr>
        <w:pStyle w:val="Heading3"/>
        <w:numPr>
          <w:ilvl w:val="2"/>
          <w:numId w:val="1"/>
        </w:numPr>
        <w:rPr/>
      </w:pPr>
      <w:bookmarkStart w:id="798" w:name="__RefHeading___Toc1174485_730472459"/>
      <w:bookmarkStart w:id="799" w:name="_Toc287"/>
      <w:bookmarkEnd w:id="798"/>
      <w:r>
        <w:rPr>
          <w:rtl w:val="true"/>
        </w:rPr>
        <w:t>لزوم اعراض از دنيا</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عَمَّا يُعْجِبُكُمْ‌ فِيهَا لِقِلَّةِ‌ مَا يَصْحَبُكُمْ‌ مِنْهَا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روى بگردانيد از آنچه شما را در دنيا به شگفتى مى آورد، براى كمى آنچه از آن همراه شما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دنيا بسيار خوشتان مى آيد روى بگردانيد و به دنبال آن ندويد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قدرت و مقام دنيا خيلى خوشتان مى آيد، ولى نبايد به دنبال 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اتفاق مى افتد كارى واجب است اداره شود و غير از شما كسى نيست كه عهده دار آن گردد، در چنين موردى از باب واجب كفايى لازم است شما آن را بپذيريد؛ ولى چنانچه افراد ديگرى هستند كه متصدّى آن كار شوند و انجام آن منحصر به شما نيست، به دنبال آن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شما از مالى خيلى خوشت مى آيد، از اين مال صرف نظر كن و اگر از شما گرفتند ناراحت نشو؛ چون اگر اكنون از شما نگرفتند، بالاخره انسان در وقت مرگ بايد آن را رها كند، در حالى كه در قيامت بايد پاسخگو باشد؛ و اگر به دنبال مال و مقام نباشد و سراغ آن نرود، مسئوليت پاسخگويى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اميرالمؤمنين عليه السلام در ذى قار وارد شدم و آن حضرت در حال دوختن نعلين خود بودند؛ پس رو كرد به من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قِيمَةُ‌ هذِهِ‌ النَّعْلِ‌؟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قِيمَةَ‌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قيمت و ارزش اين كفش چند است‌؟ عرض كردم ارزشى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لَهِيَ‌ أَحَبُّ‌ إِلَيَّ‌ مِنْ‌ إِمْرَتِكُمْ‌ إِلّا أَنْ‌ أُقِيمَ‌ حَقّاً أَوْ أَدْفَعَ‌ بَاطِلاً</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اين كفش نزد من از امارت بر شما محبوبتر است، مگر اين كه حقى را بر پا سازم يا باطلى را براندازم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شوخى نمى كند، بلكه حقيقتى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كفش رفع حاجت مى كند، اما حكومت بر مردم بجز مسئوليت و پاسخگويى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عرض كردم گاهى پذيرفتن مسئوليت ضرورت داشته و انسان در آن شرايط‍‌ بايد قبول كند، از اين رو حضرت در ادامۀ سخنان خود مى فرمايد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أُقِيمَ‌ حَقّاً أَوْ أَدْفَعَ‌ باطِلاً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 كه حقى را به پا دارم يا باطلى را براندازم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800" w:name="pg14756_158043"/>
    </w:p>
    <w:p>
      <w:pPr>
        <w:pStyle w:val="BookText"/>
        <w:rPr/>
      </w:pPr>
      <w:bookmarkEnd w:id="800"/>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روى بگردانيد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يُعْجِبُكُمْ‌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شما را به شگفتى وا داشته و از آن خوشتان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بايد از دنيا دورى كرد؟ حضرت در ادامه، پاسخ آن را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لِقِلَّةِ‌ مَا يَصْحَبُكُمْ‌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همراهى اين چيز با شما خيلى كم بوده و زود از دست شما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دَارٍ مِنْ‌ سَخَطِ‍‌ اللَّهِ‌، وَ أَبْعَدُهَا مِنْ‌ رِضْوَانِ‌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ترين سرا به خشم خداوند است، و دورترين آن از خشنودى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نزديك ترين خانه به خشم خداوند است، و دورترين خانه از رضايت خداوند است؛ به تعبير ديگر خداوند هيچ گاه از دنيا خوشش نمى آيد مگر اين كه دنيا به عنوان وسيلۀ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صورت، ديگر دنيا، دنيا نيست؛ بلكه وسيلۀ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دنيا؟ از خدا غافل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قماش و نقده و ميزان و زن</w:t>
      </w:r>
    </w:p>
    <w:p>
      <w:pPr>
        <w:pStyle w:val="BookText"/>
        <w:rPr/>
      </w:pPr>
      <w:r>
        <w:rPr>
          <w:rFonts w:ascii="Amiri" w:hAnsi="Amiri" w:eastAsia="Amiri" w:cs="Amiri"/>
          <w:color w:val="111111"/>
          <w:sz w:val="28"/>
          <w:sz w:val="28"/>
          <w:szCs w:val="28"/>
          <w:rtl w:val="true"/>
          <w:lang w:bidi="ar-SA"/>
        </w:rPr>
        <w:t>مال را كز بهر دين باشى حَمول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خواندش رسول</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اگر دنيا براى انسان هدف باشد به طورى كه نسبت به آن دلبستگى داشته باشد، مال باشد يا مقام و زن و يا چيز ديگر، ناپسند است و بايد از آن دورى كرد؛ ولى اگر وسيلۀ آخرت باشد، به اندازۀ وسيله بودنش ممدوح است</w:t>
      </w:r>
      <w:r>
        <w:rPr>
          <w:rFonts w:eastAsia="IRNazanin" w:cs="IRNazanin"/>
          <w:color w:val="111111"/>
          <w:sz w:val="28"/>
          <w:szCs w:val="28"/>
          <w:rtl w:val="true"/>
          <w:lang w:bidi="fa-IR"/>
        </w:rPr>
        <w:t>.</w:t>
      </w:r>
    </w:p>
    <w:p>
      <w:pPr>
        <w:pStyle w:val="Heading3"/>
        <w:numPr>
          <w:ilvl w:val="2"/>
          <w:numId w:val="1"/>
        </w:numPr>
        <w:rPr/>
      </w:pPr>
      <w:bookmarkStart w:id="801" w:name="__RefHeading___Toc1174487_730472459"/>
      <w:bookmarkStart w:id="802" w:name="_Toc288"/>
      <w:bookmarkEnd w:id="801"/>
      <w:r>
        <w:rPr>
          <w:rtl w:val="true"/>
        </w:rPr>
        <w:t>از گرفتارى ها و سرگرمى هاى دنيا چشم برگيريد</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فَغُضُّوا عَنْكُمْ‌ عِبَادَ اللَّهِ‌ غُمُومَهَا وَ أَشْغَالَهَا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چشم برگيريد اى بندگان خدا از غم ها و كارهاى 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شكستن چشم است؛ نه به معناى بستن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لِلْمُؤْمِنِينَ‌ يَغُضُّوا مِنْ‌ أَبْصارِهِمْ‌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بگو نگاهشان را بشكنند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چشم بستن نيست، بلكه به اين معناست كه چشم و نگاهتان را بشكنيد و چشم برگيريد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معناست؛ يعنى شكستن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صدا بسيار بلند باشد، آن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اما اگر صدا را يواش و آهسته كرديد،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نمى تواند هيچ غصّه اى نداشته باشد و يا اصلاً به كارى مشغول نباشد؛ براى اين كه بالاخره هر كسى بايد كارى انجام دهد، اما بايد به اندازۀ نياز خود سراغ كارهاى دنيا برود و خيلى به دنبال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فَغُضُّوا عَنْكُمْ‌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چشم برگيريد و بشكنيد 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و غصّه هاى دنيا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أَشْغَالَهَا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كارهاى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خودتان خيلى كار درست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بيست و چهار ساعت بدويد و بخواهيد مال جمع كنيد و نماز، دين، محبت و زندگى خانوادگى خود را روى جمع آورى مال بگذاريد، كار درستى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نمى فرمايد هيچ كارى نداشته باشيد؛ بلكه منظور اين است كه همه چيز را فداى دنيا و دستاوردهاى آن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 أَيْقَنْتُمْ‌ بِهِ‌ مِنْ‌ فِرَاقِهَا وَ تَصَرُّفِ‌ حَالاتِهَا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آنچه به تحقيق يقين داريد به آن از جدايى دنيا و دگرگونى احوال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حضرت در پاسخ شما كه سؤال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بشكنيم‌؟ مى فرمايد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مى دانيد سرانجام از دنيا رفتنى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ميلياردر هم كه بشود آخرش رفتنى است و تنها زحمت و وبال دارايى هايش به گردن اوست و روز قيامت</w:t>
      </w:r>
      <w:r>
        <w:rPr>
          <w:rFonts w:eastAsia="IRNazanin" w:cs="IRNazanin"/>
          <w:color w:val="111111"/>
          <w:sz w:val="28"/>
          <w:szCs w:val="28"/>
          <w:lang w:bidi="fa-IR"/>
        </w:rPr>
        <w:t>0</w:t>
      </w:r>
      <w:r>
        <w:rPr>
          <w:rFonts w:eastAsia="IRNazanin" w:cs="IRNazanin"/>
          <w:color w:val="111111"/>
          <w:sz w:val="28"/>
          <w:szCs w:val="28"/>
          <w:rtl w:val="true"/>
          <w:lang w:bidi="fa-IR"/>
        </w:rPr>
        <w:t>.</w:t>
      </w:r>
      <w:bookmarkStart w:id="803" w:name="pg14756_158045"/>
    </w:p>
    <w:p>
      <w:pPr>
        <w:pStyle w:val="BookText"/>
        <w:rPr/>
      </w:pPr>
      <w:bookmarkEnd w:id="803"/>
      <w:r>
        <w:rPr>
          <w:rFonts w:ascii="IRNazanin" w:hAnsi="IRNazanin" w:eastAsia="IRNazanin"/>
          <w:color w:val="111111"/>
          <w:sz w:val="28"/>
          <w:sz w:val="28"/>
          <w:szCs w:val="28"/>
          <w:rtl w:val="true"/>
          <w:lang w:bidi="fa-IR"/>
        </w:rPr>
        <w:t>بايد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چه كارى است كه انسان براى گردآورى مال زحمت بكشد ولى از آن استفاده نكند و در آخرت هم پاسخ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قرار است مال دنيا از دست انسان برود بايد به كم قناعت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أَيْقَنْتُمْ‌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واسطۀ آنچه يقين كرده ايد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كه دنيا از شما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دنيا هم كه بشويد، چهار سال يا ده سال است و بالاخره از شما جدا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تَصَرُّفِ‌ حَالاتِهَا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احوال دنيا دگرگون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دست شما و يك روز هم دست ديگرى است</w:t>
      </w:r>
      <w:r>
        <w:rPr>
          <w:rFonts w:eastAsia="IRNazanin" w:cs="IRNazanin"/>
          <w:color w:val="111111"/>
          <w:sz w:val="28"/>
          <w:szCs w:val="28"/>
          <w:rtl w:val="true"/>
          <w:lang w:bidi="fa-IR"/>
        </w:rPr>
        <w:t>.</w:t>
      </w:r>
    </w:p>
    <w:p>
      <w:pPr>
        <w:pStyle w:val="Heading3"/>
        <w:numPr>
          <w:ilvl w:val="2"/>
          <w:numId w:val="1"/>
        </w:numPr>
        <w:rPr/>
      </w:pPr>
      <w:bookmarkStart w:id="804" w:name="__RefHeading___Toc1174489_730472459"/>
      <w:bookmarkStart w:id="805" w:name="_Toc289"/>
      <w:bookmarkEnd w:id="804"/>
      <w:r>
        <w:rPr>
          <w:rtl w:val="true"/>
        </w:rPr>
        <w:t>پس بترسيد از دنيا</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فَاحْذَرُوهَا حَذَرَ الشَّفِيقِ‌ النَّاصِحِ‌، وَ الْمُجِدِّ الْكادِحِ‌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برحذر باشيد از دنيا چون برحذر بودن انسان مهربانِ‌ پنددهنده، و انسان تلاشگر سخت كوش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انسان مهربان و هم به معناى انسان بيمناك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انسان خيرخواه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كسى گفته مى شود كه كوشش و تلاش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سخت كوش و زحمت 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مهربان و خيرخواه ديگرى باشد با احتياط‍‌ و مواظبت رفتار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بايد نسبت به خود، با هوشيارى و احتياط‍‌ رفتار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دنيا حذر كرده و هوشيار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الشَّفِيقِ‌ النَّاصِحِ‌</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هوشيارى و برحذر بودن شخص مهربان و خيرخواه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فرد مهربان و خيرخواه نسبت به ديگرى با احتياط‍‌ رفتار مى كند، شما نيز نسبت به خود خيرخواه باش و با احتياط‍‌ رفتار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الْمُجِدِّ الْكادِحِ‌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انسان تلاشگر سخت 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نسبت به كارى جدّيت دارد با احتياط‍‌ 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bookmarkStart w:id="806" w:name="pg14756_158046"/>
    </w:p>
    <w:p>
      <w:pPr>
        <w:pStyle w:val="BookText"/>
        <w:rPr/>
      </w:pPr>
      <w:bookmarkEnd w:id="806"/>
      <w:r>
        <w:rPr>
          <w:rFonts w:ascii="IRNazanin" w:hAnsi="IRNazanin" w:eastAsia="IRNazanin"/>
          <w:color w:val="111111"/>
          <w:sz w:val="28"/>
          <w:sz w:val="28"/>
          <w:szCs w:val="28"/>
          <w:rtl w:val="true"/>
          <w:lang w:bidi="fa-IR"/>
        </w:rPr>
        <w:t>شما هم كه براى آخرت خود تلاش داريد، بايد نسبت به دنيا مانند انسان مهربان و خيرخواه و انسان كوشنده اى كه رنج و سختى مى كشد احتياط‍‌ كنيد و به آن دلبستگى نداشته باشيد</w:t>
      </w:r>
      <w:r>
        <w:rPr>
          <w:rFonts w:eastAsia="IRNazanin" w:cs="IRNazanin"/>
          <w:color w:val="111111"/>
          <w:sz w:val="28"/>
          <w:szCs w:val="28"/>
          <w:rtl w:val="true"/>
          <w:lang w:bidi="fa-IR"/>
        </w:rPr>
        <w:t>.</w:t>
      </w:r>
    </w:p>
    <w:p>
      <w:pPr>
        <w:pStyle w:val="Heading3"/>
        <w:numPr>
          <w:ilvl w:val="2"/>
          <w:numId w:val="1"/>
        </w:numPr>
        <w:rPr/>
      </w:pPr>
      <w:bookmarkStart w:id="807" w:name="__RefHeading___Toc1174491_730472459"/>
      <w:bookmarkStart w:id="808" w:name="_Toc290"/>
      <w:bookmarkEnd w:id="807"/>
      <w:r>
        <w:rPr>
          <w:rtl w:val="true"/>
        </w:rPr>
        <w:t>عبرت از پيشينيان</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اعْتَبِروُا بِمَا قَدْ رَأَيْتُمْ‌ مِنْ‌ مَصَارِعِ‌ الْقُرُونِ‌ قَبْلَكُمْ‌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گيريد به آنچه به تحقيق از پرتگاههاى روزگارهاى قبل از خود ديديد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 ها عبرت گيريد؛ انسانهاى زيادى پيش از شما باغ و كاخ و مقام داشتند، ولى پس از چندى مردند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عزرائيل عليه السلام فقط‍‌ سراغ آنها نمى رود؛ بلكه سراغ من و شما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اعْتَبِرُوا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عبرت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 رَأَيْتُمْ‌ مِنْ‌ مَصَارِعِ‌ الْقُرُونِ‌ قَبْلَكُمْ‌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آنچه شما از محل سقوط‍‌ و پرتگاههاى قرنهاى پيش ديده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بزرگان، پادشاهان، ثروتمندان و ديگران همه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تَزَايَلَتْ‌ أَوْصَالُهُمْ‌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بندهاى بدنشان از هم گسيخته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هاى پيشين كه شما خود مشاهده كرده ايد چه اندازه قدرت و شوكت داشتند، بندهاى دست و پايشان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وصل و پيوند استخوانها و اعضاى آنها كه محكم بود، جدا شده و همه پوسيده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تَزَايَلَتْ‌ أَوْصَالُهُمْ‌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تحقيق بندهاى بدنشان از يكديگر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زمان، رضاخان و محمّدرضاخان و ديگران را ديديد كه چه قدرتى داشتند، ولى همه از بين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زَالَتْ‌ أَبْصَارُهُمْ‌ وَ أَسْمَاعُهُمْ‌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ها و گوش هاشان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ها و گوش هاى آنان از بين رفته، پوسيده و خاك شده است كه ديگر با چشم و گوش مادّى نه مى بينند و نه مى 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شَرَفُهُمْ‌ وَ عِزُّهُمْ‌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شرف و عزّت ايشان از دست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شرافت و عزّتى كه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حضرت، قَدَر قدرت، قوى شوكت و امثال اين القاب، همه تمام شد و رفت و هيچ چيز باقى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انْقَطَعَ‌ سُرُورُهُمْ‌ وَ نَعِيمُهُمْ‌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شادى ها و خوشگذرانى هاى آنان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خوشى و نعمت هايى كه داشتند همه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قبر يا در عالم برزخ به سر مى برند و هيچ چيز ديگر برايشان باقى نمانده و دست آنها از دنيا كوتاه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فَبُدِّلُوا بِقُرْبِ‌ الْأَوْلادِ فَقْدَهَا، وَ بِصُحْبَةِ‌ الْأَزْوَاجِ‌ مُفَارَقَتَهَا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عوض داده شدند به جاى نزديك بودن با فرزندان، از دست دادن آنان را؛ و به جاى همنشين بودن با همسران، جدا شدن از آنها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مقابله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اين است كه همنشينى و همدمى با همسر و فرزندان در اين دنيا، با مرگ انسانها تبديل به فراق و جدايى از آنها مى شود؛ و انسانها در عالم قبر يا برزخ، از همسر و فرزندان خود كه اين همه به آنها نزديك بودند مفارقت پيدا كرده و تنها به سر مى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لايَتَفَاخَرُونَ‌، وَ لا يَتَنَاسَلُونَ‌، وَ لا يَتَزَاوَرُونَ‌، وَ لا يَتَجَاوَرُونَ‌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 فخر نمى كنند، و فرزند نمى آورند، و به ديدار يكديگر نمى روند، و همسايۀ همديگر نمى شوند</w:t>
      </w:r>
      <w:r>
        <w:rPr>
          <w:rFonts w:eastAsia="IRNazanin" w:cs="IRNazanin"/>
          <w:color w:val="111111"/>
          <w:sz w:val="28"/>
          <w:szCs w:val="28"/>
          <w:rtl w:val="true"/>
          <w:lang w:bidi="fa-IR"/>
        </w:rPr>
        <w:t>.)</w:t>
      </w:r>
      <w:bookmarkStart w:id="809" w:name="pg14756_158048"/>
    </w:p>
    <w:p>
      <w:pPr>
        <w:pStyle w:val="BookText"/>
        <w:rPr/>
      </w:pPr>
      <w:bookmarkEnd w:id="809"/>
      <w:r>
        <w:rPr>
          <w:rFonts w:ascii="IRNazanin" w:hAnsi="IRNazanin" w:eastAsia="IRNazanin"/>
          <w:color w:val="111111"/>
          <w:sz w:val="28"/>
          <w:sz w:val="28"/>
          <w:szCs w:val="28"/>
          <w:rtl w:val="true"/>
          <w:lang w:bidi="fa-IR"/>
        </w:rPr>
        <w:t>پيش از مرگ نسبت به يكديگر فخر مى كردند؛ او مى گفت من از تو مهم تر هستم، و ديگرى افتخارات خود را برمى شمرد؛ ولى حالا ديگر همه چيز تمام شده و تنها و جدا در قبر افتاده اند و افتخارى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يَتَفَاخَرُونَ‌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آن تفاخرى كه نسبت به يكديگر داشتند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يَتَنَاسَلُونَ‌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فرزند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به دنبال پيدا كردن فرزند بودند تا نسل آنان باقى بماند يا بر آنان افتخار كنند، ولى اكنون نسل و فرزند پيدا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يَتَزَاوَرُونَ‌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ديدار يكديگر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كه بودند به ديدن همديگر رفته و با يكديگر احوالپرسى مى كردند و از سلامتى دوستان و خويشان جويا مى شدند، ولى حالا همۀ اينها تمام شده است و به زيارت همديگر نمى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يَتَجَاوَرُونَ‌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همسايۀ همديگر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كنار يكديگر و همسايۀ هم بوده و همديگر را مى ديدند، ولى در عالم برزخ و در قبر همسايگى به معناى رفت وآمد ندارند و همديگر را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لايَتَحَاوَرُونَ‌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كه به معناى گفت وشنود است؛ يعنى با هم گفت وشنود و يا همنشينى ندارند</w:t>
      </w:r>
      <w:r>
        <w:rPr>
          <w:rFonts w:eastAsia="IRNazanin" w:cs="IRNazanin"/>
          <w:color w:val="111111"/>
          <w:sz w:val="28"/>
          <w:szCs w:val="28"/>
          <w:rtl w:val="true"/>
          <w:lang w:bidi="fa-IR"/>
        </w:rPr>
        <w:t>.</w:t>
      </w:r>
    </w:p>
    <w:p>
      <w:pPr>
        <w:pStyle w:val="Heading3"/>
        <w:numPr>
          <w:ilvl w:val="2"/>
          <w:numId w:val="1"/>
        </w:numPr>
        <w:rPr/>
      </w:pPr>
      <w:bookmarkStart w:id="810" w:name="__RefHeading___Toc1174493_730472459"/>
      <w:bookmarkStart w:id="811" w:name="_Toc291"/>
      <w:bookmarkEnd w:id="810"/>
      <w:r>
        <w:rPr>
          <w:rtl w:val="true"/>
        </w:rPr>
        <w:t>تسلط‍‌ بر نفس</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 حَذَرَ الْغالِبِ‌ لِنَفْسِهِ‌، الْمَانِعِ‌ لِشَهْوَتِهِ‌، النَّاظِرِ بَعَقْلِهِ‌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باشيد چون بر حذر بودن مسلط‍‌ بر نفس خود، بازدارنده از شهوت خويش، نگرنده با خرد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منادا و منصوب است كه ياء آن حذف شده است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عِبَادَ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اى بندگان خدا بترسيد و احتياط‍‌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الْغالِبِ‌ لِنَفْسِهِ‌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ترسيدن و احتياطكردن فردى كه بر نفس خود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w:t>
      </w:r>
      <w:bookmarkStart w:id="812" w:name="pg14756_158049"/>
    </w:p>
    <w:p>
      <w:pPr>
        <w:pStyle w:val="BookText"/>
        <w:rPr/>
      </w:pPr>
      <w:bookmarkEnd w:id="812"/>
      <w:r>
        <w:rPr>
          <w:rFonts w:ascii="IRNazanin" w:hAnsi="IRNazanin" w:eastAsia="IRNazanin"/>
          <w:color w:val="111111"/>
          <w:sz w:val="28"/>
          <w:sz w:val="28"/>
          <w:szCs w:val="28"/>
          <w:rtl w:val="true"/>
          <w:lang w:bidi="fa-IR"/>
        </w:rPr>
        <w:t>نفس خود غالب و مسلط‍‌ باشد، دنبال هواى نفس خود نرفته و آن را مهار مى كند؛ اما اگر انسان مغلوب نفس خود باشد، هر كارى كه نفس بخواهد آن را انجام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مانند كسى كه مغلوب هواى نفس خود است نباشيد، بلكه بترسيد و احتياط‍‌ كنيد مانند احتياط‍‌ كردن كسى كه بر نفس خود تسلط‍‌ داشته و به دنبال هواى نفس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لِشَهْوَتِهِ‌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احتياط‍‌ كنيد و بترسيد همانند احتياط‍‌ كردن و ترسيدن كسى كه شهوتش را مهار كرده و به دنبال خواهش هاى نفسانى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بيند چيزى حرام است از آن پرهيز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اندازۀ ضرورت پاسخگوى شهوت جنسى و ساير شهوات خود باشد، و نبايد شهوت نفس بر انسان تسلط‍‌ داشته و انسان هميشه و همه جا به دنبال خواسته هاى نفسانى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شهوت و غضبى كه با نظر عقل به كار گرفته شود، نه تنها مذموم نيست بلكه ممدوح است و براى زندگى ضرورت دارد؛ مانند بقاى نسل؛ ولى زائد بر آن، صحيح نيست و انسان نبايد به دنبال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بِعَقْلِهِ‌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احتياط‍‌ كنيد و بترسيد مانند ترسيدن و احتياط‍‌ كردن كسى كه با عقل خود نگاه مى كند و شهوت و غضب بر او حاكم نيست</w:t>
      </w:r>
      <w:r>
        <w:rPr>
          <w:rFonts w:eastAsia="IRNazanin" w:cs="IRNazanin"/>
          <w:color w:val="111111"/>
          <w:sz w:val="28"/>
          <w:szCs w:val="28"/>
          <w:rtl w:val="true"/>
          <w:lang w:bidi="fa-IR"/>
        </w:rPr>
        <w:t>.</w:t>
      </w:r>
    </w:p>
    <w:p>
      <w:pPr>
        <w:pStyle w:val="Heading3"/>
        <w:numPr>
          <w:ilvl w:val="2"/>
          <w:numId w:val="1"/>
        </w:numPr>
        <w:rPr/>
      </w:pPr>
      <w:bookmarkStart w:id="813" w:name="__RefHeading___Toc1174495_730472459"/>
      <w:bookmarkStart w:id="814" w:name="_Toc292"/>
      <w:bookmarkEnd w:id="813"/>
      <w:r>
        <w:rPr>
          <w:rtl w:val="true"/>
        </w:rPr>
        <w:t>آشكار بودن راه حق</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وَاضِحٌ‌، وَ الْعَلَمَ‌ قَائِمٌ‌، وَ الطَّرِيقَ‌ جَدَدٌ، وَ السَّبِيلَ‌ 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واقع امر آشكار است، و نشانه برپا، و مسير هموار، و راه نمايان و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يعنى واقع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الْأَمْرَ وَاضِحٌ‌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همانا واقع امر روشن و آشكار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علامتى گفته مى شود كه سبب مى شود انسان راه را 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 xml:space="preserve">معناى صاف و هموار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وسط‍‌ راه كه صاف و هموار است مى آيد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اعتدال، و در مقابل اعوجاج و انحراف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مى گويم احتياط‍‌ كنيد و از خدا بترسيد؟ چون راه آشكار است؛ راه بهشت و جهنم به دو دليل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به او مى فهماند و راه را از چاه و حق را از باطل تشخيص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فرستادن پيامبران و نزول كتابهاى آسمانى، راه حق را مشخص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علامت و نشانه اى كه حق را نشان مى دهد برپاست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الطَّرِيقَ‌ جَدَدٌ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راه و جاده صاف و هموار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السَّبِيلَ‌ قَصْدٌ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راه حق معتدل و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حق قرار گرفته و به طرف آخرت حركت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نيز به همين معنا آمده است و كلام حضرت نيز اشاره است به اين آيۀ شريفه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اللّهِ‌ قَصْدُ السَّبِيلِ‌ وَ مِنْها جائِرٌ وَ لَوْ شاءَ لَهَداكُمْ‌ أَجْمَعِينَ‌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ميانه و معتدل با خداوند است، و بعضى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بيراهه است؛ و اگر خدا مى خواست همگىِ‌ شما را هدايت مى كرد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815" w:name="pg14756_158052"/>
    </w:p>
    <w:p>
      <w:pPr>
        <w:pStyle w:val="Heading2"/>
        <w:numPr>
          <w:ilvl w:val="1"/>
          <w:numId w:val="1"/>
        </w:numPr>
        <w:rPr/>
      </w:pPr>
      <w:bookmarkStart w:id="816" w:name="__RefHeading___Toc1174497_730472459"/>
      <w:bookmarkStart w:id="817" w:name="_Toc293"/>
      <w:bookmarkEnd w:id="815"/>
      <w:bookmarkEnd w:id="816"/>
      <w:r>
        <w:rPr>
          <w:rtl w:val="true"/>
        </w:rPr>
        <w:t>(</w:t>
      </w:r>
      <w:r>
        <w:rPr>
          <w:rtl w:val="true"/>
        </w:rPr>
        <w:t xml:space="preserve">درس </w:t>
      </w:r>
      <w:r>
        <w:rPr/>
        <w:t>272</w:t>
      </w:r>
      <w:r>
        <w:rPr>
          <w:rtl w:val="true"/>
        </w:rPr>
        <w:t xml:space="preserve">) - </w:t>
      </w:r>
      <w:r>
        <w:rPr>
          <w:rtl w:val="true"/>
        </w:rPr>
        <w:t xml:space="preserve">خطبۀ </w:t>
      </w:r>
      <w:r>
        <w:rPr/>
        <w:t>162</w:t>
      </w:r>
      <w:r>
        <w:rPr>
          <w:rtl w:val="true"/>
        </w:rPr>
        <w:t xml:space="preserve"> (</w:t>
      </w:r>
      <w:r>
        <w:rPr>
          <w:rtl w:val="true"/>
        </w:rPr>
        <w:t>قسمت اوّل</w:t>
      </w:r>
      <w:r>
        <w:rPr>
          <w:rtl w:val="true"/>
        </w:rPr>
        <w:t>)</w:t>
      </w:r>
      <w:bookmarkEnd w:id="817"/>
    </w:p>
    <w:p>
      <w:pPr>
        <w:pStyle w:val="Heading3"/>
        <w:numPr>
          <w:ilvl w:val="2"/>
          <w:numId w:val="1"/>
        </w:numPr>
        <w:rPr/>
      </w:pPr>
      <w:bookmarkStart w:id="818" w:name="__RefHeading___Toc1174499_730472459"/>
      <w:bookmarkStart w:id="819" w:name="_Toc294"/>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پرسش يكى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بركنار كردند؟</w:t>
      </w:r>
    </w:p>
    <w:p>
      <w:pPr>
        <w:pStyle w:val="BookText"/>
        <w:rPr/>
      </w:pPr>
      <w:r>
        <w:rPr>
          <w:rFonts w:ascii="IRNazanin" w:hAnsi="IRNazanin" w:eastAsia="IRNazanin"/>
          <w:color w:val="111111"/>
          <w:sz w:val="28"/>
          <w:sz w:val="28"/>
          <w:szCs w:val="28"/>
          <w:rtl w:val="true"/>
          <w:lang w:bidi="fa-IR"/>
        </w:rPr>
        <w:t>پاسخ حضرت على عليه السلام</w:t>
      </w:r>
    </w:p>
    <w:p>
      <w:pPr>
        <w:pStyle w:val="BookText"/>
        <w:rPr/>
      </w:pPr>
      <w:r>
        <w:rPr>
          <w:rFonts w:ascii="IRNazanin" w:hAnsi="IRNazanin" w:eastAsia="IRNazanin"/>
          <w:color w:val="111111"/>
          <w:sz w:val="28"/>
          <w:sz w:val="28"/>
          <w:szCs w:val="28"/>
          <w:rtl w:val="true"/>
          <w:lang w:bidi="fa-IR"/>
        </w:rPr>
        <w:t>حق خويشاوندى و حق پرسش</w:t>
      </w:r>
    </w:p>
    <w:p>
      <w:pPr>
        <w:pStyle w:val="BookText"/>
        <w:rPr/>
      </w:pPr>
      <w:r>
        <w:rPr>
          <w:rFonts w:ascii="IRNazanin" w:hAnsi="IRNazanin" w:eastAsia="IRNazanin"/>
          <w:color w:val="111111"/>
          <w:sz w:val="28"/>
          <w:sz w:val="28"/>
          <w:szCs w:val="28"/>
          <w:rtl w:val="true"/>
          <w:lang w:bidi="fa-IR"/>
        </w:rPr>
        <w:t>بخل دسته اى و سخاوت دسته اى ديگر</w:t>
      </w:r>
    </w:p>
    <w:p>
      <w:pPr>
        <w:pStyle w:val="BookText"/>
        <w:rPr/>
      </w:pPr>
      <w:r>
        <w:rPr>
          <w:rFonts w:ascii="Amiri" w:hAnsi="Amiri" w:eastAsia="Amiri" w:cs="Amiri"/>
          <w:color w:val="111111"/>
          <w:sz w:val="28"/>
          <w:sz w:val="28"/>
          <w:szCs w:val="28"/>
          <w:rtl w:val="true"/>
          <w:lang w:bidi="ar-SA"/>
        </w:rPr>
        <w:t>عدم استشهاد حضرت به جريان غدير</w:t>
      </w:r>
    </w:p>
    <w:p>
      <w:pPr>
        <w:pStyle w:val="BookText"/>
        <w:rPr/>
      </w:pPr>
      <w:r>
        <w:rPr>
          <w:rFonts w:ascii="Amiri" w:hAnsi="Amiri" w:eastAsia="Amiri" w:cs="Amiri"/>
          <w:color w:val="111111"/>
          <w:sz w:val="28"/>
          <w:sz w:val="28"/>
          <w:szCs w:val="28"/>
          <w:rtl w:val="true"/>
          <w:lang w:bidi="ar-SA"/>
        </w:rPr>
        <w:t>حكميّت خداوند در روز قيامت</w:t>
      </w:r>
    </w:p>
    <w:p>
      <w:pPr>
        <w:pStyle w:val="BookText"/>
        <w:rPr/>
      </w:pPr>
      <w:r>
        <w:rPr>
          <w:rFonts w:ascii="Amiri" w:hAnsi="Amiri" w:eastAsia="Amiri" w:cs="Amiri"/>
          <w:color w:val="111111"/>
          <w:sz w:val="28"/>
          <w:sz w:val="28"/>
          <w:szCs w:val="28"/>
          <w:rtl w:val="true"/>
          <w:lang w:bidi="ar-SA"/>
        </w:rPr>
        <w:t>استشهاد حضرت به داستان إمرؤالقيس</w:t>
      </w:r>
    </w:p>
    <w:p>
      <w:pPr>
        <w:pStyle w:val="BookText"/>
        <w:rPr/>
      </w:pPr>
      <w:r>
        <w:rPr>
          <w:rFonts w:ascii="IRNazanin" w:hAnsi="IRNazanin" w:eastAsia="IRNazanin"/>
          <w:color w:val="111111"/>
          <w:sz w:val="28"/>
          <w:sz w:val="28"/>
          <w:szCs w:val="28"/>
          <w:rtl w:val="true"/>
          <w:lang w:bidi="fa-IR"/>
        </w:rPr>
        <w:t>معاويه، مصيبت بزرگ</w:t>
      </w:r>
    </w:p>
    <w:p>
      <w:pPr>
        <w:pStyle w:val="BookText"/>
        <w:rPr/>
      </w:pPr>
      <w:r>
        <w:rPr>
          <w:rFonts w:ascii="Amiri" w:hAnsi="Amiri" w:eastAsia="Amiri" w:cs="Amiri"/>
          <w:color w:val="111111"/>
          <w:sz w:val="28"/>
          <w:sz w:val="28"/>
          <w:szCs w:val="28"/>
          <w:rtl w:val="true"/>
          <w:lang w:bidi="ar-SA"/>
        </w:rPr>
        <w:t>خاموش كردن نور خدا</w:t>
      </w:r>
    </w:p>
    <w:p>
      <w:pPr>
        <w:pStyle w:val="BookText"/>
        <w:rPr/>
      </w:pPr>
      <w:r>
        <w:rPr>
          <w:rFonts w:ascii="IRNazanin" w:hAnsi="IRNazanin" w:eastAsia="IRNazanin"/>
          <w:color w:val="111111"/>
          <w:sz w:val="28"/>
          <w:sz w:val="28"/>
          <w:szCs w:val="28"/>
          <w:rtl w:val="true"/>
          <w:lang w:bidi="fa-IR"/>
        </w:rPr>
        <w:t>اقدام حضرت على عليه السلام در صورت پيروزى يا شكست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 الحديد و ذكر يك داستان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لِبَعْضِ‌ أَصْحَابِهِ‌ وَ 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 أَنْتُمْ‌ أَحَقُّ‌ بِهِ‌؟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أَسَدٍ، إِنَّكَ‌ لَقَلِقُ‌ الْوَضِينِ‌، تُرْسِلُ‌ فِي غَيْرِ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بَعْدُ ذِمَامَةُ‌ الصِّهْرِ وَ حَقُّ‌ الْمَسْأَلَةِ‌، وَ 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الْإِسْتِبْدَادُ عَلَيْنَا بِهذَا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الْأَعْلَوْنَ‌ نَسَباً، وَ الْأَشَدُّونَ‌ بِرَسُولِ‌ اللَّهِ‌ صلى الله عليه و آله و سلم نَوْطاً فَإِنَّهَا كانَتْ‌ أَثَرَةً‌ شَحَّتْ‌ عَلَيْهَا نُفُوسُ‌ قَوْمٍ‌ وَ سَخَتْ‌ عَنْهَا نُفُوسُ‌ آخَرِينَ‌، وَ الْحَكَمُ‌ اللَّهُ‌ وَ الْمَعْوَدُ 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 عَنْكَ‌ نَهْباً صِيحَ‌ فِي حَجَرَاتِهِ‌، وَ هَلُمَّ‌ الْخَطْبَ‌ فِي 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أَضْحَكَنِي الدَّهْرُ بَعْدَ إِبْكائِهِ‌، وَ لا غَرْوَ وَاللَّهِ‌ فَيَا لَهُ‌ خَطْباً يَسْتَفْرِغُ‌ الْعَجَبَ‌ وَ يُكْثِرُ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الْقَوْمُ‌ إِطْفَاءَ نُورِ اللَّهِ‌ مِنْ‌ مِصْبَاحِهِ‌، وَ سَدَّ فَوَّارِهِ‌ مِنْ‌ يَنْبُوعِهِ‌، وَ جَدَحُوا بَيْنِي وَ بَيْنَهُمْ‌ شِرْباً وَبِيئاً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تَرْتَفِعْ‌ عَنَّا وَ عَنْهُمْ‌ مِحَنُ‌ الْبَلْوى‌ أَحْمِلْهُمْ‌ مِنَ‌ الْحَقِّ‌ عَلى‌ مَحْضِهِ‌، وَ إِنْ‌ تَكُنِ‌ الْأُخْرى‌ فَلا تَذْهَبْ‌ نَفْسُكَ‌ عَلَيْهِمْ‌ حَسَراتٍ‌ إِنَّ‌ اللّهَ‌ عَلِيمٌ‌ بِما يَصْنَعُونَ‌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خطبه را قبل از سيّد رضى رحمه الله شيخ صدوق رحمه الله 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و نيز شيخ مفيد رحمه الله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با تفاوتهايى نقل كرده 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20" w:name="pg14756_158055"/>
    </w:p>
    <w:p>
      <w:pPr>
        <w:pStyle w:val="BookText"/>
        <w:rPr/>
      </w:pPr>
      <w:bookmarkEnd w:id="820"/>
      <w:r>
        <w:rPr>
          <w:rFonts w:ascii="IRNazanin" w:hAnsi="IRNazanin" w:eastAsia="IRNazanin"/>
          <w:color w:val="111111"/>
          <w:sz w:val="28"/>
          <w:sz w:val="28"/>
          <w:szCs w:val="28"/>
          <w:rtl w:val="true"/>
          <w:lang w:bidi="fa-IR"/>
        </w:rPr>
        <w:t>و به نظر مى رسد كه اين خطبه در جنگ صفّين بيان شده است؛ همان گونه كه در روايت شيخ صدوق اين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هنگامۀ سخت و بحرانى جنگ صفّين، يكى از اصحاب موقعيت نشناس، از حضرت على عليه السلام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قوم شما، شما را از مقام خلافت بركنار كردند، در صورتى كه شما نسبت به اين مقام سزاوارتر بوديد؟ حضرت ابتدا به او گوشزد مى كند كه سؤال شما در وقت و شرايط‍‌ مناسبى مطرح نشده است، ولى با اين حال حضرت سؤال وى را پاسخ داده اند</w:t>
      </w:r>
      <w:r>
        <w:rPr>
          <w:rFonts w:eastAsia="IRNazanin" w:cs="IRNazanin"/>
          <w:color w:val="111111"/>
          <w:sz w:val="28"/>
          <w:szCs w:val="28"/>
          <w:rtl w:val="true"/>
          <w:lang w:bidi="fa-IR"/>
        </w:rPr>
        <w:t>.</w:t>
      </w:r>
    </w:p>
    <w:p>
      <w:pPr>
        <w:pStyle w:val="Heading3"/>
        <w:numPr>
          <w:ilvl w:val="2"/>
          <w:numId w:val="1"/>
        </w:numPr>
        <w:rPr/>
      </w:pPr>
      <w:bookmarkStart w:id="821" w:name="__RefHeading___Toc1174501_730472459"/>
      <w:bookmarkStart w:id="822" w:name="_Toc295"/>
      <w:bookmarkEnd w:id="821"/>
      <w:r>
        <w:rPr>
          <w:rtl w:val="true"/>
        </w:rPr>
        <w:t>پرسش يكى از اصحاب</w:t>
      </w:r>
      <w:r>
        <w:rPr>
          <w:rtl w:val="true"/>
        </w:rPr>
        <w:t xml:space="preserve">: </w:t>
      </w:r>
      <w:r>
        <w:rPr>
          <w:rtl w:val="true"/>
        </w:rPr>
        <w:t>چرا شما را بركنار كردند؟</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لِبَعْضِ‌ أَصْحَابِهِ‌ وَ قَدْ سَأَلَهُ‌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آن حضرت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اصحاب خود كه از ايشان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دَفَعَكُمْ‌ قَوْمُكُمْ‌ عَنْ‌ هذَا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قومِ‌ شما، شما را از اين مقام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عشيره و خويشان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اساس جمله را معنا كنيم، سؤال كننده از حضرت على عليه السلام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قوم و خويشان شما، شما را از مقام خلافت و جانشينى پيامبر صلى الله عليه و آله و سلم كنار زدند؟ چون برخى از كسانى كه خلافت را غصب كردند و حضرت على عليه السلام را كنار زدند از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گروهى از مردم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أَحَقُّ‌ بِهِ‌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شما به آن سزاوارتر بوديد</w:t>
      </w:r>
      <w:r>
        <w:rPr>
          <w:rFonts w:eastAsia="Amiri" w:cs="Amiri" w:ascii="Amiri" w:hAnsi="Amiri"/>
          <w:color w:val="111111"/>
          <w:sz w:val="28"/>
          <w:szCs w:val="28"/>
          <w:rtl w:val="true"/>
          <w:lang w:bidi="ar-SA"/>
        </w:rPr>
        <w:t>.)</w:t>
      </w:r>
      <w:bookmarkStart w:id="823" w:name="pg14756_158056"/>
    </w:p>
    <w:p>
      <w:pPr>
        <w:pStyle w:val="BookText"/>
        <w:rPr/>
      </w:pPr>
      <w:bookmarkEnd w:id="823"/>
      <w:r>
        <w:rPr>
          <w:rFonts w:ascii="IRNazanin" w:hAnsi="IRNazanin" w:eastAsia="IRNazanin"/>
          <w:color w:val="111111"/>
          <w:sz w:val="28"/>
          <w:sz w:val="28"/>
          <w:szCs w:val="28"/>
          <w:rtl w:val="true"/>
          <w:lang w:bidi="fa-IR"/>
        </w:rPr>
        <w:t>اميرالمؤمنين عليه السلام از نظر نسبت با پيامبر صلى الله عليه و آله و سلم و از نظر علم و دانش و سوابق مبارزات و مجاهدتهايى كه در راه اسلام و در دفاع از آن داشت، نسبت به ديگران لايق تر و براى رهبرى امّت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و شيعه اين جمله را دربارۀ آن حضرت آورده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ذَكَرٍ آمَنَ‌ بِرَسُولِ‌ اللّهِ‌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اوّلين مردى كه به پيامبر اسلام صلى الله عليه و آله و سلم ايمان آورد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شخص از حضرت سؤال مى كند كه چگونه با اين سوابق، مقام خلافت را از شما گرفتند؟</w:t>
      </w:r>
    </w:p>
    <w:p>
      <w:pPr>
        <w:pStyle w:val="Heading3"/>
        <w:numPr>
          <w:ilvl w:val="2"/>
          <w:numId w:val="1"/>
        </w:numPr>
        <w:rPr/>
      </w:pPr>
      <w:bookmarkStart w:id="824" w:name="__RefHeading___Toc1174503_730472459"/>
      <w:bookmarkStart w:id="825" w:name="_Toc296"/>
      <w:bookmarkEnd w:id="824"/>
      <w:r>
        <w:rPr>
          <w:rtl w:val="true"/>
        </w:rPr>
        <w:t>پاسخ حضرت على عليه السلام</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أَسَدٍ، إِنَّكَ‌ لَقَلِقُ‌ الْوَضِينِ‌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اسدى، همانا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مضطرب و نااستوار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تَنگى است كه به بار شتر مى بستند تا نيفتد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برادرى كه از قبيلۀ بنى اسد مى باشى، تَنگ تو محكم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تنگ شتر محكم نباشد و آن را سست بسته باشند، بار كج شده و ممكن است از روى شتر بيفتد؛ پس بايد تنگى كه به بار شتر مى بندند محكم بوده و اضطراب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تنگ دهان خود را نمى توانى به موقع حفظ‍‌ كنى و بيجا و نسنجيده سخن مى گويى؛ چون هر سخن جايى و هر نكته مكانى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در شرايط‍‌ جنگ بوده كه بايد بحران جنگ را اداره كرد و طرح چنين سؤالى به صلاح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جوابش را داده كه توضيح خواهيم داد</w:t>
      </w:r>
      <w:r>
        <w:rPr>
          <w:rFonts w:eastAsia="IRNazanin" w:cs="IRNazanin"/>
          <w:color w:val="111111"/>
          <w:sz w:val="28"/>
          <w:szCs w:val="28"/>
          <w:rtl w:val="true"/>
          <w:lang w:bidi="fa-IR"/>
        </w:rPr>
        <w:t>.</w:t>
      </w:r>
      <w:bookmarkStart w:id="826" w:name="pg14756_158057"/>
    </w:p>
    <w:p>
      <w:pPr>
        <w:pStyle w:val="BookText"/>
        <w:rPr/>
      </w:pPr>
      <w:bookmarkEnd w:id="8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تُرْسِلُ‌ فِي غَيْرِ سَدَدٍ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 را در جاى غير محكم رها مى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رها كردن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اسب يا شتر يا حيوان ديگرى را سوار مى شود، بايد مواظب باشد آن را در جاى غير محكم رها نكند، تا خرابى به بار نياورد و تلف نشود؛ و اگر آن را بدون مواظبت كامل رها كند، ممكن است حيوان در چاه، آب و يا درّه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زبان را كه در اختيار انسان است، نبايد رها كرد تا بدون حساب باز شود و حرفى زده شود كه صلاح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بلاغت همين است كه گاهى انسان حرفى مى زند كه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ابتدا بايد فكر و انديشه كند كه سخن او بيجا نباشد و بعد آن سخن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زبان يا حيوانى را كه سوار مى شوى رها مى 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سَدَدٍ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غير جاى محكم و استوار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او را رها مى كنى كه ممكن است سقوط‍‌ كند و تلف شود</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174505_730472459"/>
      <w:bookmarkStart w:id="828" w:name="_Toc297"/>
      <w:bookmarkEnd w:id="827"/>
      <w:r>
        <w:rPr>
          <w:rtl w:val="true"/>
        </w:rPr>
        <w:t>حق خويشاوندى و حق پرسش</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بَعْدُ ذِمَامَةُ‌ الصِّهْرِ وَ حَقُّ‌ الْمَسْأَلَةِ‌، وَ قَدِ اسْتَعْلَمْتَ‌ فَاعْلَمْ‌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براى تو است حرمت خويشاوندى و حق پرسش، و به تحقيق از من درخواست دانستن كردى پس بدان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حرمت، كفايت و حمايت است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پس از آن كه دهان سُستى و نابجا بودن زمان و محل پرسش را به آن فرد يادآورى كرد، به دو علّت پاسخش را بيان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خويشاوندى</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براى تو و يا حق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اين كه سؤال خود را بى مناسبت مطرح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ذِمَامَةُ‌ الصِّهْرِ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ما با هم خويشاوندى سببى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كه خويشاوندى حضرت با قبيلۀ بنى اسد به چه صورت بوده است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و ديگران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 كه زينب بنت جحش يكى از زنان پيامبر صلى الله عليه و آله و سلم و از قبيلۀ بنى اسد بوده است، حضرت على عليه السلام بنى اسد را از خويشان خود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راوندى كه يكى از علماى شيعه بوده، قبل از ابن أبى الحديد شرحى بر نهج البلاغه نوشته است كه در آن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كه حضرت على عليه السلام دخترى از بنى اسد گرفته و خويشاوندى آن حضرت با بنى اسد از اين جهت بوده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ابن أبى الحديد اين مطلب را كه از شرح راوندى مى بيند به او حمله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بى اطلاع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هيچ كتاب تاريخى ننوشته اند كه يكى از زنان حضرت على عليه السلام از قبيلۀ بنى 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براى اثبات مطلب، تمام همسران حضرت على عليه السلام و فرزندان آنها را ذكر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كجا نديده ايم كه حضرت فرزندى داشته باشد كه مادرش را از قبيلۀ بنى اسد ذكر كرده باشند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ابن ميثم در پاسخ ابن أبى الحديد و در حقيقت به دفاع از قطب راوندى مى نويسد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نام همۀ زنان اميرالمؤمنين عليه السلام را در تاريخ نوشته اند؟ شايد آن حضرت زنى از بنى اسد گرفته كه از آن فرزندى نداشته و در تاريخ نام او را ننوشته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زنان و فرزندانى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ايد، آنانى هستند كه نامشان در تاريخ</w:t>
      </w:r>
      <w:r>
        <w:rPr>
          <w:rFonts w:eastAsia="IRNazanin" w:cs="IRNazanin"/>
          <w:color w:val="111111"/>
          <w:sz w:val="28"/>
          <w:szCs w:val="28"/>
          <w:lang w:bidi="fa-IR"/>
        </w:rPr>
        <w:t>2</w:t>
      </w:r>
      <w:r>
        <w:rPr>
          <w:rFonts w:eastAsia="IRNazanin" w:cs="IRNazanin"/>
          <w:color w:val="111111"/>
          <w:sz w:val="28"/>
          <w:szCs w:val="28"/>
          <w:rtl w:val="true"/>
          <w:lang w:bidi="fa-IR"/>
        </w:rPr>
        <w:t>.</w:t>
      </w:r>
      <w:bookmarkStart w:id="829" w:name="pg14756_158059"/>
    </w:p>
    <w:p>
      <w:pPr>
        <w:pStyle w:val="BookText"/>
        <w:rPr/>
      </w:pPr>
      <w:bookmarkEnd w:id="829"/>
      <w:r>
        <w:rPr>
          <w:rFonts w:ascii="IRNazanin" w:hAnsi="IRNazanin" w:eastAsia="IRNazanin"/>
          <w:color w:val="111111"/>
          <w:sz w:val="28"/>
          <w:sz w:val="28"/>
          <w:szCs w:val="28"/>
          <w:rtl w:val="true"/>
          <w:lang w:bidi="fa-IR"/>
        </w:rPr>
        <w:t>نوشته شده و شما آنها را مى شناسيد، ولى اين دليل نمى شود كه حضرت زن ديگرى نداشته است</w:t>
      </w:r>
      <w:r>
        <w:rPr>
          <w:rFonts w:eastAsia="IRNazanin" w:cs="IRNazanin"/>
          <w:color w:val="111111"/>
          <w:sz w:val="28"/>
          <w:szCs w:val="28"/>
          <w:rtl w:val="true"/>
          <w:lang w:bidi="fa-IR"/>
        </w:rPr>
        <w:t>.</w:t>
      </w:r>
      <w:r>
        <w:rPr>
          <w:rStyle w:val="FootnoteAnchor"/>
          <w:rtl w:val="true"/>
        </w:rPr>
        <w:footnoteReference w:id="385"/>
      </w:r>
      <w:r>
        <w:rPr>
          <w:rFonts w:ascii="Amiri" w:hAnsi="Amiri" w:eastAsia="Amiri" w:cs="Amiri"/>
          <w:color w:val="111111"/>
          <w:sz w:val="28"/>
          <w:sz w:val="28"/>
          <w:szCs w:val="28"/>
          <w:rtl w:val="true"/>
          <w:lang w:bidi="ar-SA"/>
        </w:rPr>
        <w:t>اما به هر حال اين قطب راوندى است كه بايد براى ادّعاى خود دليل ارائه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ديگرى هم وجود دارد و آن اين كه خويشاوندى حضرت با سؤال كننده از آن باب باشد كه بنى اسد يكى از طايفه هاى قبيلۀ قريش به شمار مى آيند و قرشيان به نوعى خويشاوند يكديگر به شمار مى آيند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پرسش و يا حق دانستن</w:t>
      </w:r>
    </w:p>
    <w:p>
      <w:pPr>
        <w:pStyle w:val="BookText"/>
        <w:rPr/>
      </w:pPr>
      <w:r>
        <w:rPr>
          <w:rFonts w:ascii="IRNazanin" w:hAnsi="IRNazanin" w:eastAsia="IRNazanin"/>
          <w:color w:val="111111"/>
          <w:sz w:val="28"/>
          <w:sz w:val="28"/>
          <w:szCs w:val="28"/>
          <w:rtl w:val="true"/>
          <w:lang w:bidi="fa-IR"/>
        </w:rPr>
        <w:t xml:space="preserve">دليل دوّمى كه حضرت براى جواب دادن بيان كرده اند حق سؤال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الْمَسْأَلَةِ‌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انسان حق دارد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 سؤال دارد و مى تواند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الذِّكْرِ إِنْ‌ كُنْتُمْ‌ لا تَعْلَمُونَ‌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نمى 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كه انسان نمى داند، بايد از اهلِ‌ ذكر و كسانى كه مى دانند سؤال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اسْتَعْلَمْتَ‌ فَاعْلَمْ‌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من درخواست دانستن كردى، پس بدان</w:t>
      </w:r>
      <w:r>
        <w:rPr>
          <w:rFonts w:eastAsia="IRNazanin" w:cs="IRNazanin"/>
          <w:color w:val="111111"/>
          <w:sz w:val="28"/>
          <w:szCs w:val="28"/>
          <w:rtl w:val="true"/>
          <w:lang w:bidi="fa-IR"/>
        </w:rPr>
        <w:t>.</w:t>
      </w:r>
    </w:p>
    <w:p>
      <w:pPr>
        <w:pStyle w:val="Heading3"/>
        <w:numPr>
          <w:ilvl w:val="2"/>
          <w:numId w:val="1"/>
        </w:numPr>
        <w:rPr/>
      </w:pPr>
      <w:bookmarkStart w:id="830" w:name="__RefHeading___Toc1174507_730472459"/>
      <w:bookmarkStart w:id="831" w:name="_Toc298"/>
      <w:bookmarkEnd w:id="830"/>
      <w:r>
        <w:rPr>
          <w:rtl w:val="true"/>
        </w:rPr>
        <w:t>بخل دسته اى و سخاوت دسته اى ديگر</w:t>
      </w:r>
      <w:bookmarkEnd w:id="83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الْإِسْتِبْدَادُ عَلَيْنَا بِهذَا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الْأَعْلَوْنَ‌ نَسَباً، وَ الْأَشَدُّونَ‌ بِرَسُولِ‌اللّهِ‌ صلى الله عليه و آله و سلم نَوْطاً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أَثَرَةً‌ شَحَّتْ‌ عَلَيْهَا نُفُوسُ‌ قَوْمٍ‌ و سَخَتْ‌ عَنْهَا نُفُوسُ‌ 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خودكامگى بر ما به اين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ما از جهت نَسَب برتر، و از جهت وابستگى به رسول خدا صلى الله عليه و آله و سلم استوارتريم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خلافت امتيازى بود كه نفوس گروهى به آن بخل ورزيد و نفوس ديگران از آن چشم پوشى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وابستگى و تعلّق است؛ اين كه مى گويند مطلب منوط‍‌ به آن است، يعنى وابسته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خود را نسبت به چيزى مقدّم بر ديگران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يستأثر نفسه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بر ديگران مقدّم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بخل ورزيد؛ عرب وقتى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برد كه بخل به همراه آز و حرص باشد، هم مال خود را به كسى ندهد و هم بخواهد مال و حق ديگران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إعراض است،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 ديگرى از آن چشم پوشيدند و دورى كردند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الْإِسْتِبْدَادُ عَلَيْنَا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بر ما خودسرى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الْمَقَامِ‌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مقام، و خلافت را گرفته و ما را كنار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الْأَعْلَوْنَ‌ نَسَباً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اين كه ما اهل بيت از جهت نَسَب بالاتر و برتر بوده، و من پسر عمو و داماد پيامبر صلى الله عليه و آله و سلم هستم و فاطمه عليها السلام تنها يادگار و سفارش شدۀ آن حضرت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الْأَشَدُّونَ‌ بِرَسُولِ‌ اللّهِ‌ صلى الله عليه و آله و سلم نَوْطاً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پيامبر صلى الله عليه و آله و سلم بيشتر وابسته هستيم و پيوندمان با آن حضرت استوارتر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كانَتْ‌ أَثَرَةً‌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جهت كه خلافت يك امتيازى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شَحَّتْ‌ عَلَيْهَا نُفُوسُ‌ 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نفوس عده اى بخل كرد نسبت به آن و نخواستند در اختيار اهل بيت پيامبر عليهم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عَنْهَا نُفُوسُ‌ آخَرِينَ‌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 ديگر از آن اعراض و دورى كرد و سخاوت به خرج داد</w:t>
      </w:r>
      <w:r>
        <w:rPr>
          <w:rFonts w:eastAsia="IRNazanin" w:cs="IRNazanin"/>
          <w:color w:val="111111"/>
          <w:sz w:val="28"/>
          <w:szCs w:val="28"/>
          <w:rtl w:val="true"/>
          <w:lang w:bidi="fa-IR"/>
        </w:rPr>
        <w:t>.</w:t>
      </w:r>
      <w:bookmarkStart w:id="832" w:name="pg14756_158061"/>
    </w:p>
    <w:p>
      <w:pPr>
        <w:pStyle w:val="BookText"/>
        <w:rPr/>
      </w:pPr>
      <w:bookmarkEnd w:id="832"/>
      <w:r>
        <w:rPr>
          <w:rFonts w:ascii="IRNazanin" w:hAnsi="IRNazanin" w:eastAsia="IRNazanin"/>
          <w:color w:val="111111"/>
          <w:sz w:val="28"/>
          <w:sz w:val="28"/>
          <w:szCs w:val="28"/>
          <w:rtl w:val="true"/>
          <w:lang w:bidi="fa-IR"/>
        </w:rPr>
        <w:t>مقام خلافت چيزى است كه معمولاً افراد به آن علاقه و رغبت دارند؛ بنابراين يك عده جلو مى افتند و مى خواهند آن را در اختيار خود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انصار مى خواستند سعد بن عباده را در سقيفه خليفه قرار دهند، ولى عده اى از مهاجرين آمدند و ابوبكر را معيّن كردند؛ و در آغاز تنها پنج نفر با ابوبكر بيعت كردند و بعد هم با تهديد و ارعاب و شانتاژ آن را تثبيت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انصار مى خواستند خلافت را در اختيار خود بگيرند و هم مهاجرين مى خواستند خلافت به دست اميرالمؤمنين عليه السلام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وقتى ديدند درگيرى است و با اين درگيرى اصل اسلام به خطر مى افتد از آن صرف نظر كردند، زيرا نخواستند نزاع و اختلاف در كار باشد</w:t>
      </w:r>
      <w:r>
        <w:rPr>
          <w:rFonts w:eastAsia="IRNazanin" w:cs="IRNazanin"/>
          <w:color w:val="111111"/>
          <w:sz w:val="28"/>
          <w:szCs w:val="28"/>
          <w:rtl w:val="true"/>
          <w:lang w:bidi="fa-IR"/>
        </w:rPr>
        <w:t>.</w:t>
      </w:r>
    </w:p>
    <w:p>
      <w:pPr>
        <w:pStyle w:val="Heading3"/>
        <w:numPr>
          <w:ilvl w:val="2"/>
          <w:numId w:val="1"/>
        </w:numPr>
        <w:rPr/>
      </w:pPr>
      <w:bookmarkStart w:id="833" w:name="__RefHeading___Toc1174509_730472459"/>
      <w:bookmarkStart w:id="834" w:name="_Toc299"/>
      <w:bookmarkEnd w:id="833"/>
      <w:r>
        <w:rPr>
          <w:rtl w:val="true"/>
        </w:rPr>
        <w:t>عدم استشهاد حضرت به جريان غدير</w:t>
      </w:r>
      <w:bookmarkEnd w:id="834"/>
    </w:p>
    <w:p>
      <w:pPr>
        <w:pStyle w:val="BookText"/>
        <w:rPr/>
      </w:pPr>
      <w:r>
        <w:rPr>
          <w:rFonts w:ascii="IRNazanin" w:hAnsi="IRNazanin" w:eastAsia="IRNazanin"/>
          <w:color w:val="111111"/>
          <w:sz w:val="28"/>
          <w:sz w:val="28"/>
          <w:szCs w:val="28"/>
          <w:rtl w:val="true"/>
          <w:lang w:bidi="fa-IR"/>
        </w:rPr>
        <w:t>در اينجا بعضى ها پرسيده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اميرالمؤمنين عليه السلام به جريان غديرخم اشاره نكرد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پيامبراكرم صلى الله عليه و آله و سلم مرا به جانشينى خود معيّن كرد، آنان دستور پيامبر صلى الله عليه و آله و سلم را كه مجرى حكم خدا بود ناديده گرفتند؟</w:t>
      </w:r>
      <w:r>
        <w:rPr>
          <w:rStyle w:val="FootnoteAnchor"/>
          <w:rtl w:val="true"/>
        </w:rPr>
        <w:footnoteReference w:id="388"/>
      </w: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اصل داستان غدير مورد اتفاق و به صورت متواتر نقل شده است، اما غاصبان خلافت آن را مطابق ميل خود و مطابق سياست هاى خود توجيه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حضرت به جريان غديرخم استدلال مى فرمود بعضى ها نپذيرفته و آن را توجيه يا مورد چون و چرا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به مطالبى استدلال مى فرمايد كه هيچ قابل توجيه و جاى چون و چرا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حضرت نخواسته است مخاطب را در بحث طلبگى بيندازد و به مطلبى استدلال كند كه مفاد و نتيجۀ آن مورد پذيرش همه نباشد</w:t>
      </w:r>
      <w:r>
        <w:rPr>
          <w:rFonts w:eastAsia="IRNazanin" w:cs="IRNazanin"/>
          <w:color w:val="111111"/>
          <w:sz w:val="28"/>
          <w:szCs w:val="28"/>
          <w:rtl w:val="true"/>
          <w:lang w:bidi="fa-IR"/>
        </w:rPr>
        <w:t>.</w:t>
      </w:r>
      <w:bookmarkStart w:id="835" w:name="pg14756_158062"/>
    </w:p>
    <w:p>
      <w:pPr>
        <w:pStyle w:val="Heading3"/>
        <w:numPr>
          <w:ilvl w:val="2"/>
          <w:numId w:val="1"/>
        </w:numPr>
        <w:rPr/>
      </w:pPr>
      <w:bookmarkStart w:id="836" w:name="__RefHeading___Toc1174511_730472459"/>
      <w:bookmarkStart w:id="837" w:name="_Toc300"/>
      <w:bookmarkEnd w:id="835"/>
      <w:bookmarkEnd w:id="836"/>
      <w:r>
        <w:rPr>
          <w:rtl w:val="true"/>
        </w:rPr>
        <w:t>حكميّت خداوند در روز قيامت</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اللَّهُ‌ وَ الْمَعْوَدُ إِلَيْهِ‌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 خداوند است و بازگشت به سوى او روز قيامت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يا مصدر ميمى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مصدر ميمى باشد به معناى بازگشت به سوى خداست؛ و اگر آن را اسم مكان دانستيم به معناى محل عَوْد يا محل بازگشت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است؛ يا بازگشت 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مى باشد، كه ظرف معنا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به عنوان ظرف منصوب باشد و هم مى تواند به عنوان خبر مرفوع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نهج البلاغه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ولى معنا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بين ما و آنان كه اين كار را انجام دادند حَكَم است، و روز قيامت بايد پاسخگوى آن باشند</w:t>
      </w:r>
      <w:r>
        <w:rPr>
          <w:rFonts w:eastAsia="IRNazanin" w:cs="IRNazanin"/>
          <w:color w:val="111111"/>
          <w:sz w:val="28"/>
          <w:szCs w:val="28"/>
          <w:rtl w:val="true"/>
          <w:lang w:bidi="fa-IR"/>
        </w:rPr>
        <w:t>.</w:t>
      </w:r>
    </w:p>
    <w:p>
      <w:pPr>
        <w:pStyle w:val="Heading3"/>
        <w:numPr>
          <w:ilvl w:val="2"/>
          <w:numId w:val="1"/>
        </w:numPr>
        <w:rPr/>
      </w:pPr>
      <w:bookmarkStart w:id="838" w:name="__RefHeading___Toc1174513_730472459"/>
      <w:bookmarkStart w:id="839" w:name="_Toc301"/>
      <w:bookmarkEnd w:id="838"/>
      <w:r>
        <w:rPr>
          <w:rtl w:val="true"/>
        </w:rPr>
        <w:t>استشهاد حضرت به داستان إمرؤالقيس</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 عَنْكَ‌ نَهْباً صِيحَ‌ فِي حَجَرَاتِهِ‌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واگذار از خود آن غارتگرى را كه در اطراف آن فرياد برآورده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اطراف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عبارت يك مصراع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إمرؤالقيس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دنبال حادثه اى كه براى او پيش آمد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إمرؤالقيس اين است كه او پس از اين كه پدرش را</w:t>
      </w:r>
    </w:p>
    <w:p>
      <w:pPr>
        <w:pStyle w:val="BookText"/>
        <w:rPr/>
      </w:pPr>
      <w:r>
        <w:rPr>
          <w:rFonts w:ascii="IRNazanin" w:hAnsi="IRNazanin" w:eastAsia="IRNazanin"/>
          <w:color w:val="111111"/>
          <w:sz w:val="28"/>
          <w:sz w:val="28"/>
          <w:szCs w:val="28"/>
          <w:rtl w:val="true"/>
          <w:lang w:bidi="fa-IR"/>
        </w:rPr>
        <w:t>كشتند، از قبيلۀ خود بيرون رفت و در بين طوايفِ‌ عرب به دنبال پناهگاه و جايى براى زندگى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پدرش در بين قبيله اش كشته شده بود و طاقت زندگى در بين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بر يكى از افراد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جديله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طريف مدّتى از إمرؤالقيس پذيرايى كرد، ولى او به اين پذيرايى ها قانع نبود و مى خواست سهمى از بيابانهاى اطراف را به او بدهند تا شتران خود را در آنجا بچراند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اين كه إمرؤالقيس از آن طايفه نبود او را به بازى نگرفتند و سهمى از بيابانها و كوههاى اطراف را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طايفۀ ديگرى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إمرؤالقيس هم شتر سوارى داشت و هم شتر باركش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معمولاً كسانى كه مقدارى ثروتمند بودند يك شتر مخصوص براى سوارى داشتند و شترهاى ديگرى هم براى حمل بار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قبيلۀ بنى جديله كه ابتدا بر آنان وارد شده بود، آمدند و شترِ سوارى إمرؤالقيس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إمرؤالقيس نزد خالد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شترهاى باركش خود را بده تا من سوار آنها شوم و بروم شترت را پس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شترهاى باركش إمرؤالقيس را سوار شد و پيش قبيلۀ بنى جديله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بود شما انجام داديد؟ إمرؤالقيس مهمان و پناهندۀ ماست و شما شترش را دزديده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پناهندۀ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در پناه من است و اين هم شترهاى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شتران هم از آنِ‌ اوست‌؟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و اين شتران را هم از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پس از اين اتفاق بازگشت و به إمرؤالقيس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شترت را پس بگيريم شترهاى باركشت را هم به يغما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إمرؤالقيس پس از آن اين شعر را سرود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عَنْكَ‌ نَهْباً صِيحَ‌ فِي حَجَرَاتِهِ‌</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 كن آن غارتى را كه در اطراف و پيرامونش يك سروصدايى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 كه وقتى شتر اوّل مرا غارت كردند، بالاخره شكايت و سروصدا كردم و گفتم شتر مرا</w:t>
      </w:r>
      <w:bookmarkStart w:id="840" w:name="pg14756_158064"/>
    </w:p>
    <w:p>
      <w:pPr>
        <w:pStyle w:val="BookText"/>
        <w:rPr/>
      </w:pPr>
      <w:bookmarkEnd w:id="840"/>
      <w:r>
        <w:rPr>
          <w:rFonts w:ascii="IRNazanin" w:hAnsi="IRNazanin" w:eastAsia="IRNazanin"/>
          <w:color w:val="111111"/>
          <w:sz w:val="28"/>
          <w:sz w:val="28"/>
          <w:szCs w:val="28"/>
          <w:rtl w:val="true"/>
          <w:lang w:bidi="fa-IR"/>
        </w:rPr>
        <w:t xml:space="preserve">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 حَدِيثاً ما حَدِيثُ‌ الرَّواحِلِ‌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به ياد آور حديث تازه اى را كه آن حديث رواحل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اين كه شترهاى باركش مرا بردند بيشتر باعث ناراحتى است تا اين كه شتر اوّل مرا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اطرافِ‌ غارتِ‌ اوّل، حدّاقل سر و صدايى شد و همه فهميدند؛ ولى دربارۀ غارت دوّم كه بيشتر دل انسان را مى سوزاند، سروصدا و حرفى زده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با اشاره به اين شعر إمرؤالقيس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و امثال آنان كه در ابتدا حق ما را گرفتند، حدّاقل اين بود كه آنان صحابۀ پيامبر صلى الله عليه و آله و سلم بودند و سروصدايش هم راه افتاد؛ آن مسأله تا اندازه اى قابل تحمّل بود؛ اما اين كه امثال معاويه بخواهند با من مبارزه كنند و معاويه خود را در مقابل على عليه السلام قرار دهد، اين بيشتر باعث ناراحتى انسان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عَنْكَ‌ نَهْباً صِيحَ‌ فِي حَجَرَاتِهِ‌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رها كن آن غارتى را كه در اطراف آن سروصدا و صيحه هايى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آنچه ناگوارتر است، اين مصيبت دوّم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نهج البلاغه ها اشاره به فرد دوّم كرده اند، ولى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ما به دنبال آن مصيبت يا فرد دوّم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خود حضرت داستان معاويه را به عنوان مصيبت يا فرد دوّم ذكر مى كند</w:t>
      </w:r>
      <w:r>
        <w:rPr>
          <w:rFonts w:eastAsia="IRNazanin" w:cs="IRNazanin"/>
          <w:color w:val="111111"/>
          <w:sz w:val="28"/>
          <w:szCs w:val="28"/>
          <w:rtl w:val="true"/>
          <w:lang w:bidi="fa-IR"/>
        </w:rPr>
        <w:t>.</w:t>
      </w:r>
    </w:p>
    <w:p>
      <w:pPr>
        <w:pStyle w:val="Heading3"/>
        <w:numPr>
          <w:ilvl w:val="2"/>
          <w:numId w:val="1"/>
        </w:numPr>
        <w:rPr/>
      </w:pPr>
      <w:bookmarkStart w:id="841" w:name="__RefHeading___Toc1174515_730472459"/>
      <w:bookmarkStart w:id="842" w:name="_Toc302"/>
      <w:bookmarkEnd w:id="841"/>
      <w:r>
        <w:rPr>
          <w:rtl w:val="true"/>
        </w:rPr>
        <w:t>معاويه، مصيبت بزرگ</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هَلُمَّ‌ الْخَطْبَ‌ فِي 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أَضْحَكَنِي الدَّهْرُ بَعْدَ إِبْكائِهِ‌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 بشنو امر مهم را در مورد پسر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تحقيق روزگار پس از گرياندنش مرا به خنده آورد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عرب مى خواهد كسى را به چيزى بخواند و دعوت كند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كند؛ و نوعاً گفته اند مفرد و تثنيه و جمع و مذكر و مؤنث آن يكسان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حادثه يا امر مهم و بزرگى گفته مى شود كه پيرامون آن سخن زياد باشد؛ چنان كه در سورۀ حجر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خَطْبُكُمْ‌ أَيُّهَا الْمُرْسَلُونَ‌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حالا حضرت در اينجا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ديگران به جاى خود، آنچه مصيبت بزرگ است داستان معاويه پسر ابوسفيان است؛ هر آينه پس از آن كه روزگار به خاطر مصيبت اوّل مرا گرياند به خنده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اين كه معاويه آمده و مى خواهد خود را در رديف على عليه السلام بداند خنده اش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لاغَرْوَ وَاللَّهِ‌ فَيَا لَهُ‌ خَطْباً يَسْتَفْرِغُ‌ الْعَجَبَ‌ وَ يُكْثِرُ الْأَوَدَ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خدا كه جاى شگفتى نيست، پس شگفتا از اين امر مهم كه شگفتى را از بين مى برد و ناراستى را بسيار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تعجّب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انحراف و ناراستى است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از يك مصيبت تعجّب مى كند، ولى گاهى مصيبت يا مطلب به قدرى بزرگ و گريه آور است كه ديگر جاى تعجّب نبوده و فوق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لاغَرْوَ وَاللَّهِ‌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تعجّبى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لَهُ‌ خَطْباً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كار معاويه كه خود را هم رديف على عليه السلام قرار داده است مصيبت بزرگى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يَسْتَفْرِغُ‌ الْعَجَبَ‌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تعجّب ها را از بين مى برد و ديگر جاى تعجّب باقى نمى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يُكْثِرُ الْأَوَدَ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ناراستى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فرض كنيم در قضيۀ سقيفه و انتخاب ابوبكر توجيهى داشتند و مى گفتند مثلاً على عليه السلام جوان و ابوبكر پيرمرد و قابل احترام است، اما اين كه معاويۀ ضدّ اسلام و ضدّ پيامبر صلى الله عليه و آله و سلم يكدفعه بيايد جانشين آن حضرت شود بسيار مهم و فوق تعجّب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843" w:name="pg14756_158066"/>
    </w:p>
    <w:p>
      <w:pPr>
        <w:pStyle w:val="Heading3"/>
        <w:numPr>
          <w:ilvl w:val="2"/>
          <w:numId w:val="1"/>
        </w:numPr>
        <w:rPr/>
      </w:pPr>
      <w:bookmarkStart w:id="844" w:name="__RefHeading___Toc1174517_730472459"/>
      <w:bookmarkStart w:id="845" w:name="_Toc303"/>
      <w:bookmarkEnd w:id="843"/>
      <w:bookmarkEnd w:id="844"/>
      <w:r>
        <w:rPr>
          <w:rtl w:val="true"/>
        </w:rPr>
        <w:t>خاموش كردن نور خدا</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الْقَوْمُ‌ إِطْفَاءَ نُورِ اللَّهِ‌ مِنْ‌ مِصْبَاحِهِ‌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روى مكر و حيله خواهان خاموش نمودن نور خدا از چراغ آن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درخواست چيزى از روى مكر و حيله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يا ابوبكر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يا معاويه و اطرافيانش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دوّمى ها كه معاويه و اطرافيانش باشند بيشتر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خواستند نور خدا را از چراغ آن خاموش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 فَوَّارِهِ‌ مِنْ‌ يَنْبُوعِهِ‌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بستن محل جوشش آب را از چشمه 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جايى از چشمه يا آب مى گويند كه فَوَران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طرفدارانش مى خواستند نور خدا را از همان جا كه فوران دارد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دانش پيامبر صلى الله عليه و آله و سلم از خانۀ اميرالمؤمنين و اهل بيت عصمت عليهم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خواستند محل فوران نور خدا را از سرچشمه ببندند تا ديگر چشمۀ علم و دانشِ‌ پيامبر صلى الله عليه و آله و سلم فوران نكرده و نور خدا از آن نجوشد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جَدَحُوا بَيْني وَ بَيْنَهُمْ‌ شِرْباً وَبِيئاً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ميان من و خودشان آبشخور وبا آورى را درآميختند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مخلوط‍‌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آبشخور و بهره و نصيبى است كه از آب برده مى 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وباآور است</w:t>
      </w:r>
      <w:r>
        <w:rPr>
          <w:rFonts w:eastAsia="Amiri" w:cs="Amiri" w:ascii="Amiri" w:hAnsi="Amiri"/>
          <w:color w:val="111111"/>
          <w:sz w:val="28"/>
          <w:szCs w:val="28"/>
          <w:rtl w:val="true"/>
          <w:lang w:bidi="ar-SA"/>
        </w:rPr>
        <w:t>.</w:t>
      </w:r>
      <w:bookmarkStart w:id="846" w:name="pg14756_158067"/>
    </w:p>
    <w:p>
      <w:pPr>
        <w:pStyle w:val="BookText"/>
        <w:rPr/>
      </w:pPr>
      <w:bookmarkEnd w:id="846"/>
      <w:r>
        <w:rPr>
          <w:rFonts w:ascii="IRNazanin" w:hAnsi="IRNazanin" w:eastAsia="IRNazanin"/>
          <w:color w:val="111111"/>
          <w:sz w:val="28"/>
          <w:sz w:val="28"/>
          <w:szCs w:val="28"/>
          <w:rtl w:val="true"/>
          <w:lang w:bidi="fa-IR"/>
        </w:rPr>
        <w:t>حضرت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خودشان يك آبشخور وباآورى را مخلوط‍‌ و در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كارى كردند تا هميشه جنگ و ستيز برپا باشد</w:t>
      </w:r>
      <w:r>
        <w:rPr>
          <w:rFonts w:eastAsia="IRNazanin" w:cs="IRNazanin"/>
          <w:color w:val="111111"/>
          <w:sz w:val="28"/>
          <w:szCs w:val="28"/>
          <w:rtl w:val="true"/>
          <w:lang w:bidi="fa-IR"/>
        </w:rPr>
        <w:t>.</w:t>
      </w:r>
    </w:p>
    <w:p>
      <w:pPr>
        <w:pStyle w:val="Heading3"/>
        <w:numPr>
          <w:ilvl w:val="2"/>
          <w:numId w:val="1"/>
        </w:numPr>
        <w:rPr/>
      </w:pPr>
      <w:bookmarkStart w:id="847" w:name="__RefHeading___Toc1174519_730472459"/>
      <w:bookmarkStart w:id="848" w:name="_Toc304"/>
      <w:bookmarkEnd w:id="847"/>
      <w:r>
        <w:rPr>
          <w:rtl w:val="true"/>
        </w:rPr>
        <w:t>اقدام حضرت على عليه السلام در صورت پيروزى يا شكست</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تَرْتَفِعْ‌ عَنَّا وَ عَنْهُمْ‌ مِحَنُ‌ الْبَلْوى‌ أَحْمِلُهُمْ‌ مِنَ‌ الْحَقِّ‌ عَلى‌ مَحْضِهِ‌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ما و ايشان محنت هاى امتحان برطرف شود، آنان را به حق خالص مى كشانم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دربارۀ جنگ صفّين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تَرْتَفِعْ‌ عَنَّا وَ عَنْهُمْ‌ مِحَنُ‌ الْبَلْوى‌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محنت هاى آزمايش و امتحان الهى از ما و از بنى اميّه برطرف شد و ما پيروز شديم به حساب آنان رسيدگى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أَحْمِلُهُمْ‌ مِنَ‌ الْحَقِّ‌ عَلى‌ مَحْضِهِ‌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حق خالص و محض وادارشان مى كنم و هر جا حقى ضايع شده باشد آن را به صاحبش باز مى گردانم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تَكُنِ‌ الْأُخْرى‌ فَلا تَذْهَبْ‌ نَفْسُكَ‌ عَلَيْهِمْ‌ حَسَراتٍ‌ إِنَّ‌ اللّهَ‌ عَلِيمٌ‌ بِما يَصْنَعُونَ‌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گونۀ ديگرى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نبايد جان تو برايشان به حسرت برود، همانا خداوند به آنچه انجام مى دهند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نمى خواهد شكست احتمالى خود را مستقيماً مطرح كند و به زبان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تَكُنِ‌ الْأُخْرى‌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در كار ما احتمال ديگرى بود و جور ديگرى شد و ما پيروز نشديم فَلا تَذْهَبْ‌ نَفْسُكَ‌ عَلَيْهِمْ‌ حَسَراتٍ‌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نبايد جان تو به خاطر اين موضوع حسرت بخورد؛ براى اين كه إِنَّ‌ اللّهَ‌ عَلِيمٌ‌ بِما يَصْنَعُونَ‌ </w:t>
      </w:r>
      <w:r>
        <w:rPr>
          <w:rStyle w:val="FootnoteAnchor"/>
          <w:rtl w:val="true"/>
        </w:rPr>
        <w:footnoteReference w:id="390"/>
      </w:r>
      <w:r>
        <w:rPr>
          <w:rFonts w:ascii="IRNazanin" w:hAnsi="IRNazanin" w:eastAsia="IRNazanin"/>
          <w:color w:val="111111"/>
          <w:sz w:val="28"/>
          <w:sz w:val="28"/>
          <w:szCs w:val="28"/>
          <w:rtl w:val="true"/>
          <w:lang w:bidi="fa-IR"/>
        </w:rPr>
        <w:t>همانا خداوند به آنچه انجام مى دهند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شكست ما و پيروزى ظاهرى آنان نبايد باعث ناراحتى و مايۀ تأسف و حسرت شود</w:t>
      </w:r>
      <w:r>
        <w:rPr>
          <w:rFonts w:eastAsia="IRNazanin" w:cs="IRNazanin"/>
          <w:color w:val="111111"/>
          <w:sz w:val="28"/>
          <w:szCs w:val="28"/>
          <w:rtl w:val="true"/>
          <w:lang w:bidi="fa-IR"/>
        </w:rPr>
        <w:t>.</w:t>
      </w:r>
      <w:bookmarkStart w:id="849" w:name="pg14756_158068"/>
    </w:p>
    <w:p>
      <w:pPr>
        <w:pStyle w:val="Heading3"/>
        <w:numPr>
          <w:ilvl w:val="2"/>
          <w:numId w:val="1"/>
        </w:numPr>
        <w:rPr/>
      </w:pPr>
      <w:bookmarkStart w:id="850" w:name="__RefHeading___Toc1174521_730472459"/>
      <w:bookmarkStart w:id="851" w:name="_Toc305"/>
      <w:bookmarkEnd w:id="849"/>
      <w:bookmarkEnd w:id="850"/>
      <w:r>
        <w:rPr>
          <w:rtl w:val="true"/>
        </w:rPr>
        <w:t>ابن أبى الحديد و ذكر يك داستان</w:t>
      </w:r>
      <w:bookmarkEnd w:id="851"/>
    </w:p>
    <w:p>
      <w:pPr>
        <w:pStyle w:val="BookText"/>
        <w:rPr/>
      </w:pPr>
      <w:r>
        <w:rPr>
          <w:rFonts w:ascii="IRNazanin" w:hAnsi="IRNazanin" w:eastAsia="IRNazanin"/>
          <w:color w:val="111111"/>
          <w:sz w:val="28"/>
          <w:sz w:val="28"/>
          <w:szCs w:val="28"/>
          <w:rtl w:val="true"/>
          <w:lang w:bidi="fa-IR"/>
        </w:rPr>
        <w:t>ابن أبى الحديد در پايان اين خطبه داستان مفصّلى دارد</w:t>
      </w:r>
      <w:r>
        <w:rPr>
          <w:rStyle w:val="FootnoteAnchor"/>
          <w:rtl w:val="true"/>
        </w:rPr>
        <w:footnoteReference w:id="391"/>
      </w:r>
      <w:r>
        <w:rPr>
          <w:rFonts w:ascii="IRNazanin" w:hAnsi="IRNazanin" w:eastAsia="IRNazanin"/>
          <w:color w:val="111111"/>
          <w:sz w:val="28"/>
          <w:sz w:val="28"/>
          <w:szCs w:val="28"/>
          <w:rtl w:val="true"/>
          <w:lang w:bidi="fa-IR"/>
        </w:rPr>
        <w:t xml:space="preserve">كه ديگران، از جمله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ابن أبى الحديد نقل مى كند؛ و ما مطلب را در اينجا از همان كتاب براى شما مى خوانيم</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ابن أبى الحديد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يحيى بن محمّد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رئيس سادات بصره يا به اصطلاح نقيب سادات و شيعه مذهب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مى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خطبه رسيديم از او سؤال كردم مقصود حضرت على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مقام خلافت بر ما استبداد و خودسرى كردند، چيست‌؟ آيا مراد حضرت از اين فرمايش جريان سقيفه بود كه ابوبكر را انتخاب كرده و على عليه السلام را كنار گذاشتند، يا مقصود حضرت روزى است كه عمر كشته شد و در شورايى كه تشكيل دادند عثمان را بر على عليه السلام مقدّم داشتند؟ يحيى بن محمّد علوى كه شيعۀ عاقل و باانصافى بود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فرمايش، همان جريان سقيفه است كه ابتدا پنج نفر با ابوبكر بيعت كردند و بعد با تهديد و تبليغ و شانتاژ خلافت را تثبيت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دنبالۀ داستان جالب است كه در درس بعد آن را مى خوانيم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52" w:name="pg14756_158070"/>
    </w:p>
    <w:p>
      <w:pPr>
        <w:pStyle w:val="Heading2"/>
        <w:numPr>
          <w:ilvl w:val="1"/>
          <w:numId w:val="1"/>
        </w:numPr>
        <w:rPr/>
      </w:pPr>
      <w:bookmarkStart w:id="853" w:name="__RefHeading___Toc1174523_730472459"/>
      <w:bookmarkStart w:id="854" w:name="_Toc306"/>
      <w:bookmarkEnd w:id="852"/>
      <w:bookmarkEnd w:id="853"/>
      <w:r>
        <w:rPr>
          <w:rtl w:val="true"/>
        </w:rPr>
        <w:t>(</w:t>
      </w:r>
      <w:r>
        <w:rPr>
          <w:rtl w:val="true"/>
        </w:rPr>
        <w:t xml:space="preserve">درس </w:t>
      </w:r>
      <w:r>
        <w:rPr/>
        <w:t>273</w:t>
      </w:r>
      <w:r>
        <w:rPr>
          <w:rtl w:val="true"/>
        </w:rPr>
        <w:t xml:space="preserve">) - </w:t>
      </w:r>
      <w:r>
        <w:rPr>
          <w:rtl w:val="true"/>
        </w:rPr>
        <w:t xml:space="preserve">خطبۀ </w:t>
      </w:r>
      <w:r>
        <w:rPr/>
        <w:t>162</w:t>
      </w:r>
      <w:r>
        <w:rPr>
          <w:rtl w:val="true"/>
        </w:rPr>
        <w:t xml:space="preserve"> (</w:t>
      </w:r>
      <w:r>
        <w:rPr>
          <w:rtl w:val="true"/>
        </w:rPr>
        <w:t>قسمت دوّم</w:t>
      </w:r>
      <w:r>
        <w:rPr>
          <w:rtl w:val="true"/>
        </w:rPr>
        <w:t>)</w:t>
      </w:r>
      <w:bookmarkEnd w:id="854"/>
    </w:p>
    <w:p>
      <w:pPr>
        <w:pStyle w:val="Heading3"/>
        <w:numPr>
          <w:ilvl w:val="2"/>
          <w:numId w:val="1"/>
        </w:numPr>
        <w:rPr/>
      </w:pPr>
      <w:bookmarkStart w:id="855" w:name="__RefHeading___Toc1174525_730472459"/>
      <w:bookmarkStart w:id="856" w:name="_Toc307"/>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IRNazanin" w:hAnsi="IRNazanin" w:eastAsia="IRNazanin"/>
          <w:color w:val="111111"/>
          <w:sz w:val="28"/>
          <w:sz w:val="28"/>
          <w:szCs w:val="28"/>
          <w:rtl w:val="true"/>
          <w:lang w:bidi="fa-IR"/>
        </w:rPr>
        <w:t>پرسش و مناظرۀ ابن أبى الحديد</w:t>
      </w:r>
    </w:p>
    <w:p>
      <w:pPr>
        <w:pStyle w:val="BookText"/>
        <w:rPr/>
      </w:pPr>
      <w:r>
        <w:rPr>
          <w:rFonts w:ascii="IRNazanin" w:hAnsi="IRNazanin" w:eastAsia="IRNazanin"/>
          <w:color w:val="111111"/>
          <w:sz w:val="28"/>
          <w:sz w:val="28"/>
          <w:szCs w:val="28"/>
          <w:rtl w:val="true"/>
          <w:lang w:bidi="fa-IR"/>
        </w:rPr>
        <w:t>صحابه و مخالفت با پيامبر صلى الله عليه و آله و سلم در سقيفه</w:t>
      </w:r>
    </w:p>
    <w:p>
      <w:pPr>
        <w:pStyle w:val="BookText"/>
        <w:rPr/>
      </w:pPr>
      <w:r>
        <w:rPr>
          <w:rFonts w:ascii="IRNazanin" w:hAnsi="IRNazanin" w:eastAsia="IRNazanin"/>
          <w:color w:val="111111"/>
          <w:sz w:val="28"/>
          <w:sz w:val="28"/>
          <w:szCs w:val="28"/>
          <w:rtl w:val="true"/>
          <w:lang w:bidi="fa-IR"/>
        </w:rPr>
        <w:t>بررسى ادّعاى بى توجّهى پيامبر صلى الله عليه و آله و سلم به امر خلافت</w:t>
      </w:r>
    </w:p>
    <w:p>
      <w:pPr>
        <w:pStyle w:val="BookText"/>
        <w:rPr/>
      </w:pPr>
      <w:r>
        <w:rPr>
          <w:rFonts w:ascii="IRNazanin" w:hAnsi="IRNazanin" w:eastAsia="IRNazanin"/>
          <w:color w:val="111111"/>
          <w:sz w:val="28"/>
          <w:sz w:val="28"/>
          <w:szCs w:val="28"/>
          <w:rtl w:val="true"/>
          <w:lang w:bidi="fa-IR"/>
        </w:rPr>
        <w:t>مناظره اى ديگر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نادرستى ادّعاى سكوت پيامبر صلى الله عليه و آله و سلم در امر خلافت</w:t>
      </w:r>
      <w:bookmarkStart w:id="857" w:name="pg14756_158072"/>
    </w:p>
    <w:p>
      <w:pPr>
        <w:pStyle w:val="BookText"/>
        <w:rPr/>
      </w:pPr>
      <w:bookmarkEnd w:id="8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Heading3"/>
        <w:numPr>
          <w:ilvl w:val="2"/>
          <w:numId w:val="1"/>
        </w:numPr>
        <w:rPr/>
      </w:pPr>
      <w:bookmarkStart w:id="858" w:name="__RefHeading___Toc1174527_730472459"/>
      <w:bookmarkStart w:id="859" w:name="_Toc308"/>
      <w:bookmarkEnd w:id="858"/>
      <w:r>
        <w:rPr>
          <w:rtl w:val="true"/>
        </w:rPr>
        <w:t>مرورى بر درس گذشته</w:t>
      </w:r>
      <w:bookmarkEnd w:id="859"/>
    </w:p>
    <w:p>
      <w:pPr>
        <w:pStyle w:val="BookText"/>
        <w:rPr/>
      </w:pPr>
      <w:r>
        <w:rPr>
          <w:rFonts w:ascii="IRNazanin" w:hAnsi="IRNazanin" w:eastAsia="IRNazanin"/>
          <w:color w:val="111111"/>
          <w:sz w:val="28"/>
          <w:sz w:val="28"/>
          <w:szCs w:val="28"/>
          <w:rtl w:val="true"/>
          <w:lang w:bidi="fa-IR"/>
        </w:rPr>
        <w:t>خطبه اى را كه شرح مى داديم در جلسۀ گذشته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مطلب اين بود كه در يك موقعيت نامناسب و شرايط‍‌ سخت، فردى از قبيلۀ بنى اسد از حضرت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شد كه قوم شما، شما را با اين كه نسبت به مقام خلافت سزاوارتر بوديد كنار زدند؟ حضرت در پاسخ، پس از مقدماتى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كانَتْ‌ أَثَرَةً‌ شَحَّتْ‌ عَلَيْها نُفُوسُ‌ قَوْمٍ‌، وَ سَخَتْ‌ عَنْها نُفُوسُ‌ آخَرِينَ‌ وَ الْحَكَمُ‌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ما را كنار زدند براى اين بود كه خلافت برگزيده اى بود و امتياز محسوب مى شد، بنابراين گروهى نسبت به آن بخل ورزيده و نگذاشتند در اختيار اهل بيت عليهم السلام باشد، و گروهى ديگر بخشش كردند و از آن چشم پوشيدند؛ و حَكَم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عبارتى كه صدوق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معنا روشن تر مى شود،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امتياز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حكومت است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پايان درس گذشته گفتيم كه داستان جالبى را ابن أبى الحديد نقل كرده است و امروز آن را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w:t>
      </w:r>
      <w:r>
        <w:rPr>
          <w:rStyle w:val="FootnoteAnchor"/>
          <w:rtl w:val="true"/>
        </w:rPr>
        <w:footnoteReference w:id="393"/>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نقل كرده اند</w:t>
      </w:r>
      <w:r>
        <w:rPr>
          <w:rFonts w:eastAsia="Amiri" w:cs="Amiri" w:ascii="Amiri" w:hAnsi="Amiri"/>
          <w:color w:val="111111"/>
          <w:sz w:val="28"/>
          <w:szCs w:val="28"/>
          <w:rtl w:val="true"/>
          <w:lang w:bidi="ar-SA"/>
        </w:rPr>
        <w:t>.</w:t>
      </w:r>
      <w:bookmarkStart w:id="860" w:name="pg14756_158073"/>
    </w:p>
    <w:p>
      <w:pPr>
        <w:pStyle w:val="Heading3"/>
        <w:numPr>
          <w:ilvl w:val="2"/>
          <w:numId w:val="1"/>
        </w:numPr>
        <w:rPr/>
      </w:pPr>
      <w:bookmarkStart w:id="861" w:name="__RefHeading___Toc1174529_730472459"/>
      <w:bookmarkStart w:id="862" w:name="_Toc309"/>
      <w:bookmarkEnd w:id="860"/>
      <w:bookmarkEnd w:id="861"/>
      <w:r>
        <w:rPr>
          <w:rtl w:val="true"/>
        </w:rPr>
        <w:t>پرسش و مناظرۀ ابن أبى الحديد</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المعتزلى بعد الفراغ من شرح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معتزلى كه همان ابن أبى الحديد باشد پس از شرح اين خطبه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 أبا جعفر يحيى بن محمّد العلوى نقيب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ابا جعفر يحيى بن محمّد علوى كه نقيب سادات بصره بود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 زمان خلفا همۀ سادات شجره نامه داشتند، و علاوه بر شجره نامه معمولاً يك نقيب يا واسطه بين آنان و دولت وجود داشت كه اگر بودجه، خمس و يا تقسيمى پيدا مى شد اين نقيب سادات واسطه بود و آمار سادات را به دولت مى داد؛ كه تقريباً يك منصب دولتى به شمار مى آمد و همه او را به عنوان رئيس سادات 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محمّد علوى نقيب و رئيس سادات بصره بود كه ابن أبى الحديد او را به عنوان شيعۀ با انصاف و داراى عقل بسيار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 اين خطبه يا اين بخش از نهج البلاغه را نزد او مى خواندم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يَعْنى عليه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أثرة شحّت عليها نفوس قوم و سخت عنها نفوس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اميرالمؤمنين عليه السلام از اين جمله چيست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نسبت به امارت و حكومت پس از پيامبر صلى الله عليه و آله و سلم بخل ورزيدند و عده اى هم سخاوت كرده و نسبت به آن گذشت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گروهى جلوى حكومت را گرفتند و ما محترمانه كنار رفتيم؛ زيرا اگر كنار نمى رفتيم جنگ و نزاع مى شد و اين جنگ و نزاع باعث مى گشت اسلام از بين برود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مقصود حضرت از اين فرمايش اشاره به جريان سقيفه است و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من و اهل حق را كنار زدند؛ و يا مقصود حضرت آن شوراى شش نفره مى باشد كه عمر آنها را برگزيد و آنان هم عثمان را انتخاب كردند؟</w:t>
      </w:r>
      <w:bookmarkStart w:id="863" w:name="pg14756_158074"/>
    </w:p>
    <w:p>
      <w:pPr>
        <w:pStyle w:val="Heading3"/>
        <w:numPr>
          <w:ilvl w:val="2"/>
          <w:numId w:val="1"/>
        </w:numPr>
        <w:rPr/>
      </w:pPr>
      <w:bookmarkStart w:id="864" w:name="__RefHeading___Toc1174531_730472459"/>
      <w:bookmarkStart w:id="865" w:name="_Toc310"/>
      <w:bookmarkEnd w:id="863"/>
      <w:bookmarkEnd w:id="864"/>
      <w:r>
        <w:rPr>
          <w:rtl w:val="true"/>
        </w:rPr>
        <w:t>صحابه و مخالفت با پيامبر صلى الله عليه و آله و سلم در سقيفه</w:t>
      </w:r>
      <w:bookmarkEnd w:id="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محمّد علوى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ما اهل بيت را در سقيفۀ بنى ساعده كنار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نفسى لاتسامحنى أن أنسب إلى الصّحابه عصيان الرّسول صلى الله عليه و آله و سلم و دفع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در پاسخ يحيى بن محمّد علوى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روح من اجازه نمى دهد كه معصيت و مخالفت با پيامبر صلى الله عليه و آله و سلم را به صحابۀ آن حضرت نسبت دهم؛ و بپذيرم كه امثال ابوبكر و عمر در سقيفه جمع شدند و نصّ‌ پيامبر صلى الله عليه و آله و سلم را دربارۀ امامت و جانشينى على عليه السلام ناديده گرفته و با پيامبر صلى الله عليه و آله و سلم مخالفت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شيعه ها معتقديد كه پيامبراكرم صلى الله عليه و آله و سلم در غديرخم و در موارد ديگر صريحاً على عليه السلام را به جانشينى خود برگزيد، از جمله نخستين بار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زمانى كه آيۀ شريفۀ وَ أَنْذِرْ عَشِيرَتَكَ‌ الْأَقْرَبِينَ‌ </w:t>
      </w:r>
      <w:r>
        <w:rPr>
          <w:rStyle w:val="FootnoteAnchor"/>
          <w:rtl w:val="true"/>
        </w:rPr>
        <w:footnoteReference w:id="395"/>
      </w:r>
      <w:r>
        <w:rPr>
          <w:rFonts w:ascii="IRNazanin" w:hAnsi="IRNazanin" w:eastAsia="IRNazanin"/>
          <w:color w:val="111111"/>
          <w:sz w:val="28"/>
          <w:sz w:val="28"/>
          <w:szCs w:val="28"/>
          <w:rtl w:val="true"/>
          <w:lang w:bidi="fa-IR"/>
        </w:rPr>
        <w:t>نازل شد، پيامبر صلى الله عليه و آله و سلم به اميرالمؤمنين عليه السلام فرمود قوم و خويشان را به ميهمانى فرا خوانند و غذايى هم تهيه فرمودند و پس از خوردن غذا خطاب به همۀ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اوّل با من بيعت كند او وصىّ‌ و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ميان تنها اميرالمؤمنين عليه السلام كه ده ساله بود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طبرى، ابن أثير و ديگران نقل كرده اند</w:t>
      </w:r>
      <w:r>
        <w:rPr>
          <w:rFonts w:eastAsia="IRNazanin" w:cs="IRNazanin"/>
          <w:color w:val="111111"/>
          <w:sz w:val="28"/>
          <w:szCs w:val="28"/>
          <w:rtl w:val="true"/>
          <w:lang w:bidi="fa-IR"/>
        </w:rPr>
        <w:t>.</w:t>
      </w:r>
      <w:r>
        <w:rPr>
          <w:rStyle w:val="FootnoteAnchor"/>
          <w:rtl w:val="true"/>
        </w:rPr>
        <w:footnoteReference w:id="39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اهل سنّت براى هر كدام از اين موارد توجيهى دارند، ولى ما شيعيان معتقديم در همۀ اين موارد پيامبراكرم صلى الله عليه و آله و سلم صراحتاً حضرت على عليه السلام را به جانشينى خود برگزيده است</w:t>
      </w:r>
      <w:r>
        <w:rPr>
          <w:rFonts w:eastAsia="IRNazanin" w:cs="IRNazanin"/>
          <w:color w:val="111111"/>
          <w:sz w:val="28"/>
          <w:szCs w:val="28"/>
          <w:rtl w:val="true"/>
          <w:lang w:bidi="fa-IR"/>
        </w:rPr>
        <w:t>.</w:t>
      </w:r>
      <w:bookmarkStart w:id="866" w:name="pg14756_158075"/>
    </w:p>
    <w:p>
      <w:pPr>
        <w:pStyle w:val="BookText"/>
        <w:rPr/>
      </w:pPr>
      <w:bookmarkEnd w:id="866"/>
      <w:r>
        <w:rPr>
          <w:rFonts w:ascii="IRNazanin" w:hAnsi="IRNazanin" w:eastAsia="IRNazanin"/>
          <w:color w:val="111111"/>
          <w:sz w:val="28"/>
          <w:sz w:val="28"/>
          <w:szCs w:val="28"/>
          <w:rtl w:val="true"/>
          <w:lang w:bidi="fa-IR"/>
        </w:rPr>
        <w:t>بنابراين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 و روح من به من اجازه نمى دهد كه بپذيرم صحابۀ پيامبر صلى الله عليه و آله و سلم در سقيفه جمع شده و با آن حضرت و با نصّ‌ او مخالفت كردند</w:t>
      </w:r>
      <w:r>
        <w:rPr>
          <w:rFonts w:eastAsia="IRNazanin" w:cs="IRNazanin"/>
          <w:color w:val="111111"/>
          <w:sz w:val="28"/>
          <w:szCs w:val="28"/>
          <w:rtl w:val="true"/>
          <w:lang w:bidi="fa-IR"/>
        </w:rPr>
        <w:t>.</w:t>
      </w:r>
    </w:p>
    <w:p>
      <w:pPr>
        <w:pStyle w:val="Heading3"/>
        <w:numPr>
          <w:ilvl w:val="2"/>
          <w:numId w:val="1"/>
        </w:numPr>
        <w:rPr/>
      </w:pPr>
      <w:bookmarkStart w:id="867" w:name="__RefHeading___Toc1174533_730472459"/>
      <w:bookmarkStart w:id="868" w:name="_Toc311"/>
      <w:bookmarkEnd w:id="867"/>
      <w:r>
        <w:rPr>
          <w:rtl w:val="true"/>
        </w:rPr>
        <w:t>بررسى ادّعاى بى توجّهى پيامبر صلى الله عليه و آله و سلم به امر خلافت</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فلا تسامحنى ايضاً نفسى أن أنسب الرّسول صلى الله عليه و آله و سلم إلى إهمال أمر الإِمامة و أن يترك النّاس سدى مهملين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يحيى بن محمّد علوى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من نيز اجازه نمى دهد كه بپذيرم پيامبر صلى الله عليه و آله و سلم حاضر شود از دنيا رحلت كند و امر مهم امامت را مهمل و بلاتكليف بگذارد و هيچ سخنى در آن باره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كان لايغيب عن المدينة إلّاو يؤمّر عليها أميراً و هو حىّ‌ ليس بالبعيد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پيامبراكرم صلى الله عليه و آله و سلم وقتى از مدينه بيرون مى رفت يك جانشين و يا اميرى معيّن مى كرد، با اين كه دورى آن حضرت از مدينه زياد نبود و چندان هم طول نمى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لايؤمّر و هو ميّت لايقدر على إستدراك مايحدث‌؟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پيامبراكرم صلى الله عليه و آله و سلم پس از خود امير و جانشينى معيّن نكند در صورتى كه مى دانست وقتى از دنيا برود ديگر نمى تواند كارى انجام دهد و ضربه هاى وارد شده را جبران كند؟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مطلب، ابن أبى الحديد شرح مفصّلى دربارۀ پيامبراكرم صلى الله عليه و آله و سلم از قول يحيى بن محمّد علوى دارد كه در ضمن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و سلم كسى است كه حتى افراد غير مسلمان، عاقل بودن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يهوديان و حتى مخالفان آن حضرت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عاقل، دانا و فهميده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مى توان پذيرفت كه چنين فرد عاقل و مدبّرى كه يك حكومت برپا كرده و همه به عقل و درايتش اقرار دارند، حضرت على عليه السلام و فرزند خود حضرت زهرا عليها السلام و حسنين عليهما السلام را كه علاقه مند به آنان بوده است در بين اين مردم رها كند و به نحوى آنان را پس از خود حمايت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مى داند از يك طرف رسم مردم عرب اين است كه وقتى كسى از قبيله و طايفۀ آنان به قتل رسيد بايد قاتل را پيدا كرده و بكشند، و اگر دسترسى به قاتل پيدا نكردند سراغ خويشاوندان او مى روند، و حتى اگر كسى از خويشاوندان قاتل را هم نيافتند بالاخره يك نفر از قبيلۀ قاتل را به قتل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رسمى است كه در بينِ‌ عرب جاهليت رواج داشت و دين اسلام نيز نتوانست به طور كلّى آن را ريشه 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حضرت على عليه السلام بسيارى از سران قبايل عرب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مقابله با اسلام و مسلمانان پرداخته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درك واصل كرده است و قبايل كينه توز و انتقامجوى آنان در صددند كه به هر صورت ممكن از حضرت على عليه السلام و همسر و فرزندانش انتقام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پيامبر صلى الله عليه و آله و سلم با آگاهى از اين مسائل، حاضر شود كه پس از رحلت خود حكومت به دست على عليه السلام و فرزندانش نباشد و به دست ديگران بيفتد، در حقيقت به كشته شدن على عليه السلام و فرزندانش راضى شده و حتى به انجام اين كار كمك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قدرت و حكومت در اختيار پيامبر صلى الله عليه و آله و سلم بود و آن حضرت حاضر شد پس از خود حكومت در دست ديگرانى بيفتد كه نسبت به على عليه السلام و فرزندانش حسادت و حس انتقامجويى داشتند، و تلاش نكرد تا على عليه السلام را خليفه و جانشين خود قرار دهد تا على و همسر و فرزندان آنان زير دست ديگران واقع شوند و حضرت زهرا عليها السلام براى گذراندن زندگى خود محتاج كمك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از پيامبر عاقل و با درايت، چنين چيزى را باور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حدود يك صفحه مطلب كه من آن را خلاصه كردم مى گويد</w:t>
      </w:r>
      <w:r>
        <w:rPr>
          <w:rFonts w:eastAsia="IRNazanin" w:cs="IRNazanin"/>
          <w:color w:val="111111"/>
          <w:sz w:val="28"/>
          <w:szCs w:val="28"/>
          <w:rtl w:val="true"/>
          <w:lang w:bidi="fa-IR"/>
        </w:rPr>
        <w:t>:</w:t>
      </w:r>
      <w:r>
        <w:rPr>
          <w:rStyle w:val="FootnoteAnchor"/>
          <w:rtl w:val="true"/>
        </w:rPr>
        <w:footnoteReference w:id="397"/>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يعلم هذا العاقل الكامل أنّه إذا تركه و ترك بنيه و أهله سوقة و رعيّة فقد عرّض دماءهم للاراقة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پيامبر عاقل و كامل نمى داند كه وقتى على عليه السلام 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 را مانند ديگر افراد و شهروندان رها كرده و از آنان حمايت نكند، خون آنان را در معرض ريخته شدن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يكون هو الّذى قتله و أشاط‍‌ بدمائهم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قاتل على عليه السلام بوده و خون عترت خود را هدر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لانّهم لايعتصمون بعده بأمر يحميهم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على عليه السلام و فرزندانش بعد از پيامبر صلى الله عليه و آله و سلم در پناه حمايت كننده اى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مطلب و براى روشن تر شدن آن مثالى مطرح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كرديم پادشاه بغداد يا يكى از كشورهاى ديگر عده اى را كشته و آنان از دست او ناراحت و عصبانى باشند، آيا وقتى از بغداد يا كشور خود به جاى ديگرى مى رود مى تواند جانشينى براى خود تعيين نكند كه ادامه دهندۀ برنامه هاى او بوده و پناه خانواده و دوستان او باشد و همۀ اين كارها را به مردم واگذار كند؟ در صورتى كه مى داند اگر كارها را به مردم واگذار كند، آنان براى ادارۀ امور خود كسانى را انتخاب مى كنند كه پادشاهى او را از بين برده و اهل بيت و وابستگان او را طرد كرده يا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پادشاهى چنين كند مى توان او را پادشاه عاقلى دانست‌؟</w:t>
      </w:r>
    </w:p>
    <w:p>
      <w:pPr>
        <w:pStyle w:val="BookText"/>
        <w:rPr/>
      </w:pPr>
      <w:r>
        <w:rPr>
          <w:rFonts w:ascii="IRNazanin" w:hAnsi="IRNazanin" w:eastAsia="IRNazanin"/>
          <w:color w:val="111111"/>
          <w:sz w:val="28"/>
          <w:sz w:val="28"/>
          <w:szCs w:val="28"/>
          <w:rtl w:val="true"/>
          <w:lang w:bidi="fa-IR"/>
        </w:rPr>
        <w:t>پس از بيان مطالب فوق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أفترى ذهب عن رسول اللّه صلى الله عليه و آله و سلم هذا المعنى‌؟ أَمْ‌ أَحبّ‌ أن يستأصل أهله و ذريّته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تو پيامبراكرم صلى الله عليه و آله و سلم از چنين مطلبى غافل بوده است‌؟ يا اين كه مى خواسته مردم خود جانشين او را انتخاب و دشمنان اهل بيت آنان را ريشه كن كنند؟ همان گونه كه خلافت به دست ديگران افتاد و ديديم چگونه با اهل بيت و خانوادۀ پيامبر صلى الله عليه و آله و سلم رفتار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أين موضع الشّفقة على‌ فاطمة العزيزة عنده الحبيبة إلى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كجاست موضع مهربانى بر حضرت زهرا عليها السلام كه مورد محبت پيامبر صلى الله عليه و آله و سلم بوده است‌؟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أحبّ‌ أن يجعلها كواحدة من فقراء المدينة تتكفف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 گويى كه پيامبر صلى الله عليه و آله و سلم دوست داشت حضرت زهرا عليها السلام را مانند يكى از فقراى مدينه</w:t>
      </w:r>
    </w:p>
    <w:p>
      <w:pPr>
        <w:pStyle w:val="BookText"/>
        <w:rPr/>
      </w:pPr>
      <w:r>
        <w:rPr>
          <w:rFonts w:ascii="IRNazanin" w:hAnsi="IRNazanin" w:eastAsia="IRNazanin"/>
          <w:color w:val="111111"/>
          <w:sz w:val="28"/>
          <w:sz w:val="28"/>
          <w:szCs w:val="28"/>
          <w:rtl w:val="true"/>
          <w:lang w:bidi="fa-IR"/>
        </w:rPr>
        <w:t>رها كرده تا از مردم گدايى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يجعل عليّاً المكرّم المعظّم عنده الّذي كانت حاله معه معلومة كأبي هريرة الدوسي و أنس بن مالك الأنصاري يحكم الْأمراء في دمه و عرضه و نفسه و ولده فلا يستطيع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پيامبر صلى الله عليه و آله و سلم مى خواست على عليه السلام را كه نزد او داراى كرامت و احترام و بزرگى بود همچون ابوهريره و انس بن مالك قرار دهد، و حاكمان در جان و مال او و فرزندانش هرگونه بخواهند حكم كنند و على عليه السلام توانايى دفاع از خود را نداشته باشد؟</w:t>
      </w:r>
    </w:p>
    <w:p>
      <w:pPr>
        <w:pStyle w:val="BookText"/>
        <w:rPr/>
      </w:pPr>
      <w:r>
        <w:rPr>
          <w:rFonts w:ascii="IRNazanin" w:hAnsi="IRNazanin" w:eastAsia="IRNazanin"/>
          <w:color w:val="111111"/>
          <w:sz w:val="28"/>
          <w:sz w:val="28"/>
          <w:szCs w:val="28"/>
          <w:rtl w:val="true"/>
          <w:lang w:bidi="fa-IR"/>
        </w:rPr>
        <w:t>خلاصه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گفت پيامبر صلى الله عليه و آله و سلم از اين مسألۀ مهم غافل بوده است؛ پيامبرى كه وقتى مى خواهد از مدينه به جاى ديگرى برود نايب و جانشين معيّن مى كند، چگونه به فكر جانشينى پس از رحلت خود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نسبت به موارد جزئى و كوچك سفارش مى كند، چگونه است كه نسبت به اين مطلب بسيار مهم وصيّت و سفارشى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كه براى چنين امر مهمى بيست و سه سال زحمت كشيد و خون دل خورد و دين اسلام را پايه گذارى كرد، آيا ممكن است مردم را به حال خود واگذاشته باشد و معتقد باشد اگر دين هم از بين رفت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پيامبر صلى الله عليه و آله و سلم را فردى دانست كه اين مطلب را تشخيص ندهد و نسبت به آن بى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را يحيى بن محمّد علوى در جواب پرسش ابن أبى الحديد كه نزد او درس مى خوانده گفته و بدين گونه مجابش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مطلب نيز جالب است كه آقايان خود مطالعه كنند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دليل اين كه خداوند به پيامبراكرم صلى الله عليه و آله و سلم دستور داد تا حضرت على عليه السلام را به امامت و حكومت منصوب كند، اين مواردى نيست كه يحيى بن محمّد علوى در پاسخ به ابن أبى الحديد گفته است؛ بلكه شايستگى هاى آن حضرت و جايگاه علمى و معنوى ايشان است كه دليل اين فرمان الهى بوده است</w:t>
      </w:r>
      <w:r>
        <w:rPr>
          <w:rFonts w:eastAsia="IRNazanin" w:cs="IRNazanin"/>
          <w:color w:val="111111"/>
          <w:sz w:val="28"/>
          <w:szCs w:val="28"/>
          <w:rtl w:val="true"/>
          <w:lang w:bidi="fa-IR"/>
        </w:rPr>
        <w:t>.</w:t>
      </w:r>
      <w:bookmarkStart w:id="869" w:name="pg14756_158079"/>
    </w:p>
    <w:p>
      <w:pPr>
        <w:pStyle w:val="BookText"/>
        <w:rPr/>
      </w:pPr>
      <w:bookmarkEnd w:id="869"/>
      <w:r>
        <w:rPr>
          <w:rFonts w:ascii="IRNazanin" w:hAnsi="IRNazanin" w:eastAsia="IRNazanin"/>
          <w:color w:val="111111"/>
          <w:sz w:val="28"/>
          <w:sz w:val="28"/>
          <w:szCs w:val="28"/>
          <w:rtl w:val="true"/>
          <w:lang w:bidi="fa-IR"/>
        </w:rPr>
        <w:t>نكتۀ ديگر اين كه اين گونه نبوده است كه خلافت و حكومت ابوبكر بر اساس رضايت و خواست اكثريت مردم شكل بگيرد؛ اين تصميمى بود كه يك عدۀ محدودى گرفتند و بعد با جنجال و شانتاژ و ارعاب عده اى و تطميع عده اى ديگر حرف خود را بر كرسى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اين مطلب در تاريخ منعكس است و مهم ترين شاهد آن تهديد و اجبار برخى از صحابه به بيعت با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منابع اهل سنّت به روشنى تصريح شده است كه كسانى چون على عليه السلام را با اكراه يا اجبار به بيعت كشانيدند</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870" w:name="__RefHeading___Toc1174535_730472459"/>
      <w:bookmarkStart w:id="871" w:name="_Toc312"/>
      <w:bookmarkEnd w:id="870"/>
      <w:r>
        <w:rPr>
          <w:rtl w:val="true"/>
        </w:rPr>
        <w:t>مناظره اى ديگر</w:t>
      </w:r>
      <w:bookmarkEnd w:id="871"/>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داستانى را نقل كرده ام كه مربوط‍‌ به همين نكته است</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خلاصۀ داستان اين است كه يكى از علماى بزرگوار شيعه به بلاد اهل سنّت و به منزل يكى از علماى آنان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از اين عالم شيعه استقبال خوبى كرده و از او مى خواهند كه شب مهمان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شيعه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شما را به شرطى مى پذيرم كه نخواهيد بحث مذهبى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شرط‍‌ را پذيرفته و به اين آقا احترام گذاشته و از او پذيرايى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بالاخره عالم اهل سنّت طاقت نياورده و وارد بحث مى شود و خطاب به مهمان شيعه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ابوبكر چطور آدمى بوده است‌؟ آن عالم شيعه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يكى از صحابۀ پيامبر صلى الله عليه و آله و سلم، پدر زن، همسفر و يار غار او بوده است؛ ابوبكر بسيارى از كمالات را داشته است، ولى از همه مهم تر اين كه عاقل تر از پيامبر صلى الله عليه و آله و سلم بوده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جمله را مى گويد عالم سنّى با تعجّب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گوييد؟ چطور</w:t>
      </w:r>
      <w:bookmarkStart w:id="872" w:name="pg14756_158080"/>
    </w:p>
    <w:p>
      <w:pPr>
        <w:pStyle w:val="BookText"/>
        <w:rPr/>
      </w:pPr>
      <w:bookmarkEnd w:id="872"/>
      <w:r>
        <w:rPr>
          <w:rFonts w:ascii="IRNazanin" w:hAnsi="IRNazanin" w:eastAsia="IRNazanin"/>
          <w:color w:val="111111"/>
          <w:sz w:val="28"/>
          <w:sz w:val="28"/>
          <w:szCs w:val="28"/>
          <w:rtl w:val="true"/>
          <w:lang w:bidi="fa-IR"/>
        </w:rPr>
        <w:t>عقل ابوبكر از عقل پيامبراكرم صلى الله عليه و آله و سلم بيشتر بوده است‌؟ عالم شيعه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ابوبكر تنها دو سال و نيم خلافت و حكومت كرد، ولى پيش از مرگ خود وصيّت كرد كه عمر خليفه و جانشين او باشد؛ بنابراين عقل ابوبكر او را به اين نتيجۀ صحيح رساند كه وقتى از دنيا مى رود مسلمانان احتياج به حاكم و رهبر و هدايت كننده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پيامبراكرم صلى الله عليه و آله و سلم با اين كه بيست و سه سال زحمت كشيد و دين اسلام را گسترش داد و جنگ هاى بسيارى در اين راه كرد و بهترين ياورانش به شهادت رسيدند، عقلش نرسيد كه پس از خود كسى را معيّن كند و بگويد اين شخص پس از من خليفه و هادى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عالم شيعى چيزى را گفته كه اهل سنّت معتقدند و مى گويند كه پيامبر صلى الله عليه و آله و سلم كسى را به جانشينى خود تعيين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عالم سنّى به اين نتيجه رسيد كه سخن اين عالم شيعى از روى حساب است و جواب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داستان هم مؤيد داستان يحيى بن محمّد علوى شيعى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به من اجازه نمى دهد كه بپذيرم پيامبر صلى الله عليه و آله و سلم با همۀ اين زحمت هايى كه براى گسترش دين اسلام تحمّل كرد، كسى را براى جانشينى خود معيّن نكرده باشد؛ پس حتماً كسى را معيّن فرموده است؛ و مخالفان خلافت حضرت على عليه السلام و فرزندانش عليهم السلام پاسخى براى اين گونه استدلالها ندارند</w:t>
      </w:r>
      <w:r>
        <w:rPr>
          <w:rFonts w:eastAsia="IRNazanin" w:cs="IRNazanin"/>
          <w:color w:val="111111"/>
          <w:sz w:val="28"/>
          <w:szCs w:val="28"/>
          <w:rtl w:val="true"/>
          <w:lang w:bidi="fa-IR"/>
        </w:rPr>
        <w:t>.</w:t>
      </w:r>
    </w:p>
    <w:p>
      <w:pPr>
        <w:pStyle w:val="Heading3"/>
        <w:numPr>
          <w:ilvl w:val="2"/>
          <w:numId w:val="1"/>
        </w:numPr>
        <w:rPr/>
      </w:pPr>
      <w:bookmarkStart w:id="873" w:name="__RefHeading___Toc1174537_730472459"/>
      <w:bookmarkStart w:id="874" w:name="_Toc313"/>
      <w:bookmarkEnd w:id="873"/>
      <w:r>
        <w:rPr>
          <w:rtl w:val="true"/>
        </w:rPr>
        <w:t>نادرستى ادّعاى سكوت پيامبر صلى الله عليه و آله و سلم در امر خلافت</w:t>
      </w:r>
      <w:bookmarkEnd w:id="87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دليل ديگرى را به مطلب اضافه مى كنم و آن اين است كه خود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بلا وصيّة مات ميتة جاهلية</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بدون وصيّت از دنيا برود به مرگ جاهليت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بپذيريم كه آن حضرت</w:t>
      </w:r>
    </w:p>
    <w:p>
      <w:pPr>
        <w:pStyle w:val="BookText"/>
        <w:rPr/>
      </w:pPr>
      <w:r>
        <w:rPr>
          <w:rFonts w:ascii="IRNazanin" w:hAnsi="IRNazanin" w:eastAsia="IRNazanin"/>
          <w:color w:val="111111"/>
          <w:sz w:val="28"/>
          <w:sz w:val="28"/>
          <w:szCs w:val="28"/>
          <w:rtl w:val="true"/>
          <w:lang w:bidi="fa-IR"/>
        </w:rPr>
        <w:t>در مورد مسألۀ خلافت كه بسيار مهم است سكوت كامل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نيز نگفته اند كه پيامبر صلى الله عليه و آله و سلم ابوبكر را به جانشينى خود معيّن كرده است، بلكه مى گويند مردم ابوبكر را در سقيفه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معتقديم كه پيامبر صلى الله عليه و آله و سلم على عليه السلام را به جانشينى خود 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پيامبر صلى الله عليه و آله و سلم به عقيدۀ اهل سنّت كسى را به جانشينى خود معيّن نكرده باشد، به قول آن عالم شيعى ابوبكر عقلش بيشتر از پيامبر صلى الله عليه و آله و سلم بوده است؛ واگر هم بنا به عقيدۀ ما كسى را معيّن كرده باشد، آن شخص نمى تواند كسى جز على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روايات نقل شده از طريق اهل سنّت دربارۀ تعيين حضرت على عليه السلام منحصر به جريان غدير نيست كه آن را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غدير 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من مولاى او هستم پس اين على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اهل سنّت در توجيه اين حديث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است؛ يعنى على عليه السلام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دوستى تنها نيست، بلكه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است كه صاحب اختيار و ياور انسان 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خود اهل سنّت آمده كه پيامبراكرم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وليّكم مِنْ‌ بَعْدى</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ولىّ‌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دوستى تنها بود،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معنا نداشت؛ چون در زمان حيات پيامبر صلى الله عليه و آله و سلم نيز مى توان و بايد على عليه السلام را دوست داشت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حديث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عده اى 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 اسلام از جنگ يمن بازگشته بودند و از على عليه السلام نزد پيامبر صلى الله عليه و آله و سلم شكايت بردند، آن حضرت از آنان ناراحت شده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تُريدونَ‌ من عَلِىٍّ‌؟ ما تريدون مِن علىٍّ‌؟ ما تريدونَ‌ مِن عَلِىٍّ‌؟ إنَّ‌ عَلِيّاً مِنّى و أَنا مِنه و هو ولىّ‌ كلّ‌ مؤمنٍ‌ مِن بعدى</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چه مى خواهيد؟ از على چه مى خواهيد؟ از على چه مى خواهيد؟ هر آينه على از من است و من از اويم، و او ولىّ‌ هر مؤمنى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 شود كه سفارش پيامبر صلى الله عليه و آله و سلم دربارۀ على عليه السلام تنها مسألۀ دوستى نيست، براى اين كه دوستى امروز و فردا ندارد، بلكه مقصود اين است كه على عليه السلام پس از پيامبر صلى الله عليه و آله و سلم جانشين آن حضرت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75" w:name="pg14756_158084"/>
    </w:p>
    <w:p>
      <w:pPr>
        <w:pStyle w:val="Heading2"/>
        <w:numPr>
          <w:ilvl w:val="1"/>
          <w:numId w:val="1"/>
        </w:numPr>
        <w:rPr/>
      </w:pPr>
      <w:bookmarkStart w:id="876" w:name="__RefHeading___Toc1174539_730472459"/>
      <w:bookmarkStart w:id="877" w:name="_Toc314"/>
      <w:bookmarkEnd w:id="875"/>
      <w:bookmarkEnd w:id="876"/>
      <w:r>
        <w:rPr>
          <w:rtl w:val="true"/>
        </w:rPr>
        <w:t>(</w:t>
      </w:r>
      <w:r>
        <w:rPr>
          <w:rtl w:val="true"/>
        </w:rPr>
        <w:t xml:space="preserve">درس </w:t>
      </w:r>
      <w:r>
        <w:rPr/>
        <w:t>274</w:t>
      </w:r>
      <w:r>
        <w:rPr>
          <w:rtl w:val="true"/>
        </w:rPr>
        <w:t xml:space="preserve">) - </w:t>
      </w:r>
      <w:r>
        <w:rPr>
          <w:rtl w:val="true"/>
        </w:rPr>
        <w:t xml:space="preserve">خطبۀ </w:t>
      </w:r>
      <w:r>
        <w:rPr/>
        <w:t>163</w:t>
      </w:r>
      <w:r>
        <w:rPr>
          <w:rtl w:val="true"/>
        </w:rPr>
        <w:t xml:space="preserve"> (</w:t>
      </w:r>
      <w:r>
        <w:rPr>
          <w:rtl w:val="true"/>
        </w:rPr>
        <w:t>قسمت اوّل</w:t>
      </w:r>
      <w:r>
        <w:rPr>
          <w:rtl w:val="true"/>
        </w:rPr>
        <w:t>)</w:t>
      </w:r>
      <w:bookmarkEnd w:id="877"/>
    </w:p>
    <w:p>
      <w:pPr>
        <w:pStyle w:val="Heading3"/>
        <w:numPr>
          <w:ilvl w:val="2"/>
          <w:numId w:val="1"/>
        </w:numPr>
        <w:rPr/>
      </w:pPr>
      <w:bookmarkStart w:id="878" w:name="__RefHeading___Toc1174541_730472459"/>
      <w:bookmarkStart w:id="879" w:name="_Toc315"/>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مرورى اجمالى بر خطبه</w:t>
      </w:r>
    </w:p>
    <w:p>
      <w:pPr>
        <w:pStyle w:val="BookText"/>
        <w:rPr/>
      </w:pPr>
      <w:r>
        <w:rPr>
          <w:rFonts w:ascii="Amiri" w:hAnsi="Amiri" w:eastAsia="Amiri" w:cs="Amiri"/>
          <w:color w:val="111111"/>
          <w:sz w:val="28"/>
          <w:sz w:val="28"/>
          <w:szCs w:val="28"/>
          <w:rtl w:val="true"/>
          <w:lang w:bidi="ar-SA"/>
        </w:rPr>
        <w:t>بيان ابن أبى الحديد دربارۀ حضرت على عليه السلام</w:t>
      </w:r>
    </w:p>
    <w:p>
      <w:pPr>
        <w:pStyle w:val="BookText"/>
        <w:rPr/>
      </w:pPr>
      <w:r>
        <w:rPr>
          <w:rFonts w:ascii="Amiri" w:hAnsi="Amiri" w:eastAsia="Amiri" w:cs="Amiri"/>
          <w:color w:val="111111"/>
          <w:sz w:val="28"/>
          <w:sz w:val="28"/>
          <w:szCs w:val="28"/>
          <w:rtl w:val="true"/>
          <w:lang w:bidi="ar-SA"/>
        </w:rPr>
        <w:t>انتقاد منهاج البراعة از ابن أبى الحديد</w:t>
      </w:r>
    </w:p>
    <w:p>
      <w:pPr>
        <w:pStyle w:val="BookText"/>
        <w:rPr/>
      </w:pPr>
      <w:r>
        <w:rPr>
          <w:rFonts w:ascii="IRNazanin" w:hAnsi="IRNazanin" w:eastAsia="IRNazanin"/>
          <w:color w:val="111111"/>
          <w:sz w:val="28"/>
          <w:sz w:val="28"/>
          <w:szCs w:val="28"/>
          <w:rtl w:val="true"/>
          <w:lang w:bidi="fa-IR"/>
        </w:rPr>
        <w:t>تقدّم مفضول بر فاضل به خاطر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عقلى و فلسفى در خطبه</w:t>
      </w:r>
    </w:p>
    <w:p>
      <w:pPr>
        <w:pStyle w:val="BookText"/>
        <w:rPr/>
      </w:pPr>
      <w:r>
        <w:rPr>
          <w:rFonts w:ascii="Amiri" w:hAnsi="Amiri" w:eastAsia="Amiri" w:cs="Amiri"/>
          <w:color w:val="111111"/>
          <w:sz w:val="28"/>
          <w:sz w:val="28"/>
          <w:szCs w:val="28"/>
          <w:rtl w:val="true"/>
          <w:lang w:bidi="ar-SA"/>
        </w:rPr>
        <w:t>ماهيّت، وجود و عدم</w:t>
      </w:r>
    </w:p>
    <w:p>
      <w:pPr>
        <w:pStyle w:val="BookText"/>
        <w:rPr/>
      </w:pPr>
      <w:r>
        <w:rPr>
          <w:rFonts w:ascii="IRNazanin" w:hAnsi="IRNazanin" w:eastAsia="IRNazanin"/>
          <w:color w:val="111111"/>
          <w:sz w:val="28"/>
          <w:sz w:val="28"/>
          <w:szCs w:val="28"/>
          <w:rtl w:val="true"/>
          <w:lang w:bidi="fa-IR"/>
        </w:rPr>
        <w:t>امتياز واجب الوجود از ديگر موجودات</w:t>
      </w:r>
    </w:p>
    <w:p>
      <w:pPr>
        <w:pStyle w:val="BookText"/>
        <w:rPr/>
      </w:pPr>
      <w:r>
        <w:rPr>
          <w:rFonts w:ascii="Amiri" w:hAnsi="Amiri" w:eastAsia="Amiri" w:cs="Amiri"/>
          <w:color w:val="111111"/>
          <w:sz w:val="28"/>
          <w:sz w:val="28"/>
          <w:szCs w:val="28"/>
          <w:rtl w:val="true"/>
          <w:lang w:bidi="ar-SA"/>
        </w:rPr>
        <w:t>ستايش خداوند</w:t>
      </w:r>
    </w:p>
    <w:p>
      <w:pPr>
        <w:pStyle w:val="BookText"/>
        <w:rPr/>
      </w:pPr>
      <w:r>
        <w:rPr>
          <w:rFonts w:ascii="IRNazanin" w:hAnsi="IRNazanin" w:eastAsia="IRNazanin"/>
          <w:color w:val="111111"/>
          <w:sz w:val="28"/>
          <w:sz w:val="28"/>
          <w:szCs w:val="28"/>
          <w:rtl w:val="true"/>
          <w:lang w:bidi="fa-IR"/>
        </w:rPr>
        <w:t>ازلى و سرمدى بودن خداوند</w:t>
      </w:r>
    </w:p>
    <w:p>
      <w:pPr>
        <w:pStyle w:val="BookText"/>
        <w:rPr/>
      </w:pPr>
      <w:r>
        <w:rPr>
          <w:rFonts w:ascii="Amiri" w:hAnsi="Amiri" w:eastAsia="Amiri" w:cs="Amiri"/>
          <w:color w:val="111111"/>
          <w:sz w:val="28"/>
          <w:sz w:val="28"/>
          <w:szCs w:val="28"/>
          <w:rtl w:val="true"/>
          <w:lang w:bidi="ar-SA"/>
        </w:rPr>
        <w:t>خشوع و اقرار به وحدانيت خداوند</w:t>
      </w:r>
    </w:p>
    <w:p>
      <w:pPr>
        <w:pStyle w:val="BookText"/>
        <w:rPr/>
      </w:pPr>
      <w:r>
        <w:rPr>
          <w:rFonts w:ascii="Amiri" w:hAnsi="Amiri" w:eastAsia="Amiri" w:cs="Amiri"/>
          <w:color w:val="111111"/>
          <w:sz w:val="28"/>
          <w:sz w:val="28"/>
          <w:szCs w:val="28"/>
          <w:rtl w:val="true"/>
          <w:lang w:bidi="ar-SA"/>
        </w:rPr>
        <w:t>محدوديت موجودات</w:t>
      </w:r>
    </w:p>
    <w:p>
      <w:pPr>
        <w:pStyle w:val="BookText"/>
        <w:rPr/>
      </w:pPr>
      <w:r>
        <w:rPr>
          <w:rFonts w:ascii="IRNazanin" w:hAnsi="IRNazanin" w:eastAsia="IRNazanin"/>
          <w:color w:val="111111"/>
          <w:sz w:val="28"/>
          <w:sz w:val="28"/>
          <w:szCs w:val="28"/>
          <w:rtl w:val="true"/>
          <w:lang w:bidi="fa-IR"/>
        </w:rPr>
        <w:t>وجود نامحدود ذات خداوند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نامحدود بودن زمانى خداوند</w:t>
      </w:r>
      <w:bookmarkStart w:id="880" w:name="pg14756_158086"/>
    </w:p>
    <w:p>
      <w:pPr>
        <w:pStyle w:val="BookText"/>
        <w:rPr/>
      </w:pPr>
      <w:bookmarkEnd w:id="8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خَالِقِ‌ الْعِبَادِ، وَ سَاطِحِ‌ الْمِهَادِ، وَ مُسِيلِ‌ الْوِهَادِ، وَ مُخْصِبِ‌ النِّجَادِ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لِأَوَّلِيَّتِهِ‌ ابْتِدَاءٌ، وَ لا لِأَزَلِيَّتِهِ‌ انْقِضَاءٌ، هُوَ الْأَوَّلُ‌ لَمْ‌ يَزَلْ‌، وَ الْبَاقِي بِلا أَجَلٍ‌، خَرَّتْ‌ لَهُ‌ الْجِبَاهُ‌، وَ وَحَّدَتْهُ‌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الْأَشْيَاءَ عِنْدَ خَلْقِهِ‌ لَهَا إِبَانَةً‌ لَهُ‌ مِنْ‌ شَبَهِهَا، لا تُقَدِّرُهُ‌ الْأَوْهَامُ‌ بِالْحُدُودِ وَ الْحَرَكَاتِ‌، وَ لا بِالْجَوَارِحِ‌ وَ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 لا يُضْرَبُ‌ لَهُ‌ أَمَدٌ بِحَتّى‌</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174543_730472459"/>
      <w:bookmarkStart w:id="882" w:name="_Toc316"/>
      <w:bookmarkEnd w:id="881"/>
      <w:r>
        <w:rPr>
          <w:rtl w:val="true"/>
        </w:rPr>
        <w:t>مرورى اجمالى بر خطبه</w:t>
      </w:r>
      <w:bookmarkEnd w:id="882"/>
    </w:p>
    <w:p>
      <w:pPr>
        <w:pStyle w:val="BookText"/>
        <w:rPr/>
      </w:pPr>
      <w:r>
        <w:rPr>
          <w:rFonts w:ascii="Amiri" w:hAnsi="Amiri" w:eastAsia="Amiri" w:cs="Amiri"/>
          <w:color w:val="111111"/>
          <w:sz w:val="28"/>
          <w:sz w:val="28"/>
          <w:szCs w:val="28"/>
          <w:rtl w:val="true"/>
          <w:lang w:bidi="ar-SA"/>
        </w:rPr>
        <w:t>اين خطبه مانند بيشتر خطبه هايى كه مرحوم سيّد رضى از حضرت اميرالمؤمنين عليه السلام نقل كرده، تقطيع شده و تنها برخى عبارتهاى آن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از اين خطبه در نهج البلاغه آمده متضمّن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دربارۀ تعظيم و تمجيد خداوند است، و بخش دوّم دربارۀ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داراى سه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خداوند واجب الوجود است و با موجودات ديگر امتياز ذاتى دارد و هم سنخ ديگر موجودات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دربارۀ مراحل علم خداوند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سوّم؛ دربارۀ مراحل قدرت خداوند است</w:t>
      </w:r>
      <w:r>
        <w:rPr>
          <w:rFonts w:eastAsia="IRNazanin" w:cs="IRNazanin"/>
          <w:color w:val="111111"/>
          <w:sz w:val="28"/>
          <w:szCs w:val="28"/>
          <w:rtl w:val="true"/>
          <w:lang w:bidi="fa-IR"/>
        </w:rPr>
        <w:t>.</w:t>
      </w:r>
      <w:bookmarkStart w:id="883" w:name="pg14756_158087"/>
    </w:p>
    <w:p>
      <w:pPr>
        <w:pStyle w:val="BookText"/>
        <w:rPr/>
      </w:pPr>
      <w:bookmarkEnd w:id="883"/>
      <w:r>
        <w:rPr>
          <w:rFonts w:ascii="IRNazanin" w:hAnsi="IRNazanin" w:eastAsia="IRNazanin"/>
          <w:color w:val="111111"/>
          <w:sz w:val="28"/>
          <w:sz w:val="28"/>
          <w:szCs w:val="28"/>
          <w:rtl w:val="true"/>
          <w:lang w:bidi="fa-IR"/>
        </w:rPr>
        <w:t>حدود ده تا پانزده خطبه در نهج البلاغه وجود دارد كه حضرت على عليه السلام در مورد خداوند و صفات او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آن حضرت در اين خطبه ها مانند مباحث كسى است كه همۀ مبانى فلسفىِ‌ فلاسفۀ عالم را در مورد واجب الوجود و صفات او خوانده و از آن با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محيط‍‌ عربستان آن روز و يا در عراق و كوفه دانشگاهى نبوده و مسائل فلسفى و اين گونه علوم تدريس نمى شده است، ولى حضرت على عليه السلام اين گونه عميق و ريشه اى در مورد اين مسائل بحث كرده كه واقعاً يك معجزه است</w:t>
      </w:r>
      <w:r>
        <w:rPr>
          <w:rFonts w:eastAsia="IRNazanin" w:cs="IRNazanin"/>
          <w:color w:val="111111"/>
          <w:sz w:val="28"/>
          <w:szCs w:val="28"/>
          <w:rtl w:val="true"/>
          <w:lang w:bidi="fa-IR"/>
        </w:rPr>
        <w:t>.</w:t>
      </w:r>
    </w:p>
    <w:p>
      <w:pPr>
        <w:pStyle w:val="Heading3"/>
        <w:numPr>
          <w:ilvl w:val="2"/>
          <w:numId w:val="1"/>
        </w:numPr>
        <w:rPr/>
      </w:pPr>
      <w:bookmarkStart w:id="884" w:name="__RefHeading___Toc1174545_730472459"/>
      <w:bookmarkStart w:id="885" w:name="_Toc317"/>
      <w:bookmarkEnd w:id="884"/>
      <w:r>
        <w:rPr>
          <w:rtl w:val="true"/>
        </w:rPr>
        <w:t>بيان ابن أبى الحديد دربارۀ حضرت على عليه السلام</w:t>
      </w:r>
      <w:bookmarkEnd w:id="885"/>
    </w:p>
    <w:p>
      <w:pPr>
        <w:pStyle w:val="BookText"/>
        <w:rPr/>
      </w:pPr>
      <w:r>
        <w:rPr>
          <w:rFonts w:ascii="IRNazanin" w:hAnsi="IRNazanin" w:eastAsia="IRNazanin"/>
          <w:color w:val="111111"/>
          <w:sz w:val="28"/>
          <w:sz w:val="28"/>
          <w:szCs w:val="28"/>
          <w:rtl w:val="true"/>
          <w:lang w:bidi="fa-IR"/>
        </w:rPr>
        <w:t>به لحاظ‍‌ همين دقّت و موشكافىِ‌ حضرت پيرامون مسائل فلسفى است كه ابن أبى الحديد در مورد اميرالمؤمنين عليه السلام قلم فرسايى كرده و مطالبى را در مورد آن حضرت آورده كه حيف است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هذا الفنّ‌ هو الّذى بان به اميرالمؤمنين عليه السلام عن العرب فى زمانه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اين مهارت در بيان معارف امتيازى است كه حضرت على عليه السلام را از همۀ مردم عرب زمان خود 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حضرت معارف بلند عقلى را با زبان بسيار ساده و رسا بيان كرده، مهارت و علمى است كه هيچ كس ديگر در آن زمان و حتى پس از آن اين امتياز را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 به التّقدم والفضل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واسطۀ اين فن و مهارت بر همۀ آنان مقدّم است و فضيلت دارد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لانّ‌ الخاصّة الّتى يتميّز بها الانسان عن البهائم هى العقل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تفاوت انسان با ديگر حيوانات همان عقل و علم اوست كه مى تواند مطالب عقلى را با بيان رسا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جهت بدن و برخى مشاعر و حواس مانند ديگر حيوانات است و تنها امتياز بين آنها در عقل انسان است كه ديگر حيوانات از آن</w:t>
      </w:r>
    </w:p>
    <w:p>
      <w:pPr>
        <w:pStyle w:val="BookText"/>
        <w:rPr/>
      </w:pPr>
      <w:r>
        <w:rPr>
          <w:rFonts w:ascii="IRNazanin" w:hAnsi="IRNazanin" w:eastAsia="IRNazanin"/>
          <w:color w:val="111111"/>
          <w:sz w:val="28"/>
          <w:sz w:val="28"/>
          <w:szCs w:val="28"/>
          <w:rtl w:val="true"/>
          <w:lang w:bidi="fa-IR"/>
        </w:rPr>
        <w:t>بى بهره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ترى انّه يشاركه غيره من الحيوانات فى اللحمية و الدّمويه و القوّة و القدرة و الحركة الكائنة على سبيل الارادة و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مشاهده نمى كنيد كه انسان با ديگر حيوانات از جهت گوشت، خون، قدرت و حركت ارادى و اختيارى مشترك مى باشند؟ حيوانات نيز برخى حركات اختيارى و ارادى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حيوان همانند انسان قصد مى كند كه به باغ يا چراگاهى برود و مى رود و رفتنش هم ارادى و اختيارى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الامتياز إلّابالقوّة النّاطقة، أى العاقلة العالمة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امتياز انسان تنها به نيروى ناطقۀ اوست، يعنى همان نيروى تعقل او كه انسان را از ديگر حيوانات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 تنها حرف زدن او نيست؛ بلكه مقصود اين است كه مى تواند مسائل عقلى و علمى را كه در ما فى الضمير و درون خود دارد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انسان،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فكلّما كان الانسان أكثر حظّاً منها كانت إنسانيّته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بهره و نصيب انسان از نيروى عقل بيشتر باشد انسانيت او كامل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معلوم أنّ‌ هذا الرّجل انفرد بهذا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و مشخص است كه اين مرد يعنى حضرت اميرالمؤمنين عليه السلام نسبت به اين فن و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و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يكّه تاز و بى نظير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أشرف العلوم لأنّ‌ معلومه أشرف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علم معارف و عقايد، شريف ترين دانش هاست؛ زيرا شرف هر علمى به شرف معلوم آن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علم معارف و عقايد، خداوند و صفات او و مجرّداتند كه شريف ترين معلومات هستند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ينقل عن أحد من العرب غيره فى هذا الفنّ‌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غير اميرالمؤمنين عليه السلام در ميان مردم عرب در اين مسائل عقلى و فلسفى هيچ كلمه و حرفى همانند آن حضرت نقل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كانت أذهانهم تصل إلى هذا و لا يفهمونه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ديگران از آنها به اين مطالب نرسيده و نمى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اصطلاح شاعر و عالم بودند اگر شعر و يا مطلبى مى گفتند بيشتر در مورد زن، جاه و شترشان بود و دربارۀ معلومات عقلى سخن شعر و يا نثرى نداشتند</w:t>
      </w:r>
      <w:r>
        <w:rPr>
          <w:rFonts w:eastAsia="IRNazanin" w:cs="IRNazanin"/>
          <w:color w:val="111111"/>
          <w:sz w:val="28"/>
          <w:szCs w:val="28"/>
          <w:rtl w:val="true"/>
          <w:lang w:bidi="fa-IR"/>
        </w:rPr>
        <w:t>.</w:t>
      </w:r>
      <w:bookmarkStart w:id="886" w:name="pg14756_158089"/>
    </w:p>
    <w:p>
      <w:pPr>
        <w:pStyle w:val="BookText"/>
        <w:rPr/>
      </w:pPr>
      <w:bookmarkEnd w:id="8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الفنّ‌ فهو منفرد فيه و بغيره من الفنون و هى العلوم الشّرعية مشارك لهم و راجح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عليه السلام نسبت به علوم عقلى و بيان معارف و اصول عقايد بى نظير است، و نسبت به ديگر علوم اسلامى با ديگران شريك است اما از آنها افضل و دانشمندتر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أكمل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اميرالمؤمنين عليه السلام از تمامى بشر آن روز كامل 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قد بيَّنا انّ‌ الأعلم أدخل فى صورة الانسانية و هذا هو معنى الأفضلية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بيان كرديم كه هر كس داناتر و دانشمندتر از ديگران باشد در شكل و حقيقت انسانيت واردتر است، و اين معناى افضليت و برتر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عبارات كلام ابن أبى الحديد است كه شيعه مذهب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نسبت به اصول عقايد و بيان آن و خداشناسى و صفات خداوند و امثال آنها منحصر به فرد است و در بين مردم عرب بى نظير مى باشد؛ و دربارۀ ساير علوم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فقه،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مشاركت دارد، ولى از همۀ آنان برتر است</w:t>
      </w:r>
      <w:r>
        <w:rPr>
          <w:rFonts w:eastAsia="IRNazanin" w:cs="IRNazanin"/>
          <w:color w:val="111111"/>
          <w:sz w:val="28"/>
          <w:szCs w:val="28"/>
          <w:rtl w:val="true"/>
          <w:lang w:bidi="fa-IR"/>
        </w:rPr>
        <w:t>.</w:t>
      </w:r>
    </w:p>
    <w:p>
      <w:pPr>
        <w:pStyle w:val="Heading3"/>
        <w:numPr>
          <w:ilvl w:val="2"/>
          <w:numId w:val="1"/>
        </w:numPr>
        <w:rPr/>
      </w:pPr>
      <w:bookmarkStart w:id="887" w:name="__RefHeading___Toc1174547_730472459"/>
      <w:bookmarkStart w:id="888" w:name="_Toc318"/>
      <w:bookmarkEnd w:id="887"/>
      <w:r>
        <w:rPr>
          <w:rtl w:val="true"/>
        </w:rPr>
        <w:t>انتقاد منهاج البراعة از ابن أبى الحديد</w:t>
      </w:r>
      <w:bookmarkEnd w:id="88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خوئى در شرح خود بر نهج البلاغه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نقل اين قسمت از شرح ابن أبى الحديد مى نويسد</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غير مرّة انّه بعد الاعتراف و الاذعان بكونه عليه السلام أفضل و أكمل من غيره كيف يجوّز تقديم غيره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گذشت كه ابن أبى الحديد پس از اعتراف و قبول اين كه حضرت نسبت به ديگران فاضل تر و كامل تر بوده است، چگونه مقدّم داشتن ديگران را نسبت به او روا و جايز مى داند؟ ابن أبى الحديد در ابتدا و در مقدمۀ شرح نهج البلاغۀ خود، جواب مؤلف منهاج البراعة را به نظر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المفضول على الأفضل 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حمد مخصوص خداوندى است كه به خاطر مصلحت، مفضول را بر فاضل مقدّم داشت</w:t>
      </w:r>
      <w:r>
        <w:rPr>
          <w:rFonts w:eastAsia="IRNazanin" w:cs="IRNazanin"/>
          <w:color w:val="111111"/>
          <w:sz w:val="28"/>
          <w:szCs w:val="28"/>
          <w:rtl w:val="true"/>
          <w:lang w:bidi="fa-IR"/>
        </w:rPr>
        <w:t>.</w:t>
      </w:r>
      <w:bookmarkStart w:id="889" w:name="pg14756_158090"/>
    </w:p>
    <w:p>
      <w:pPr>
        <w:pStyle w:val="Heading3"/>
        <w:numPr>
          <w:ilvl w:val="2"/>
          <w:numId w:val="1"/>
        </w:numPr>
        <w:rPr/>
      </w:pPr>
      <w:bookmarkStart w:id="890" w:name="__RefHeading___Toc1174549_730472459"/>
      <w:bookmarkStart w:id="891" w:name="_Toc319"/>
      <w:bookmarkEnd w:id="889"/>
      <w:bookmarkEnd w:id="890"/>
      <w:r>
        <w:rPr>
          <w:rtl w:val="true"/>
        </w:rPr>
        <w:t>تقدّم مفضول بر فاضل به خاطر مصلحت</w:t>
      </w:r>
      <w:r>
        <w:rPr>
          <w:rtl w:val="true"/>
        </w:rPr>
        <w:t>!</w:t>
      </w:r>
      <w:bookmarkEnd w:id="891"/>
    </w:p>
    <w:p>
      <w:pPr>
        <w:pStyle w:val="BookText"/>
        <w:rPr/>
      </w:pPr>
      <w:r>
        <w:rPr>
          <w:rFonts w:ascii="IRNazanin" w:hAnsi="IRNazanin" w:eastAsia="IRNazanin"/>
          <w:color w:val="111111"/>
          <w:sz w:val="28"/>
          <w:sz w:val="28"/>
          <w:szCs w:val="28"/>
          <w:rtl w:val="true"/>
          <w:lang w:bidi="fa-IR"/>
        </w:rPr>
        <w:t>البته سخن و ايراد مؤلف منهاج البراعة بجاست؛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مفضول را بر فاضل مقدّم نداشته است، بلكه تنها عده اى به روشهاى مختلف اين كار را كردند و مردم را نيز به اين راه كشاندند؛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مصلحتى است كه بايد به خاطر آن اعلم و داناتر را كنار گذاشت و ديگرى را كه به قول مؤلف منهاج البراعة معناى يك كلمه از قرآن را نمى داند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مصلحتى وجود داشت بهتر بود ابن أبى الحديد به آن اشاره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الاقرار باختصاص العلم الالهى به عليه السلام و باشتراكه مع غيره و رجحانه عليهم في سائر العلوم كيف يسوّغ القول بحقية إمامة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اقرار دارد علم و معارف الهى منحصر به على عليه السلام است و در علوم ديگر نيز نسبت به همگان رجحان و برترى دارد، چگونه روا و جايز مى داند كه امامت ديگران را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انّ‌ ترجيح المرجوح على الرّاجح قبيح عقلاً على‌ أصول العدلية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ترجيح و برترى دادن مرجوح بر راجح بنا بر اصول عدليه از نظر عقل قبيح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و معتزله قائل به عدالت خداوند بوده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طبق عدالت رفتار مى كند؛ ولى اشاعره بر اين عقيده نيستند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خسرو كند شيرين بود، هر چه خداوند انجام دهد همان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ابن أبى الحديد كه معتزلى است، جايز مى داند خداوند مفضول را بر فاضل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حرف با اصول عدليه و معتزله مخالف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 كه نقل و آيۀ شريفه نيز تقدّم مفضول بر فاضل را روا ندانسته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 الَّذِينَ‌ لا يَعْلَمُونَ‌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كسانى كه مى دانند با كسانى كه نمى دانند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يَهْدِي</w:t>
      </w:r>
    </w:p>
    <w:p>
      <w:pPr>
        <w:pStyle w:val="BookText"/>
        <w:rPr/>
      </w:pPr>
      <w:r>
        <w:rPr>
          <w:rFonts w:ascii="Amiri" w:hAnsi="Amiri" w:eastAsia="Amiri" w:cs="Amiri"/>
          <w:color w:val="111111"/>
          <w:sz w:val="28"/>
          <w:sz w:val="28"/>
          <w:szCs w:val="28"/>
          <w:rtl w:val="true"/>
          <w:lang w:bidi="ar-SA"/>
        </w:rPr>
        <w:t xml:space="preserve">إِلَى الْحَقِّ‌ أَحَقُّ‌ أَنْ‌ يُتَّبَعَ‌ أَمَّنْ‌ لا يَهِدِّي إِلاّ أَنْ‌ يُهْدى‌ فَما لَكُمْ‌ كَيْفَ‌ تَحْكُمُونَ‌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كسى كه به سوى حق هدايت مى كند سزاوارتر است از او پيروى شود يا كسى كه راه نمى يابد مگر اين كه راهنمايى شود؟ شما را چه شده است‌؟ چگونه داورى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است و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قبول هدايت نكرده و بايد ديگران هدايتش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عقل و هم نقل، تقدّم مفضول بر فاضل و جاهل بر عالم را روا ندانسته اند؛ ولى شما آن را جايز مى 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عجباً عجباً يقوم بالخلافة من لا يعرف معنى عنباً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شگفت و بسيار جاى شگفت است كه كسى امر خلافت و حكومت را به دست گيرد و بر آن قيام كند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عِنَباً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اينجا صاحب منهاج البراعة ظاهراً اشتباه كرده و مقصودش فاكِهَةً‌ وَ أَبًّا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عِنَباً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نداريم؛ بلكه وَ عِنَباً وَ قَضْباً </w:t>
      </w:r>
      <w:r>
        <w:rPr>
          <w:rStyle w:val="FootnoteAnchor"/>
          <w:rtl w:val="true"/>
        </w:rPr>
        <w:footnoteReference w:id="408"/>
      </w:r>
      <w:r>
        <w:rPr>
          <w:rFonts w:ascii="Amiri" w:hAnsi="Amiri" w:eastAsia="Amiri" w:cs="Amiri"/>
          <w:color w:val="111111"/>
          <w:sz w:val="28"/>
          <w:sz w:val="28"/>
          <w:szCs w:val="28"/>
          <w:rtl w:val="true"/>
          <w:lang w:bidi="ar-SA"/>
        </w:rPr>
        <w:t xml:space="preserve">و وَ فاكِهَةً‌ وَ أَبًّا </w:t>
      </w:r>
      <w:r>
        <w:rPr>
          <w:rStyle w:val="FootnoteAnchor"/>
          <w:rtl w:val="true"/>
        </w:rPr>
        <w:footnoteReference w:id="409"/>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آمده است وقتى ابوبكر به خلافت رسيد از او دربارۀ معناى آيۀ شريفۀ وَ فاكِهَةً‌ وَ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ميوه و 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و ابوبكر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دانم</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يعتزل فى جنح بيته من عنده علم الكتاب و له الفضل على‌ غيره من كلّ‌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ابوبكر خليفه مى شود اما اميرالمؤمنين عليه السلام كه علم كتاب نزد اوست و در هر بابى از علوم بر ديگران برترى دارد خانه نشين مى 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اللّه الشّكوى من دهر يربّى الجهل و الضّلال، و يمحق الفضل و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بايد شكايت برد از روزگارى كه نادانى و گمراهى را پرورش داده و فضل و كمال را نابود مى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892" w:name="pg14756_158092"/>
    </w:p>
    <w:p>
      <w:pPr>
        <w:pStyle w:val="Heading3"/>
        <w:numPr>
          <w:ilvl w:val="2"/>
          <w:numId w:val="1"/>
        </w:numPr>
        <w:rPr/>
      </w:pPr>
      <w:bookmarkStart w:id="893" w:name="__RefHeading___Toc1174551_730472459"/>
      <w:bookmarkStart w:id="894" w:name="_Toc320"/>
      <w:bookmarkEnd w:id="892"/>
      <w:bookmarkEnd w:id="893"/>
      <w:r>
        <w:rPr>
          <w:rtl w:val="true"/>
        </w:rPr>
        <w:t>علوم عقلى و فلسفى در خطبه</w:t>
      </w:r>
      <w:bookmarkEnd w:id="894"/>
    </w:p>
    <w:p>
      <w:pPr>
        <w:pStyle w:val="BookText"/>
        <w:rPr/>
      </w:pPr>
      <w:r>
        <w:rPr>
          <w:rFonts w:ascii="IRNazanin" w:hAnsi="IRNazanin" w:eastAsia="IRNazanin"/>
          <w:color w:val="111111"/>
          <w:sz w:val="28"/>
          <w:sz w:val="28"/>
          <w:szCs w:val="28"/>
          <w:rtl w:val="true"/>
          <w:lang w:bidi="fa-IR"/>
        </w:rPr>
        <w:t>در هر صورت اين خطبه از خطبه هايى است كه ابن أبى الحديد در مورد آن اعجاب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خطبه اى كه حضرت در مورد علوم عقلى و فلسفى سخن مى گويد منحصر به اين خطبه نيست، بلكه خطبۀ اوّل و امثال آن نيز انسان را به شگفتى مى آورند كه چگونه در شرايط‍‌ زمانى و مكانى آن زمان كه دانشگاه و درسى دربارۀ اين مسائل وجود نداشته، حضرت آن چنان دقيق و عميق دربارۀ مسائل عقلى و فلسفى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به طور خلاصه از دو قسمت تشكيل مى شود كه در قسمت اوّل آن سه اصل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اين است كه خداوند واجب الوجود است و سنخ وجود خدا با ديگر موجودات و با وجود مخلوقات او تفاوت دارد</w:t>
      </w:r>
      <w:r>
        <w:rPr>
          <w:rFonts w:eastAsia="IRNazanin" w:cs="IRNazanin"/>
          <w:color w:val="111111"/>
          <w:sz w:val="28"/>
          <w:szCs w:val="28"/>
          <w:rtl w:val="true"/>
          <w:lang w:bidi="fa-IR"/>
        </w:rPr>
        <w:t>.</w:t>
      </w:r>
    </w:p>
    <w:p>
      <w:pPr>
        <w:pStyle w:val="Heading3"/>
        <w:numPr>
          <w:ilvl w:val="2"/>
          <w:numId w:val="1"/>
        </w:numPr>
        <w:rPr/>
      </w:pPr>
      <w:bookmarkStart w:id="895" w:name="__RefHeading___Toc1174553_730472459"/>
      <w:bookmarkStart w:id="896" w:name="_Toc321"/>
      <w:bookmarkEnd w:id="895"/>
      <w:r>
        <w:rPr>
          <w:rtl w:val="true"/>
        </w:rPr>
        <w:t>ماهيّت، وجود و عدم</w:t>
      </w:r>
      <w:bookmarkEnd w:id="896"/>
    </w:p>
    <w:p>
      <w:pPr>
        <w:pStyle w:val="BookText"/>
        <w:rPr/>
      </w:pPr>
      <w:r>
        <w:rPr>
          <w:rFonts w:ascii="IRNazanin" w:hAnsi="IRNazanin" w:eastAsia="IRNazanin"/>
          <w:color w:val="111111"/>
          <w:sz w:val="28"/>
          <w:sz w:val="28"/>
          <w:szCs w:val="28"/>
          <w:rtl w:val="true"/>
          <w:lang w:bidi="fa-IR"/>
        </w:rPr>
        <w:t>در فلسفه گفته مى شود كه ما سه مفهوم كلّى داريم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وجود و 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نيستى است و چيزى نيست كه در مورد آن بتوان بحث كرد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حدود 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از وجودهاى محدود، حدّى انتزاع مى شود كه به آن ماهيّت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مى گوييم اين انسان است، يعنى وجودى است كه در حدّ انسانيت بوده و ويژگى هاى انسانيت را داشته و ويژگى هاى نوع ديگرى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وقتى مى گوييم اين درخت است، يعنى خصوصيات درخت را داشته و خصوصيات چيزهاى ديگر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وجودات محدود، ماهيّت دارند؛ و ماهيّت همان حدود 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ماهيّت داشتن</w:t>
      </w:r>
      <w:bookmarkStart w:id="897" w:name="pg14756_158093"/>
    </w:p>
    <w:p>
      <w:pPr>
        <w:pStyle w:val="BookText"/>
        <w:rPr/>
      </w:pPr>
      <w:bookmarkEnd w:id="897"/>
      <w:r>
        <w:rPr>
          <w:rFonts w:ascii="IRNazanin" w:hAnsi="IRNazanin" w:eastAsia="IRNazanin"/>
          <w:color w:val="111111"/>
          <w:sz w:val="28"/>
          <w:sz w:val="28"/>
          <w:szCs w:val="28"/>
          <w:rtl w:val="true"/>
          <w:lang w:bidi="fa-IR"/>
        </w:rPr>
        <w:t>تنها مربوط‍‌ به وجودات محدود است؛ و هستى غير متناهى كه فقط‍‌ هستى است و هيچ عدم و نيستى در آن راه ندارد، وجود ذات بارى تعالى است</w:t>
      </w:r>
      <w:r>
        <w:rPr>
          <w:rFonts w:eastAsia="IRNazanin" w:cs="IRNazanin"/>
          <w:color w:val="111111"/>
          <w:sz w:val="28"/>
          <w:szCs w:val="28"/>
          <w:rtl w:val="true"/>
          <w:lang w:bidi="fa-IR"/>
        </w:rPr>
        <w:t>.</w:t>
      </w:r>
    </w:p>
    <w:p>
      <w:pPr>
        <w:pStyle w:val="Heading3"/>
        <w:numPr>
          <w:ilvl w:val="2"/>
          <w:numId w:val="1"/>
        </w:numPr>
        <w:rPr/>
      </w:pPr>
      <w:bookmarkStart w:id="898" w:name="__RefHeading___Toc1174555_730472459"/>
      <w:bookmarkStart w:id="899" w:name="_Toc322"/>
      <w:bookmarkEnd w:id="898"/>
      <w:r>
        <w:rPr>
          <w:rtl w:val="true"/>
        </w:rPr>
        <w:t>امتياز واجب الوجود از ديگر موجودات</w:t>
      </w:r>
      <w:bookmarkEnd w:id="899"/>
    </w:p>
    <w:p>
      <w:pPr>
        <w:pStyle w:val="BookText"/>
        <w:rPr/>
      </w:pPr>
      <w:r>
        <w:rPr>
          <w:rFonts w:ascii="IRNazanin" w:hAnsi="IRNazanin" w:eastAsia="IRNazanin"/>
          <w:color w:val="111111"/>
          <w:sz w:val="28"/>
          <w:sz w:val="28"/>
          <w:szCs w:val="28"/>
          <w:rtl w:val="true"/>
          <w:lang w:bidi="fa-IR"/>
        </w:rPr>
        <w:t>البته بايد توجّه داشته باشيم ذات بارى تعالى به لحاظ‍‌ اين كه غير متناهى است، علم و قدرت و ارادۀ غير متناهى نيز مى باشد؛ و با اين كه از هر جهت غير متناهى است، حقيقتى تنهاست كه دوّم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حقيقة واحدة و لا ثانى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ثانى داشته و دو تا باشند، هر دو محدود مى شوند و هر كدام كمال ديگرى را ندارد؛ پس چون حقيقت واحد است، همۀ كمالات به او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گذشته عرض كرده ام كه ساير كمالات مانند علم، قدرت و اراده كه جزء كمالات وجودى اند حقيقت دارند؛ و به لحاظ‍‌ اين كه ما حقيقتى غير از هستى نداريم، پس همۀ اين حقيقت ها به هستى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هستى در حدّ خودش داراى علم، قدرت، حيات و ديگر صفات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وجود غير متناهى كه ذات بارى تعالى باشد علاوه بر وجود خود، داراى جلوه و پرتو مى باشد؛ مانند نور كه داراى پرتو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يك نور و يك پرتو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خورشيد همان است كه به همه جا 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سايه ها كه خورشيد و نور آن مستقيماً نمى تابد، پرتو و جلوه هاى نور خورشيد وجود دارد و روشن تر از شب است كه نور خورشيد به طور كلّى در آنجا نمى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موجودات ديگر، جلوه و پرتو جلوۀ حق بوده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وجود كش دار و گسترده كه جلوۀ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گوييم براى اين است كه انسان و حيوان و همۀ موجودات 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يك خدا داريم با يك جلوه و يك پرتو؛ اين پرتو همان وجود منبسط‍‌ است كه به واسطۀ آن همۀ ماهيّات تجلّى يافته اند</w:t>
      </w:r>
      <w:r>
        <w:rPr>
          <w:rFonts w:eastAsia="IRNazanin" w:cs="IRNazanin"/>
          <w:color w:val="111111"/>
          <w:sz w:val="28"/>
          <w:szCs w:val="28"/>
          <w:rtl w:val="true"/>
          <w:lang w:bidi="fa-IR"/>
        </w:rPr>
        <w:t>.</w:t>
      </w:r>
      <w:bookmarkStart w:id="900" w:name="pg14756_158094"/>
    </w:p>
    <w:p>
      <w:pPr>
        <w:pStyle w:val="BookText"/>
        <w:rPr/>
      </w:pPr>
      <w:bookmarkEnd w:id="900"/>
      <w:r>
        <w:rPr>
          <w:rFonts w:ascii="Amiri" w:hAnsi="Amiri" w:eastAsia="Amiri" w:cs="Amiri"/>
          <w:color w:val="111111"/>
          <w:sz w:val="28"/>
          <w:sz w:val="28"/>
          <w:szCs w:val="28"/>
          <w:rtl w:val="true"/>
          <w:lang w:bidi="ar-SA"/>
        </w:rPr>
        <w:t>خلاصه ذات بارى تعالى حقيقت غير متناهى است كه حقيقت هستى بوده؛ و داراى علم، قدرت و ساير صفات كماليۀ غير متناهى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اين خطبه مطالب فوق را با تعبيرات مختلف بيان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اين ديدگاه بحث مى كنند كه خداوند ذاتاً نسبت به ديگر موجودات امتياز دارد، زيرا او واجب الوجود است و ديگر موجودات پرتو او مى باشند؛ گاهى نيز از جهت احاطۀ علمى و قدرت او نسبت به همۀ موجودات بحث مى كنند</w:t>
      </w:r>
      <w:r>
        <w:rPr>
          <w:rFonts w:eastAsia="IRNazanin" w:cs="IRNazanin"/>
          <w:color w:val="111111"/>
          <w:sz w:val="28"/>
          <w:szCs w:val="28"/>
          <w:rtl w:val="true"/>
          <w:lang w:bidi="fa-IR"/>
        </w:rPr>
        <w:t>.</w:t>
      </w:r>
    </w:p>
    <w:p>
      <w:pPr>
        <w:pStyle w:val="Heading3"/>
        <w:numPr>
          <w:ilvl w:val="2"/>
          <w:numId w:val="1"/>
        </w:numPr>
        <w:rPr/>
      </w:pPr>
      <w:bookmarkStart w:id="901" w:name="__RefHeading___Toc1174557_730472459"/>
      <w:bookmarkStart w:id="902" w:name="_Toc323"/>
      <w:bookmarkEnd w:id="901"/>
      <w:r>
        <w:rPr>
          <w:rtl w:val="true"/>
        </w:rPr>
        <w:t>ستايش خداوند</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خَالِقِ‌ الْعِبَادِ، وَ سَاطِحِ‌ الْمِهَادِ، وَ مُسِيلِ‌ الْوِهَادِ، وَ مُخْصِبِ‌ النِّجَادِ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راست كه آفرينندۀ بندگان است، و گسترانندۀ زمين، و به جريان اندازندۀ زمين هاى پست، و سرسبز كنندۀ زمين هاى بلند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جنس و مفيد استغراق است؛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اختصاص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گسترانيد؛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فراش بوده،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گودال و زمين پست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زمين هاى بلند و مرتفع گفته مى شود،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سرزمين عربستان هم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مرتفع تر از ديگر جاها بوده و از سطح دريا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سرسبزى و فراوانى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 ستايش ها يا همۀ ستايش ها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ستايشى در مقابل كمال بوده و فرض اين است كه كمال مطلق خداوند است و ديگر كمالات كه به ظاهر در جاهاى ديگر وجود دارد جلوۀ كمال او هستند؛ در نتيجه آن كه</w:t>
      </w:r>
    </w:p>
    <w:p>
      <w:pPr>
        <w:pStyle w:val="BookText"/>
        <w:rPr/>
      </w:pPr>
      <w:r>
        <w:rPr>
          <w:rFonts w:ascii="IRNazanin" w:hAnsi="IRNazanin" w:eastAsia="IRNazanin"/>
          <w:color w:val="111111"/>
          <w:sz w:val="28"/>
          <w:sz w:val="28"/>
          <w:szCs w:val="28"/>
          <w:rtl w:val="true"/>
          <w:lang w:bidi="fa-IR"/>
        </w:rPr>
        <w:t>داراى كمال است حق تعالى بوده و ستايش نيز فقط‍‌ در برابر كمال انجام مى شود؛ پس جنس ستايش مخصوص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الْعِبَادِ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كنندۀ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انسانها نيستند، بلكه اعمّ‌ از انس و جن و ملائكه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سَاطِحِ‌ الْمِهَادِ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گسترانندۀ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را گسترده و بستر قرار داده است؛ كه مقصود از فراش در اينجا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نَجْعَلِ‌ الْأَرْضَ‌ مِهاداً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زمين را گسترده و بستر قرار نداده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زمين مانند فراش و بستر گسترده اى است كه همۀ انسانها، حيوانات و ديگر موجودات زنده و خاكى روى آن قرار داده شده اند، به طورى كه همۀ آنها با هم روى زمين زندگى كرده و نيازمنديهاى خود را از آن تأمين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بارش باران درختان و گياهان رشد كرده و بارور مى شوند، و در نتيجه انسانها و حيوانها از آن بهره مند شده و به حيات خود ادامه مى دهند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خداوند زمين را براى انسانها و ديگر موجودات خاكى گسترده ساخت، آنها براى ادامۀ حياتِ‌ خود نياز به آب دارند؛ 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مُسِيلِ‌ الْوِهَادِ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جريان اندازندۀ زمين هاى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هاى پست را به جريان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زمين جريان نداشته و آب است كه جريان دارد؛ بنابراين تعبير فوق يك تعبير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مثالى كه در مطوّل مطرح شده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كه واقعاً جارى نمى شود، بلكه مقصود از آن آبى است كه در ناودان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تعبير مجازى به كار رفته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مُسِيلِ‌ الْوِهَادِ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خدايى كه وادى ها و زمين هاى پست را به جريان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هايى كه آب در آنها جمع مى شود و يا مانند درّه ها كه نسبت به كوه ها پست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زمين هايى كه</w:t>
      </w:r>
      <w:r>
        <w:rPr>
          <w:rFonts w:eastAsia="IRNazanin" w:cs="IRNazanin"/>
          <w:color w:val="111111"/>
          <w:sz w:val="28"/>
          <w:szCs w:val="28"/>
          <w:lang w:bidi="fa-IR"/>
        </w:rPr>
        <w:t>6</w:t>
      </w:r>
      <w:r>
        <w:rPr>
          <w:rFonts w:eastAsia="IRNazanin" w:cs="IRNazanin"/>
          <w:color w:val="111111"/>
          <w:sz w:val="28"/>
          <w:szCs w:val="28"/>
          <w:rtl w:val="true"/>
          <w:lang w:bidi="fa-IR"/>
        </w:rPr>
        <w:t>.</w:t>
      </w:r>
      <w:bookmarkStart w:id="903" w:name="pg14756_158096"/>
    </w:p>
    <w:p>
      <w:pPr>
        <w:pStyle w:val="BookText"/>
        <w:rPr/>
      </w:pPr>
      <w:bookmarkEnd w:id="903"/>
      <w:r>
        <w:rPr>
          <w:rFonts w:ascii="Amiri" w:hAnsi="Amiri" w:eastAsia="Amiri" w:cs="Amiri"/>
          <w:color w:val="111111"/>
          <w:sz w:val="28"/>
          <w:sz w:val="28"/>
          <w:szCs w:val="28"/>
          <w:rtl w:val="true"/>
          <w:lang w:bidi="ar-SA"/>
        </w:rPr>
        <w:t>خداوند آب را در آنها به جريان مى اندازد و مورد استفاده واقع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مُخْصِبِ‌ النِّجَادِ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سرسبز كننده و فراوانى دهنده به زمين هاى بلند و كوه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آب در درّه ها و زمين هاى پست جارى مى گردد، ولى درخت ها و سبزه ها در روى زمين هاى مرتفع و كوه ها مى رويند و سرسبزى آن بر سر كوه ها و زمين هاى مرتفع آشكار مى شود</w:t>
      </w:r>
      <w:r>
        <w:rPr>
          <w:rFonts w:eastAsia="IRNazanin" w:cs="IRNazanin"/>
          <w:color w:val="111111"/>
          <w:sz w:val="28"/>
          <w:szCs w:val="28"/>
          <w:rtl w:val="true"/>
          <w:lang w:bidi="fa-IR"/>
        </w:rPr>
        <w:t>.</w:t>
      </w:r>
    </w:p>
    <w:p>
      <w:pPr>
        <w:pStyle w:val="Heading3"/>
        <w:numPr>
          <w:ilvl w:val="2"/>
          <w:numId w:val="1"/>
        </w:numPr>
        <w:rPr/>
      </w:pPr>
      <w:bookmarkStart w:id="904" w:name="__RefHeading___Toc1174559_730472459"/>
      <w:bookmarkStart w:id="905" w:name="_Toc324"/>
      <w:bookmarkEnd w:id="904"/>
      <w:r>
        <w:rPr>
          <w:rtl w:val="true"/>
        </w:rPr>
        <w:t>ازلى و سرمدى بودن خداوند</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لِأَوَّلِيَّتِهِ‌ ابْتِدَاءٌ، وَ لا لِأَزَلِيَّتِهِ‌ انْقِضَاءٌ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اوّليت او آغازى نيست، و نه براى ازليّت او پايانى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لِأَوَّلِيَّتِهِ‌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اوّل است، يعنى قبل از او چيزى فرض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بگوييم اوّل است، بدين معنا نيست كه چند ميليون سال پيش بوده است، چون تعبيرات زمانى به اين صورت براى خداوند غلط‍‌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حركت و واحد سنجش حركت است و حركت از شئون مادّه مى باشد، و به لحاظ‍‌ اين كه خداوند مادّه نيست بلكه قبل از مادّه و برتر از آن مى باشد، حركت و زمان در مورد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اوّل نداشتن خداوند، اوّل زمانى نيست؛ بلكه به اين معناست كه قبل از خداوند هيچ چيز فرض نمى شود و موجودى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لِأَزَلِيَّتِهِ‌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موردى به كار مى رود كه چيزى ابتدا يا اوّل نداشته باشد؛ و اگر چيزى واقعاً اوّل و آغاز نداشته باشد، قطعاً آخر و پايان ندارد؛ چون موجود ازلى قديم است و آغازى نسبت به آن تصور نمى شود؛ و چون قديم و هميشگى بوده است، نتيجه مى گيريم كه عدم نسبت به آن راه نداشته و داراى علّت نيست؛ زيرا اگر علّتى نسبت به آن قابل تصور بود، قديم و اوّل فرض نمى 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موجودى كه اوّل و قديم باشد و نسبت به او علّت فرض نشود، قطعاً سرمد است و</w:t>
      </w:r>
      <w:bookmarkStart w:id="906" w:name="pg14756_158097"/>
    </w:p>
    <w:p>
      <w:pPr>
        <w:pStyle w:val="BookText"/>
        <w:rPr/>
      </w:pPr>
      <w:bookmarkEnd w:id="906"/>
      <w:r>
        <w:rPr>
          <w:rFonts w:ascii="IRNazanin" w:hAnsi="IRNazanin" w:eastAsia="IRNazanin"/>
          <w:color w:val="111111"/>
          <w:sz w:val="28"/>
          <w:sz w:val="28"/>
          <w:szCs w:val="28"/>
          <w:rtl w:val="true"/>
          <w:lang w:bidi="fa-IR"/>
        </w:rPr>
        <w:t>پايانى براى او متصور نيست؛ و همان طور كه گفتيم ازلى بودن به معناى اوّل بودن و علّت نداشتن است، در نتيجه عدم در او راه نداشته و سرمد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ازلى بودن چيزى، سرمدى بودن آن را ثابت مى كند؛ چون اگر چيزى داراى علّت نبود و مقدّم بر همۀ موجودات تصور شد، در نتيجه چيزى در او مؤثر نيست كه او را از بين ببرد، پس سرمد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چيزى احتياج به علّت در تحقق و به وجود آمدنش نداشت و يا به تعبير ديگر علّت در تحقق آن مؤثر نبود، قهراً در عدم تحقق و نبودنش نيز مؤثر نخواهد بود؛ پس هميشه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توان گفت اين عبارت تأييد همان عبارت پيشين است؛ اما اينجا مى خواهد بفرمايد سرمدى هم هست، و افزون بر آن كه خداوند اوّل ندارد آخر هم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لَمْ‌ يَزَلْ‌، وَ الْبَاقي بِلا أَجَلٍ‌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كه هميشه بوده است، و پاينده بدون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اوّلِ‌ موجودات است و پيوسته و هميشه به همين صورت بوده و بدون اين كه مدّت و پايانى داشته باشد هميشه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نيز تعبير ديگرى از همان مضمون قبلى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اين عبارتها مى خواهد بفرمايد كه خداوند فوق عمود زمان و مكان است و در نتيجه هم ازلى است و هم ابدى</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1174561_730472459"/>
      <w:bookmarkStart w:id="908" w:name="_Toc325"/>
      <w:bookmarkEnd w:id="907"/>
      <w:r>
        <w:rPr>
          <w:rtl w:val="true"/>
        </w:rPr>
        <w:t>خشوع و اقرار به وحدانيت خداوند</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خَرَّتْ‌ لَهُ‌ الْجِبَاهُ‌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 ها براى او خاشع اند</w:t>
      </w:r>
      <w:r>
        <w:rPr>
          <w:rFonts w:eastAsia="IRNazanin" w:cs="IRNazanin"/>
          <w:color w:val="111111"/>
          <w:sz w:val="28"/>
          <w:szCs w:val="28"/>
          <w:rtl w:val="true"/>
          <w:lang w:bidi="fa-IR"/>
        </w:rPr>
        <w:t>.)</w:t>
      </w:r>
      <w:bookmarkStart w:id="909" w:name="pg14756_158098"/>
    </w:p>
    <w:p>
      <w:pPr>
        <w:pStyle w:val="BookText"/>
        <w:rPr/>
      </w:pPr>
      <w:bookmarkEnd w:id="9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سقوط‍‌، و در اينجا به معناى خشوع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ها و پيشانى ها، همه در مقابل خداوند از روى اطاعت يا رغبت و اشتياق خاشع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وَحَّدَتْهُ‌ الشِّفَاهُ‌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 ها يگانگى او را فريادگرند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 به وحدت خداوند قائل بوده و او را به يگانگى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لب نيست، بلكه مقصود انسانهايند كه به زبان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وَحَّدَتْهُ‌ الشِّفَاهُ‌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لب ها وحدت او را فرياد مى كنند</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1174563_730472459"/>
      <w:bookmarkStart w:id="911" w:name="_Toc326"/>
      <w:bookmarkEnd w:id="910"/>
      <w:r>
        <w:rPr>
          <w:rtl w:val="true"/>
        </w:rPr>
        <w:t>محدوديت موجودات</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الْأَشْيَاءَ عِنْدَ خَلْقِهِ‌ لَهَا إِبَانَةً‌ لَهُ‌ مِنْ‌ شَبَهِهَا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يك از اشياء هنگام آفرينش آن حدّ معيّن فرمود، براى جدا نمودن خود از شباهت به اشياء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موجودات محدودند و اساساً ماهيّات حدود وجودات بوده و خداوند به لحاظ‍‌ اين كه محدود نيست ماهيّت ندارد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ماهيّت دو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اوّل ماهيّت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سبب حقيقت شىء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الشّىء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معنا داراى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ماهيّت در اين معنا شامل وجود و ماهيّت اصطلاحى هر دو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حاجى سبزوارى رحمه الله در منظومه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ماهيّته</w:t>
      </w:r>
      <w:bookmarkStart w:id="912" w:name="pg14756_158099"/>
    </w:p>
    <w:p>
      <w:pPr>
        <w:pStyle w:val="BookText"/>
        <w:rPr/>
      </w:pPr>
      <w:bookmarkEnd w:id="912"/>
      <w:r>
        <w:rPr>
          <w:rFonts w:ascii="Amiri" w:hAnsi="Amiri" w:eastAsia="Amiri" w:cs="Amiri"/>
          <w:color w:val="111111"/>
          <w:sz w:val="28"/>
          <w:sz w:val="28"/>
          <w:szCs w:val="28"/>
          <w:rtl w:val="true"/>
          <w:lang w:bidi="ar-SA"/>
        </w:rPr>
        <w:t>إنّيّته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ماهيّت حق تعالى همان وجود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مقصودش از ماهيّت، همان ماهيّت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دوّم ماهيّت همان است كه اصطلاحاً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يقال فى جواب 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ماهيّت در مقابل وجود است، و خداوند اين ماهيّت را كه به معناى محدوديت شىء است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اينجا بايد توجّه داشته باشيم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الْأَشيَاءَ عِنْدَ خَلْقِهِ‌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نيست كه خداوند علاوه بر خلقت موجودات، محدوديت آنها را نيز خلق فرمود؛ بلكه خداوند تنها موجودات را خلق كرده كه قهراً نامتناهى نيستند و محدود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جفت بودن را براى عدد چهار خلق نكرده، بلكه خداوند عدد چهار را خلق مى كند كه قهراً زوجيّت و جفت بودن همراه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خداوند اشياء را وقتى خلق كرد محدود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وجودات ظلّى كه پرتو وجود خداوند هستند، قهراً محدود قرار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اين است كه محدوديت اشياء براى چيست‌؟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خداوند علّت اشياء است و موجودات ديگر معلول؛ او واجب الوجود است و موجودات ديگر ممكن الوجود؛ و بايد بين واجب و ممكن تباين و جدايى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إِبَانَةً‌ لَهُ‌ مِنْ‌ شَبَهِهَا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خداوند مى خواسته خود را از شباهت داشتن به اشياى ديگر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خواسته مشخص شود كه او واجب الوجود، و موجودات ديگر پرتو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و بقيه فىء و سايۀ او هستند</w:t>
      </w:r>
      <w:r>
        <w:rPr>
          <w:rFonts w:eastAsia="IRNazanin" w:cs="IRNazanin"/>
          <w:color w:val="111111"/>
          <w:sz w:val="28"/>
          <w:szCs w:val="28"/>
          <w:rtl w:val="true"/>
          <w:lang w:bidi="fa-IR"/>
        </w:rPr>
        <w:t>.</w:t>
      </w:r>
    </w:p>
    <w:p>
      <w:pPr>
        <w:pStyle w:val="Heading3"/>
        <w:numPr>
          <w:ilvl w:val="2"/>
          <w:numId w:val="1"/>
        </w:numPr>
        <w:rPr/>
      </w:pPr>
      <w:bookmarkStart w:id="913" w:name="__RefHeading___Toc1174565_730472459"/>
      <w:bookmarkStart w:id="914" w:name="_Toc327"/>
      <w:bookmarkEnd w:id="913"/>
      <w:r>
        <w:rPr>
          <w:rtl w:val="true"/>
        </w:rPr>
        <w:t>وجود نامحدود ذات خداوند</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تُقَدِّرُهُ‌ الْأَوْهَامُ‌ بِالْحُدُودِ وَ الْحَرَكَاتِ‌، وَ لا بِالْجَوَارِحِ‌ وَ الْأَدَوَاتِ‌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انديشه ها خداوند را سنجيدن نتوانند با حدود و حركات، و نه با اعضاء و ابزار</w:t>
      </w:r>
      <w:r>
        <w:rPr>
          <w:rFonts w:eastAsia="Amiri" w:cs="Amiri" w:ascii="Amiri" w:hAnsi="Amiri"/>
          <w:color w:val="111111"/>
          <w:sz w:val="28"/>
          <w:szCs w:val="28"/>
          <w:rtl w:val="true"/>
          <w:lang w:bidi="ar-SA"/>
        </w:rPr>
        <w:t>.)</w:t>
      </w:r>
      <w:bookmarkStart w:id="915" w:name="pg14756_158100"/>
    </w:p>
    <w:p>
      <w:pPr>
        <w:pStyle w:val="BookText"/>
        <w:rPr/>
      </w:pPr>
      <w:bookmarkEnd w:id="915"/>
      <w:r>
        <w:rPr>
          <w:rFonts w:ascii="IRNazanin" w:hAnsi="IRNazanin" w:eastAsia="IRNazanin"/>
          <w:color w:val="111111"/>
          <w:sz w:val="28"/>
          <w:sz w:val="28"/>
          <w:szCs w:val="28"/>
          <w:rtl w:val="true"/>
          <w:lang w:bidi="fa-IR"/>
        </w:rPr>
        <w:t>واهمه ها نمى توانند براى خداوند اندازه معيّن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هاى ما مخلوق خداوند بوده و به اجسام و معانى مربوط‍‌ به موجودات تعلّق مى گيرند؛ مانند اين كه مى گوييم اين گوسفند مى ترسد يا بچه اش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لاتُقَدِّرُهُ‌ الْأَوْهَامُ‌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اوهام نمى توانند خدا را اندازه گيرى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بِالْحُدُودِ وَ الْحَرَكَاتِ‌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وسيلۀ حدود و 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حركت مربوط‍‌ به عالم مادّه است و خداوند حركت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بِالْجَوَارِحِ‌ وَ الْأَدَوَاتِ‌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به وسيلۀ اعضاء و جوارح و ابزار و 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ما نمى توانند براى خداوند دست، سر، گوش و امثال آن فرض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شنود، اما شنيدن با گوش نيست، زيرا گوش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اما ديدنش با چشم نيست</w:t>
      </w:r>
      <w:r>
        <w:rPr>
          <w:rFonts w:eastAsia="IRNazanin" w:cs="IRNazanin"/>
          <w:color w:val="111111"/>
          <w:sz w:val="28"/>
          <w:szCs w:val="28"/>
          <w:rtl w:val="true"/>
          <w:lang w:bidi="fa-IR"/>
        </w:rPr>
        <w:t>.</w:t>
      </w:r>
    </w:p>
    <w:p>
      <w:pPr>
        <w:pStyle w:val="Heading3"/>
        <w:numPr>
          <w:ilvl w:val="2"/>
          <w:numId w:val="1"/>
        </w:numPr>
        <w:rPr/>
      </w:pPr>
      <w:bookmarkStart w:id="916" w:name="__RefHeading___Toc1174567_730472459"/>
      <w:bookmarkStart w:id="917" w:name="_Toc328"/>
      <w:bookmarkEnd w:id="916"/>
      <w:r>
        <w:rPr>
          <w:rtl w:val="true"/>
        </w:rPr>
        <w:t>نامحدود بودن زمانى خداوند</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 لا يُضْرَبُ‌ لَهُ‌ أَمَدٌ بِحَتّى‌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زمانى بوده است؛ و براى او مدّتى تعيين نمى گردد كه تا چه زمانى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سؤال از 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مربوط‍‌ به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واحد سنجش حركت بوده و حركت هم مخصوص مادّه است؛ بنابراين همۀ اين تعبيرات فقط‍‌ در عالم مادّه معنا دارد؛ در حالى كه خداوند فوق عالم مادّه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نمى توانيم بگوييم از كى و تا كى و چه وقت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يُضْرَبُ‌ لَهُ‌ أَمَدٌ بِحَتّى‌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 يا مهلتى براى او تعيين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بيانات تقريباً تكرار همان مطالب قبل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18" w:name="pg14756_158102"/>
    </w:p>
    <w:p>
      <w:pPr>
        <w:pStyle w:val="Heading2"/>
        <w:numPr>
          <w:ilvl w:val="1"/>
          <w:numId w:val="1"/>
        </w:numPr>
        <w:rPr/>
      </w:pPr>
      <w:bookmarkStart w:id="919" w:name="__RefHeading___Toc1174569_730472459"/>
      <w:bookmarkStart w:id="920" w:name="_Toc329"/>
      <w:bookmarkEnd w:id="918"/>
      <w:bookmarkEnd w:id="919"/>
      <w:r>
        <w:rPr>
          <w:rtl w:val="true"/>
        </w:rPr>
        <w:t>(</w:t>
      </w:r>
      <w:r>
        <w:rPr>
          <w:rtl w:val="true"/>
        </w:rPr>
        <w:t xml:space="preserve">درس </w:t>
      </w:r>
      <w:r>
        <w:rPr/>
        <w:t>275</w:t>
      </w:r>
      <w:r>
        <w:rPr>
          <w:rtl w:val="true"/>
        </w:rPr>
        <w:t xml:space="preserve">) - </w:t>
      </w:r>
      <w:r>
        <w:rPr>
          <w:rtl w:val="true"/>
        </w:rPr>
        <w:t xml:space="preserve">خطبۀ </w:t>
      </w:r>
      <w:r>
        <w:rPr/>
        <w:t>163</w:t>
      </w:r>
      <w:r>
        <w:rPr>
          <w:rtl w:val="true"/>
        </w:rPr>
        <w:t xml:space="preserve"> (</w:t>
      </w:r>
      <w:r>
        <w:rPr>
          <w:rtl w:val="true"/>
        </w:rPr>
        <w:t>قسمت دوّم</w:t>
      </w:r>
      <w:r>
        <w:rPr>
          <w:rtl w:val="true"/>
        </w:rPr>
        <w:t>)</w:t>
      </w:r>
      <w:bookmarkEnd w:id="920"/>
    </w:p>
    <w:p>
      <w:pPr>
        <w:pStyle w:val="Heading3"/>
        <w:numPr>
          <w:ilvl w:val="2"/>
          <w:numId w:val="1"/>
        </w:numPr>
        <w:rPr/>
      </w:pPr>
      <w:bookmarkStart w:id="921" w:name="__RefHeading___Toc1174571_730472459"/>
      <w:bookmarkStart w:id="922" w:name="_Toc330"/>
      <w:bookmarkEnd w:id="921"/>
      <w:r>
        <w:rPr>
          <w:rtl w:val="true"/>
        </w:rPr>
        <w:t>اشاره</w:t>
      </w:r>
      <w:bookmarkEnd w:id="922"/>
    </w:p>
    <w:p>
      <w:pPr>
        <w:pStyle w:val="BookText"/>
        <w:rPr/>
      </w:pPr>
      <w:r>
        <w:rPr>
          <w:rFonts w:ascii="Amiri" w:hAnsi="Amiri" w:eastAsia="Amiri" w:cs="Amiri"/>
          <w:color w:val="111111"/>
          <w:sz w:val="28"/>
          <w:sz w:val="28"/>
          <w:szCs w:val="28"/>
          <w:rtl w:val="true"/>
          <w:lang w:bidi="ar-SA"/>
        </w:rPr>
        <w:t>سه مفهوم كليدى در فلسفه</w:t>
      </w:r>
    </w:p>
    <w:p>
      <w:pPr>
        <w:pStyle w:val="BookText"/>
        <w:rPr/>
      </w:pPr>
      <w:r>
        <w:rPr>
          <w:rFonts w:ascii="Amiri" w:hAnsi="Amiri" w:eastAsia="Amiri" w:cs="Amiri"/>
          <w:color w:val="111111"/>
          <w:sz w:val="28"/>
          <w:sz w:val="28"/>
          <w:szCs w:val="28"/>
          <w:rtl w:val="true"/>
          <w:lang w:bidi="ar-SA"/>
        </w:rPr>
        <w:t>ماهيّت و وجود</w:t>
      </w:r>
    </w:p>
    <w:p>
      <w:pPr>
        <w:pStyle w:val="BookText"/>
        <w:rPr/>
      </w:pPr>
      <w:r>
        <w:rPr>
          <w:rFonts w:ascii="Amiri" w:hAnsi="Amiri" w:eastAsia="Amiri" w:cs="Amiri"/>
          <w:color w:val="111111"/>
          <w:sz w:val="28"/>
          <w:sz w:val="28"/>
          <w:szCs w:val="28"/>
          <w:rtl w:val="true"/>
          <w:lang w:bidi="ar-SA"/>
        </w:rPr>
        <w:t>اصالت ماهيّت يا اصالت وجود؟</w:t>
      </w:r>
    </w:p>
    <w:p>
      <w:pPr>
        <w:pStyle w:val="BookText"/>
        <w:rPr/>
      </w:pPr>
      <w:r>
        <w:rPr>
          <w:rFonts w:ascii="Amiri" w:hAnsi="Amiri" w:eastAsia="Amiri" w:cs="Amiri"/>
          <w:color w:val="111111"/>
          <w:sz w:val="28"/>
          <w:sz w:val="28"/>
          <w:szCs w:val="28"/>
          <w:rtl w:val="true"/>
          <w:lang w:bidi="ar-SA"/>
        </w:rPr>
        <w:t>تباين يا وحدت در حقيقت وجود؟</w:t>
      </w:r>
    </w:p>
    <w:p>
      <w:pPr>
        <w:pStyle w:val="BookText"/>
        <w:rPr/>
      </w:pPr>
      <w:r>
        <w:rPr>
          <w:rFonts w:ascii="IRNazanin" w:hAnsi="IRNazanin" w:eastAsia="IRNazanin"/>
          <w:color w:val="111111"/>
          <w:sz w:val="28"/>
          <w:sz w:val="28"/>
          <w:szCs w:val="28"/>
          <w:rtl w:val="true"/>
          <w:lang w:bidi="fa-IR"/>
        </w:rPr>
        <w:t>مراتب وجود</w:t>
      </w:r>
    </w:p>
    <w:p>
      <w:pPr>
        <w:pStyle w:val="BookText"/>
        <w:rPr/>
      </w:pPr>
      <w:r>
        <w:rPr>
          <w:rFonts w:ascii="IRNazanin" w:hAnsi="IRNazanin" w:eastAsia="IRNazanin"/>
          <w:color w:val="111111"/>
          <w:sz w:val="28"/>
          <w:sz w:val="28"/>
          <w:szCs w:val="28"/>
          <w:rtl w:val="true"/>
          <w:lang w:bidi="fa-IR"/>
        </w:rPr>
        <w:t>معناى وحدت وجود</w:t>
      </w:r>
    </w:p>
    <w:p>
      <w:pPr>
        <w:pStyle w:val="BookText"/>
        <w:rPr/>
      </w:pPr>
      <w:r>
        <w:rPr>
          <w:rFonts w:ascii="Amiri" w:hAnsi="Amiri" w:eastAsia="Amiri" w:cs="Amiri"/>
          <w:color w:val="111111"/>
          <w:sz w:val="28"/>
          <w:sz w:val="28"/>
          <w:szCs w:val="28"/>
          <w:rtl w:val="true"/>
          <w:lang w:bidi="ar-SA"/>
        </w:rPr>
        <w:t>عدم، دليل بر وحدت وجود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بحث فلسفى</w:t>
      </w:r>
      <w:bookmarkStart w:id="923" w:name="pg14756_158104"/>
    </w:p>
    <w:p>
      <w:pPr>
        <w:pStyle w:val="BookText"/>
        <w:rPr/>
      </w:pPr>
      <w:bookmarkEnd w:id="9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Heading3"/>
        <w:numPr>
          <w:ilvl w:val="2"/>
          <w:numId w:val="1"/>
        </w:numPr>
        <w:rPr/>
      </w:pPr>
      <w:bookmarkStart w:id="924" w:name="__RefHeading___Toc1174573_730472459"/>
      <w:bookmarkStart w:id="925" w:name="_Toc331"/>
      <w:bookmarkEnd w:id="924"/>
      <w:r>
        <w:rPr>
          <w:rtl w:val="true"/>
        </w:rPr>
        <w:t>سه مفهوم كليدى در فلسفه</w:t>
      </w:r>
      <w:bookmarkEnd w:id="925"/>
    </w:p>
    <w:p>
      <w:pPr>
        <w:pStyle w:val="BookText"/>
        <w:rPr/>
      </w:pPr>
      <w:r>
        <w:rPr>
          <w:rFonts w:ascii="Amiri" w:hAnsi="Amiri" w:eastAsia="Amiri" w:cs="Amiri"/>
          <w:color w:val="111111"/>
          <w:sz w:val="28"/>
          <w:sz w:val="28"/>
          <w:szCs w:val="28"/>
          <w:rtl w:val="true"/>
          <w:lang w:bidi="ar-SA"/>
        </w:rPr>
        <w:t xml:space="preserve">در اين خطبه كه حضرت دربارۀ خداوند و صفات او بحث كرده، سخن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كه يكى از آقايان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اين مسأله و امثال آن در فلسفه است كه بايد به طور مفصّل بررسى و تحقيق شود و لابد آقايان در جاى خود خوانده اند؛ ولى اينجا به مناسبت اين خطبه و براى روشن شدن مطلب، به طور اجمال عرض مى كنم كه ما در فلسفه سه مفهوم داريم كه زياد از آن بحث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هستى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كه نقيض 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وجودات را ماهيّت مى گويند؛ و وجودِ حق تعالى را به لحاظ‍‌ اين كه غيرمتناهى است و حدّ ندارد، داراى ماهيّت نمى دانند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ما يك موجود خاصى هستيم كه انسان ناميده مى شويم و با درخت و ديگر موجودات فرق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لفظ‍‌ داريم كه از آن دو مفهوم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ماهيّت انسان و ديگرى موجوديت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چيزى به معناى هستى خارجى آن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انسان در خارج و عالمِ‌ واقع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لحاظ‍‌ اگر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bookmarkStart w:id="926" w:name="pg14756_158105"/>
    </w:p>
    <w:p>
      <w:pPr>
        <w:pStyle w:val="BookText"/>
        <w:rPr/>
      </w:pPr>
      <w:bookmarkEnd w:id="926"/>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كرديم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اَلْعَنْقاءُ 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اين معناست كه عنقا خارجيت و تحقق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چند بحث فلسفى و كليدى وجود دارد كه به آنها اشاره مى شود</w:t>
      </w:r>
      <w:r>
        <w:rPr>
          <w:rFonts w:eastAsia="IRNazanin" w:cs="IRNazanin"/>
          <w:color w:val="111111"/>
          <w:sz w:val="28"/>
          <w:szCs w:val="28"/>
          <w:rtl w:val="true"/>
          <w:lang w:bidi="fa-IR"/>
        </w:rPr>
        <w:t>:</w:t>
      </w:r>
    </w:p>
    <w:p>
      <w:pPr>
        <w:pStyle w:val="Heading3"/>
        <w:numPr>
          <w:ilvl w:val="2"/>
          <w:numId w:val="1"/>
        </w:numPr>
        <w:rPr/>
      </w:pPr>
      <w:bookmarkStart w:id="927" w:name="__RefHeading___Toc1174575_730472459"/>
      <w:bookmarkStart w:id="928" w:name="_Toc332"/>
      <w:bookmarkEnd w:id="927"/>
      <w:r>
        <w:rPr>
          <w:rtl w:val="true"/>
        </w:rPr>
        <w:t>ماهيّت و وجود</w:t>
      </w:r>
      <w:bookmarkEnd w:id="928"/>
    </w:p>
    <w:p>
      <w:pPr>
        <w:pStyle w:val="BookText"/>
        <w:rPr/>
      </w:pPr>
      <w:r>
        <w:rPr>
          <w:rFonts w:ascii="IRNazanin" w:hAnsi="IRNazanin" w:eastAsia="IRNazanin"/>
          <w:color w:val="111111"/>
          <w:sz w:val="28"/>
          <w:sz w:val="28"/>
          <w:szCs w:val="28"/>
          <w:rtl w:val="true"/>
          <w:lang w:bidi="fa-IR"/>
        </w:rPr>
        <w:t xml:space="preserve">آيا ماهيّت و وجود يك معنا دارند؟ به تعبير ديگر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معناست‌؟ بعضى از اشاعره بر اين عقيده اند كه اساساً ماهيّت و وجود يكى بوده و حتى از جهت مفهوم نيز تعدد ندارند؛ در حقيقت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و عقيده به طور كلّى باطل و ناصحيح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حاجى سبزوارى دربارۀ بطلان اين سخن چنين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الوجود عارض المهيّة؛ تصوّراً و اتّحدا هويّة</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از نظر هويّت خارجى و تحقق در عالم واقع، بين ماهيّت و وجود تفاوتى نيست، ولى مفهوم آن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به لحاظ‍‌ تصور و مفهوم، ما دو چيز داريم كه يكى بر ديگرى عارض است؛ به اين معنا كه وجود، عارض ماهيّت بوده و عين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نكته روشن است و نياز به بحث بيشتر ندارد</w:t>
      </w:r>
      <w:r>
        <w:rPr>
          <w:rFonts w:eastAsia="IRNazanin" w:cs="IRNazanin"/>
          <w:color w:val="111111"/>
          <w:sz w:val="28"/>
          <w:szCs w:val="28"/>
          <w:rtl w:val="true"/>
          <w:lang w:bidi="fa-IR"/>
        </w:rPr>
        <w:t>.</w:t>
      </w:r>
    </w:p>
    <w:p>
      <w:pPr>
        <w:pStyle w:val="Heading3"/>
        <w:numPr>
          <w:ilvl w:val="2"/>
          <w:numId w:val="1"/>
        </w:numPr>
        <w:rPr/>
      </w:pPr>
      <w:bookmarkStart w:id="929" w:name="__RefHeading___Toc1174577_730472459"/>
      <w:bookmarkStart w:id="930" w:name="_Toc333"/>
      <w:bookmarkEnd w:id="929"/>
      <w:r>
        <w:rPr>
          <w:rtl w:val="true"/>
        </w:rPr>
        <w:t>اصالت ماهيّت يا اصالت وجود؟</w:t>
      </w:r>
      <w:bookmarkEnd w:id="93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پرسش پيش مى آيد كه آيا ماهيّت و وجود كه به لحاظ‍‌ مفهوم دو چيز هستند از نظر حقيقت و واقعيت نيز دو چيز مى باشند؟ به تعبير ديگر آيا ما دو حقيقت يا دو اصيل داريم، يا اين كه تنها يكى از آنها اصيل و داراى واقعيت و خارجيت است و ديگرى امرى است انتزاعى‌؟ پاسخ اين پرسش هم چندان دشوار نيست؛ به نظر</w:t>
      </w:r>
      <w:bookmarkStart w:id="931" w:name="pg14756_158106"/>
    </w:p>
    <w:p>
      <w:pPr>
        <w:pStyle w:val="BookText"/>
        <w:rPr/>
      </w:pPr>
      <w:bookmarkEnd w:id="931"/>
      <w:r>
        <w:rPr>
          <w:rFonts w:ascii="IRNazanin" w:hAnsi="IRNazanin" w:eastAsia="IRNazanin"/>
          <w:color w:val="111111"/>
          <w:sz w:val="28"/>
          <w:sz w:val="28"/>
          <w:szCs w:val="28"/>
          <w:rtl w:val="true"/>
          <w:lang w:bidi="fa-IR"/>
        </w:rPr>
        <w:t>مى رسد كه ما در بحث ماهيّت و وجود، بيشتر از يك حقيقت و بيشتر از يك تحقق خارجى نداريم؛ هر كدام از ما يك هويّت و يك حقيقت بيشتر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قرار شد ماهيّت و وجود، دو چيز يا دو حقيقت خارجى نباشند و تنها مفهوم آنها تفاوت داشته باشد، آيا كدام يك از آن دو حقيقت و خارجيت دارند و كدام يك امر انتزاعى است‌؟ آيا ماهيّت حقيقت خارجى دارد يا وجود؟ از اين بحث در فلسفه تعبير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إصالة الوجود يا إصالة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بحث فوق كه مسألۀ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إصالة الوجود يا إصالة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باز دو نكته و دو سؤال مطرح است و آن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تحقق و خارجيت چه چيزى اصالت دارد؟ ماهيّت يا وجود؟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و ايجاد، اصالت با چيست‌؟ به عبارت ديگر جاعل يا خداوند، ماهيّت را جعل و افاضه فرموده يا وجود را؟ يا به تعبير ديگر آيا خداوند جعل ماهيّت كرده و وجود از آن انتزاع شده، يا وجود را جعل و افاضه فرموده و ماهيّت از آن انتزاع مى شود؟</w:t>
      </w:r>
    </w:p>
    <w:p>
      <w:pPr>
        <w:pStyle w:val="BookText"/>
        <w:rPr/>
      </w:pPr>
      <w:r>
        <w:rPr>
          <w:rFonts w:ascii="IRNazanin" w:hAnsi="IRNazanin" w:eastAsia="IRNazanin"/>
          <w:color w:val="111111"/>
          <w:sz w:val="28"/>
          <w:sz w:val="28"/>
          <w:szCs w:val="28"/>
          <w:rtl w:val="true"/>
          <w:lang w:bidi="fa-IR"/>
        </w:rPr>
        <w:t>ما در اينجا نمى خواهيم ادلّۀ اصالة الوجود را به طور مفصّل بحث كنيم، ولى اگر انسان دقّت كند متوجّه مى شود كه اگر پاى وجود و هستى در كار نباشد ماهيّت معنا نداشته 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انسان واقعيت دارد و در خارج داراى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و هستى حقيقت و اصالت داشته، و ماهيّت حدّى است كه از اين وجود خاص انتزاع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اثر جعل جاعل، همان وجود است؛ و ماهيّت يك امر انتزاعى است</w:t>
      </w:r>
      <w:r>
        <w:rPr>
          <w:rFonts w:eastAsia="IRNazanin" w:cs="IRNazanin"/>
          <w:color w:val="111111"/>
          <w:sz w:val="28"/>
          <w:szCs w:val="28"/>
          <w:rtl w:val="true"/>
          <w:lang w:bidi="fa-IR"/>
        </w:rPr>
        <w:t>.</w:t>
      </w:r>
    </w:p>
    <w:p>
      <w:pPr>
        <w:pStyle w:val="Heading3"/>
        <w:numPr>
          <w:ilvl w:val="2"/>
          <w:numId w:val="1"/>
        </w:numPr>
        <w:rPr/>
      </w:pPr>
      <w:bookmarkStart w:id="932" w:name="__RefHeading___Toc1174579_730472459"/>
      <w:bookmarkStart w:id="933" w:name="_Toc334"/>
      <w:bookmarkEnd w:id="932"/>
      <w:r>
        <w:rPr>
          <w:rtl w:val="true"/>
        </w:rPr>
        <w:t>تباين يا وحدت در حقيقت وجود؟</w:t>
      </w:r>
      <w:bookmarkEnd w:id="93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ماهيّات به طور يقين با هم متفاوت و متباين هستند؛ مثلاً ماهيّت انسان با ماهيّت حجر و شجر متفاوت است، و ماهيّت حجر و شجر هم 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سؤال اين است كه آيا وجودات نيز با يكديگر متفاوت و متباين اند؟ به عبارت ديگر وقتى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سنگ و درخت موجودند، معنايش اين است كه وجود هر كدام از اينها با وجود ديگرى، مانند ماهيّت آنها، متفاوت و متباين است‌؟</w:t>
      </w:r>
    </w:p>
    <w:p>
      <w:pPr>
        <w:pStyle w:val="BookText"/>
        <w:rPr/>
      </w:pPr>
      <w:r>
        <w:rPr>
          <w:rFonts w:ascii="IRNazanin" w:hAnsi="IRNazanin" w:eastAsia="IRNazanin"/>
          <w:color w:val="111111"/>
          <w:sz w:val="28"/>
          <w:sz w:val="28"/>
          <w:szCs w:val="28"/>
          <w:rtl w:val="true"/>
          <w:lang w:bidi="fa-IR"/>
        </w:rPr>
        <w:t>در پاسخ اين پرسش بايد گفت ما يك مفهوم وجود داريم و يك حقيقت وجود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وجود، همان چيزى است كه وقتى لفظ‍‌ وجود گفته مى شود به ذهن مى آيد؛ اما بحث ما دربارۀ مفهوم وجود نيست، بلكه در مورد حقيقت وجود يا سرّ حقيقت هستى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اين است كه آيا وجودات مانند ماهيّات امور متباين هستند؟ مشّايين به اين سؤال پاسخ مثبت داده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حقايق متباين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حكماى فهلوى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حاجى سبزوارى</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حقيقت وجود، حقيقت واحدى است كه داراى مراتب است؛ زيرا اگر قرار باشد وجودات حقايق متباين باشند،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ماهيّات مختلف اطلاق مى شود در حقيقت مشترك لفظى است؛ به اين معنا كه بايد بگوييم اين لفظ‍‌ معانى متباينى دارد؛ در صورتى كه اين خلاف ظاهر است و ما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معنا را مى فهميم كه مثلاً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انسان يك حقيقت خارجى بوده و در عالم خارج تحقق دارد، همين معنا را نيز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فهميم، و همين طور از همۀ چيزهايى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 را مى فهميم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فهميم، يعنى درخت و يا سنگ يك حقيقت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 واحد و حقيقت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نقيض آن است نيز مفهوم واحد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934" w:name="pg14756_158108"/>
    </w:p>
    <w:p>
      <w:pPr>
        <w:pStyle w:val="Heading3"/>
        <w:numPr>
          <w:ilvl w:val="2"/>
          <w:numId w:val="1"/>
        </w:numPr>
        <w:rPr/>
      </w:pPr>
      <w:bookmarkStart w:id="935" w:name="__RefHeading___Toc1174581_730472459"/>
      <w:bookmarkStart w:id="936" w:name="_Toc335"/>
      <w:bookmarkEnd w:id="934"/>
      <w:bookmarkEnd w:id="935"/>
      <w:r>
        <w:rPr>
          <w:rtl w:val="true"/>
        </w:rPr>
        <w:t>مراتب وجود</w:t>
      </w:r>
      <w:bookmarkEnd w:id="936"/>
    </w:p>
    <w:p>
      <w:pPr>
        <w:pStyle w:val="BookText"/>
        <w:rPr/>
      </w:pPr>
      <w:r>
        <w:rPr>
          <w:rFonts w:ascii="IRNazanin" w:hAnsi="IRNazanin" w:eastAsia="IRNazanin"/>
          <w:color w:val="111111"/>
          <w:sz w:val="28"/>
          <w:sz w:val="28"/>
          <w:szCs w:val="28"/>
          <w:rtl w:val="true"/>
          <w:lang w:bidi="fa-IR"/>
        </w:rPr>
        <w:t>همان گونه كه بيان شد وجودات حقايق متباين نبوده بلكه حقيقت كشدار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مانند نور يك حقيقت مقول به تشكيك و داراى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نور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الظّاهر بذاته، المُظهِر لغيره</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نور چيزى است كه ذاتاً آشكار بوده و چيزهاى ديگر را نيز آشكار و ظاهر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يك حقيقت است؛ نور خورشيد نور است، نور چراغ هم نور است و نور شمع نيز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نورها حقايق متباين نيستند بلكه همۀ آنها يك سنخ بوده و همه مصداق همان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بذاته و المظهر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طور كه نور حقيقت واحدى است اما داراى مراتب شديد و ضعيف است و به اصطلاح منطق، مقول به تشكيك مى باشد، حقيقت هستى هم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يعنى همان واقعيت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واقعيت خارجى دارد، انسان هم واقعيت خارجى دارد و هيولا</w:t>
      </w:r>
      <w:r>
        <w:rPr>
          <w:rStyle w:val="FootnoteAnchor"/>
          <w:rtl w:val="true"/>
        </w:rPr>
        <w:footnoteReference w:id="416"/>
      </w:r>
      <w:r>
        <w:rPr>
          <w:rFonts w:ascii="Amiri" w:hAnsi="Amiri" w:eastAsia="Amiri" w:cs="Amiri"/>
          <w:color w:val="111111"/>
          <w:sz w:val="28"/>
          <w:sz w:val="28"/>
          <w:szCs w:val="28"/>
          <w:rtl w:val="true"/>
          <w:lang w:bidi="ar-SA"/>
        </w:rPr>
        <w:t>نيز داراى واقعيت خارجى است؛ البته واقعيت و هستى آنها در مراتب مختلف است</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مى گوييم وجود در خارج، حقيقت واحد داراى مراتب است به اين معنا نيست كه وجود، يك فرد است؛ بلكه يك حقيقت كشدار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نور يك حقيقت كشدار است، وجود نيز يك وجود كشدار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نور خورشيد نورى است كه ابتدا در اين اتاق منعكس شده و از اين اتاق هم به صندوقخانه انعكاس مى يابد؛ نور اين اتاق و صندوقخانه هر دو نور و هر دو نيز از خورشيد بوده، ولى داراى مراتب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كه در حياط‍‌ خانه است قوى تر،</w:t>
      </w:r>
    </w:p>
    <w:p>
      <w:pPr>
        <w:pStyle w:val="BookText"/>
        <w:rPr/>
      </w:pPr>
      <w:r>
        <w:rPr>
          <w:rFonts w:ascii="Amiri" w:hAnsi="Amiri" w:eastAsia="Amiri" w:cs="Amiri"/>
          <w:color w:val="111111"/>
          <w:sz w:val="28"/>
          <w:sz w:val="28"/>
          <w:szCs w:val="28"/>
          <w:rtl w:val="true"/>
          <w:lang w:bidi="ar-SA"/>
        </w:rPr>
        <w:t>و آن نورى كه در اتاق منعكس مى شود ضعيف تر از نور حياط‍‌ خانه ولى قوى تر از نور صندوقخانه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مثالِ‌ نور خورشيد، اگر تصور كنيم كه نور اتاق از طريق شيشه هاى رنگى به درون اتاق منعكس شده است، باز هم نور است ولى به رنگ هاى گوناگون، كه از نور خورشيد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همۀ نورها يك سنخ ولى داراى مراتب مى باشند، و به تعبير ديگر مقول به تشكيك است و شدّت و ضعف دارد و بعضى از آن جلوۀ بعضى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صندوقخانه جلوۀ نور اتاق، و نور اتاق جلوۀ نور حياط‍‌ است؛ اما همۀ آنها به لحاظ‍‌ اين كه نور هستند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جنبۀ نوريّت ضعيف تر باشد، جنبۀ ظلمت آن قوى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وقتى نور كم و ضعيف شود، مانند اين است كه نور و تاريكى با هم مخلوط‍‌ شده باشند؛ زيرا نور پانصد شمعى در مقايسه با نور پنج شمعى از جهت نور بودن تفاوتى ندارند و هر دو نورند؛ ولى گويا ظلمت، نور پنج شمعى را بيشتر از نور پانصد شمعى احاطه كرده است؛ اما نور غيرمتناهى، هيچ ظلمتى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حاجى سبزوارى در منظومۀ خود براى بيان اين مطلب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الفهلويّون الوجود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ذات تشكك تعمّ‌</w:t>
      </w:r>
    </w:p>
    <w:p>
      <w:pPr>
        <w:pStyle w:val="BookText"/>
        <w:rPr/>
      </w:pPr>
      <w:r>
        <w:rPr>
          <w:rFonts w:ascii="Amiri" w:hAnsi="Amiri" w:eastAsia="Amiri" w:cs="Amiri"/>
          <w:color w:val="111111"/>
          <w:sz w:val="28"/>
          <w:sz w:val="28"/>
          <w:szCs w:val="28"/>
          <w:rtl w:val="true"/>
          <w:lang w:bidi="ar-SA"/>
        </w:rPr>
        <w:t>مراتباً غنىً‌ و فقراً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كالنّور حيث ما تقوّى و ضعف</w:t>
      </w:r>
    </w:p>
    <w:p>
      <w:pPr>
        <w:pStyle w:val="BookText"/>
        <w:rPr/>
      </w:pPr>
      <w:r>
        <w:rPr>
          <w:rFonts w:ascii="Amiri" w:hAnsi="Amiri" w:eastAsia="Amiri" w:cs="Amiri"/>
          <w:color w:val="111111"/>
          <w:sz w:val="28"/>
          <w:sz w:val="28"/>
          <w:szCs w:val="28"/>
          <w:rtl w:val="true"/>
          <w:lang w:bidi="ar-SA"/>
        </w:rPr>
        <w:t>و عند مشّائية 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تباينت و هو لدىًّ‌ زاهق</w:t>
      </w:r>
    </w:p>
    <w:p>
      <w:pPr>
        <w:pStyle w:val="BookText"/>
        <w:rPr/>
      </w:pPr>
      <w:r>
        <w:rPr>
          <w:rFonts w:ascii="Amiri" w:hAnsi="Amiri" w:eastAsia="Amiri" w:cs="Amiri"/>
          <w:color w:val="111111"/>
          <w:sz w:val="28"/>
          <w:sz w:val="28"/>
          <w:szCs w:val="28"/>
          <w:rtl w:val="true"/>
          <w:lang w:bidi="ar-SA"/>
        </w:rPr>
        <w:t>لِأنّ‌ معنىً‌ واحداً لا ينتزع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لها توحّد ما لم يقع</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حقيقت وجود و نه مفهوم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حكماى فهلوى به عنوان حقيقتى داراى تشكيك شناخته شده و عموميت دارد، اما مراتب اين حقيقت به لحاظ‍‌ا</w:t>
      </w:r>
      <w:r>
        <w:rPr>
          <w:rFonts w:eastAsia="Amiri" w:cs="Amiri" w:ascii="Amiri" w:hAnsi="Amiri"/>
          <w:color w:val="111111"/>
          <w:sz w:val="28"/>
          <w:szCs w:val="28"/>
          <w:rtl w:val="true"/>
          <w:lang w:bidi="ar-SA"/>
        </w:rPr>
        <w:t>.</w:t>
      </w:r>
      <w:bookmarkStart w:id="937" w:name="pg14756_158110"/>
    </w:p>
    <w:p>
      <w:pPr>
        <w:pStyle w:val="BookText"/>
        <w:rPr/>
      </w:pPr>
      <w:bookmarkEnd w:id="937"/>
      <w:r>
        <w:rPr>
          <w:rFonts w:ascii="IRNazanin" w:hAnsi="IRNazanin" w:eastAsia="IRNazanin"/>
          <w:color w:val="111111"/>
          <w:sz w:val="28"/>
          <w:sz w:val="28"/>
          <w:szCs w:val="28"/>
          <w:rtl w:val="true"/>
          <w:lang w:bidi="fa-IR"/>
        </w:rPr>
        <w:t>بى نيازى و نيازمندى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مرتبۀ آن غنى و كامل است كه ذات بارى تعالى است، و ديگر مراتب آن فقيرند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مرتبۀ وجود شديد و مرتبۀ ديگر آن ضعيف است، ولى بالاخره يك حقيقت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ديدگاه صحيح كه حكماى فهلوى نيز به آن اعتقاد داشته اند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حقيقت داراى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مشّايين اين ديدگاه را نپذيرفته و وجودات را حقايق متباين مى دانند؛ از اين رو حاجى سبزوارى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از نظر فلاسفۀ مشّايى حقايق متباين اند؛ كه البته اين عقيده از نظر من باطل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ديدگاه باطل است‌؟ براى اين كه اگر حقايق وجود متباين بوده و يك جنبۀ مشترك نداشته باشند، نمى توان معناى واحدى از آنها انتزاع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همۀ اينها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كرده 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موجود، انسان موجود، هيولا و شجر و حجر هم موجود؛ پس يك مفهوم است كه از همۀ اينها انتزاع شده، و مفهوم واحد حكايت از حقيقت واحد مى كند</w:t>
      </w:r>
      <w:r>
        <w:rPr>
          <w:rFonts w:eastAsia="IRNazanin" w:cs="IRNazanin"/>
          <w:color w:val="111111"/>
          <w:sz w:val="28"/>
          <w:szCs w:val="28"/>
          <w:rtl w:val="true"/>
          <w:lang w:bidi="fa-IR"/>
        </w:rPr>
        <w:t>.</w:t>
      </w:r>
    </w:p>
    <w:p>
      <w:pPr>
        <w:pStyle w:val="Heading3"/>
        <w:numPr>
          <w:ilvl w:val="2"/>
          <w:numId w:val="1"/>
        </w:numPr>
        <w:rPr/>
      </w:pPr>
      <w:bookmarkStart w:id="938" w:name="__RefHeading___Toc1174583_730472459"/>
      <w:bookmarkStart w:id="939" w:name="_Toc336"/>
      <w:bookmarkEnd w:id="938"/>
      <w:r>
        <w:rPr>
          <w:rtl w:val="true"/>
        </w:rPr>
        <w:t>معناى وحدت وجود</w:t>
      </w:r>
      <w:bookmarkEnd w:id="9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وجود يك فرد نيست؛ بلكه مقصود اين است كه وجود، يك حقيقت كشدار و داراى مراتب است كه از غيرمتناهى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كرديم حقيقتى داريم كه فقط‍‌ حقيقت است و نيستى و ظلمت به هيچ عنوان در آن راه ندارد، آن حقيقت همان حقيقت واجب الوجود است كه غيرمتناهى است؛ و اگر هستى موجودى مشوب به نيستى باشد، آن موجود غير از واجب الوجود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همۀ موجودات ديگر ظلّ‌ و پرتو پروردگارند، قهراً محدود و متناهى بوده و در نتيجه از وجود آنها ماهيّت انتزاع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ماهيّت ندارد؛ براى اين كه ماهيّت، حدّ وجود است و خداوند حدّ ندارد و وجود خداوند غيرمتناهى است؛ به</w:t>
      </w:r>
    </w:p>
    <w:p>
      <w:pPr>
        <w:pStyle w:val="BookText"/>
        <w:rPr/>
      </w:pPr>
      <w:r>
        <w:rPr>
          <w:rFonts w:ascii="IRNazanin" w:hAnsi="IRNazanin" w:eastAsia="IRNazanin"/>
          <w:color w:val="111111"/>
          <w:sz w:val="28"/>
          <w:sz w:val="28"/>
          <w:szCs w:val="28"/>
          <w:rtl w:val="true"/>
          <w:lang w:bidi="fa-IR"/>
        </w:rPr>
        <w:t>اين معنا كه همه اش وجود است و هيچ جنبۀ نيستى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عقول</w:t>
      </w:r>
      <w:r>
        <w:rPr>
          <w:rStyle w:val="FootnoteAnchor"/>
          <w:rtl w:val="true"/>
        </w:rPr>
        <w:footnoteReference w:id="418"/>
      </w:r>
      <w:r>
        <w:rPr>
          <w:rFonts w:ascii="IRNazanin" w:hAnsi="IRNazanin" w:eastAsia="IRNazanin"/>
          <w:color w:val="111111"/>
          <w:sz w:val="28"/>
          <w:sz w:val="28"/>
          <w:szCs w:val="28"/>
          <w:rtl w:val="true"/>
          <w:lang w:bidi="fa-IR"/>
        </w:rPr>
        <w:t>چون مخلوق خدايند، داراى وجودهاى متناهى و محدود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كه وجود آنها محدود و متناهى است، ولى باز هم وجودشان در مقايسه با وجود من و شما بسيار 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وحدت وجود اين است كه وجود در خارج يك حقيقت داراى مراتب و كشدار بوده، و اين مراتب وجودى از جهت شدّت و ضعف و بى نيازى و نيازمندى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بگوييم تنها يك وجود داريم و آن ذات حق تعالى است و چيزهاى ديگر هيچ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بارى تعالى حقيقت هستى است، ولى اين حقيقت هستى داراى جلوه و پرتو است؛ مانند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جلوه و پرتو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جلوۀ خورشيد در اختيار و ارادۀ خورشيد نيست، در صورتى كه جلوۀ خداوند به اختيار خود اوست؛ ولى بالاخره جلوۀ حق تعالى خود او نيست، بلكه جلوۀ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جلوه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جلوۀ حق تعالى يك حقيقت كشدار است، نمى توان آن را حقايق دانست؛ بلكه يك حقيقت است ولى همين يك حقيقت، كشدار و منبسط‍‌ و گسترده است؛ يك حقيقت داراى مراتب مى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ديگر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مجموع يك كاسه لحاظ‍‌ كرديم، مى شود وجود منبسط‍‌؛ ولى اگر آن را تكه تكه و بخش بخش در نظر گرفتيم، يك قسمت آن وجود عقل و قسمت ديگرش وجود انسان و بخشى از آن وجود درخت و سنگ و ديگر ماهيّات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آيۀ شريفۀ وَ ما أَمْرُنا إِلاّ واحِدَةٌ‌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فرمان ما جز يكى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غالباً اين طور معنا مى كنند كه فرمان خدا كه جلوۀ حق تعالى است به وسيلۀ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نيست، بلكه مقصود از آن وجودى است كه يك حقيقت كشدار و داراى مراتب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در عالم در حقيقت دو وجود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وجود غيرمتناهى حق تعالى، و ديگرى جلوه و پرتو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جلوه و پرتو، يك وجود كشدار و داراى مراتب است؛ چنان كه در مورد خورشيد مى گوييم يك خورشيد است و يك سلسله نور كه اين سلسله نور داراى مراتب و به هم پيوسته است؛ به اين معنا كه از يك سنخ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وحدت وجود را به اين معنا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همين معنا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معمولاً قائلين به وحدت وجود را لعن و نفرين و يا تكفير مى كردند، به اين دليل بوده كه غالباً مطلب را نمى فهميدند و معناى صحيح وحدت وجود را درك نمى كردند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 كنند كه روزى مرحوم ملامحسن فيض كاشانى به زيارت اميرالمؤمنين عليه السلام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 بر سر قبر آن حضرت مشاهده مى كند كه يك نفر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ملامحسن فيض، اللّهمّ‌ العن ملامحسن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به طور ناشناس از او مى پرسد كه چرا ملامحسن را لعن مى كنى‌؟ او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ملعون قائل به وحدت واجب الوجود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فرد و امثال او تفاوت وحدت وجود و وحدت واجب الوجود را نمى فهميدند و معناى وحدت وجود را نيز درك نمى كردند، زيرا واجب الوجود كه قهراً واحد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940" w:name="pg14756_158113"/>
    </w:p>
    <w:p>
      <w:pPr>
        <w:pStyle w:val="BookText"/>
        <w:rPr/>
      </w:pPr>
      <w:bookmarkEnd w:id="940"/>
      <w:r>
        <w:rPr>
          <w:rFonts w:ascii="IRNazanin" w:hAnsi="IRNazanin" w:eastAsia="IRNazanin"/>
          <w:color w:val="111111"/>
          <w:sz w:val="28"/>
          <w:sz w:val="28"/>
          <w:szCs w:val="28"/>
          <w:rtl w:val="true"/>
          <w:lang w:bidi="fa-IR"/>
        </w:rPr>
        <w:t xml:space="preserve">در هر صورت معناى وحدت وجود، وحدت فردى نيست؛ بلكه وحدت سنخى است؛ يعنى همۀ وجودات و موجودات از يك سنخ هستند؛ چون مفهوم وجود مفهوم واحد است، بنابراين حقيقت وجود هم حقيقت واحد است، براى اين كه نمى شود يك مفهوم از حقايق متباين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أنّها متباين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ملا هادى سبزوارى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معنىً‌ واحداً لا ينتزع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لها توحّد ما لم يقع</w:t>
      </w:r>
      <w:r>
        <w:rPr>
          <w:rStyle w:val="FootnoteAnchor"/>
          <w:rtl w:val="true"/>
        </w:rPr>
        <w:footnoteReference w:id="420"/>
      </w:r>
    </w:p>
    <w:p>
      <w:pPr>
        <w:pStyle w:val="Heading3"/>
        <w:numPr>
          <w:ilvl w:val="2"/>
          <w:numId w:val="1"/>
        </w:numPr>
        <w:rPr/>
      </w:pPr>
      <w:bookmarkStart w:id="941" w:name="__RefHeading___Toc1174585_730472459"/>
      <w:bookmarkStart w:id="942" w:name="_Toc337"/>
      <w:bookmarkEnd w:id="941"/>
      <w:r>
        <w:rPr>
          <w:rtl w:val="true"/>
        </w:rPr>
        <w:t>عدم، دليل بر وحدت وجود</w:t>
      </w:r>
      <w:bookmarkEnd w:id="942"/>
    </w:p>
    <w:p>
      <w:pPr>
        <w:pStyle w:val="BookText"/>
        <w:rPr/>
      </w:pPr>
      <w:r>
        <w:rPr>
          <w:rFonts w:ascii="IRNazanin" w:hAnsi="IRNazanin" w:eastAsia="IRNazanin"/>
          <w:color w:val="111111"/>
          <w:sz w:val="28"/>
          <w:sz w:val="28"/>
          <w:szCs w:val="28"/>
          <w:rtl w:val="true"/>
          <w:lang w:bidi="fa-IR"/>
        </w:rPr>
        <w:t>دليل ديگرى كه براى وحدت وجود ذكر مى كنند اين است كه نقيض وجود، عدم است؛ بنابراين به لحاظ‍‌ اين كه نمى توان عدم را حقايق متباين دانست، نتيجه مى گيريم نقيض آن كه وجود است نيز نمى تواند حقايق متباين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نيستى است،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هستى و واقعيت و خارجيت قرار دارد كه همه عبارات متفاوتى هستند و از يك حقيقت حكايت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چيزى كه واقعيت و خارجيت دارد وجود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وجود يا غيرمتناهى بوده كه ذات بارى تعالى است، و يا متناهى بوده كه جلوۀ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وجود متناهى و جلوۀ حق را نيز مى توان به دو صورت لحاظ‍‌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ما اين جلوه را يك كاسه حساب مى كنيم و در نظر مى گيريم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گاهى هم آن را بخش بخش كرده و به صورت تكه تكه لحاظ‍‌ مى كنيم، در اين فرض دوّم است كه وجود من و شما و ديگر موجودات جداى از هم فرض مى شوند و نيز با توجّه به اين فرض دوّم است كه موجودات را از عقل</w:t>
      </w:r>
      <w:bookmarkStart w:id="943" w:name="pg14756_158114"/>
    </w:p>
    <w:p>
      <w:pPr>
        <w:pStyle w:val="BookText"/>
        <w:rPr/>
      </w:pPr>
      <w:bookmarkEnd w:id="943"/>
      <w:r>
        <w:rPr>
          <w:rFonts w:ascii="IRNazanin" w:hAnsi="IRNazanin" w:eastAsia="IRNazanin"/>
          <w:color w:val="111111"/>
          <w:sz w:val="28"/>
          <w:sz w:val="28"/>
          <w:szCs w:val="28"/>
          <w:rtl w:val="true"/>
          <w:lang w:bidi="fa-IR"/>
        </w:rPr>
        <w:t>اوّل تا هيولا تقسيم بندى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عقل وجود دارد و قوى است، هيولا هم وجود دارد هر چند ضعيف است؛ وجود هيولا بسيار ضعيف است تا جايى كه مى گويند هيولا در صف نعال</w:t>
      </w:r>
      <w:r>
        <w:rPr>
          <w:rStyle w:val="FootnoteAnchor"/>
          <w:rtl w:val="true"/>
        </w:rPr>
        <w:footnoteReference w:id="421"/>
      </w:r>
      <w:r>
        <w:rPr>
          <w:rFonts w:ascii="IRNazanin" w:hAnsi="IRNazanin" w:eastAsia="IRNazanin"/>
          <w:color w:val="111111"/>
          <w:sz w:val="28"/>
          <w:sz w:val="28"/>
          <w:szCs w:val="28"/>
          <w:rtl w:val="true"/>
          <w:lang w:bidi="fa-IR"/>
        </w:rPr>
        <w:t>عدم قرار گرفته است؛ يعنى وجود هيولا آن اندازه ضعيف است كه اگر يك قدم ديگر بردارد به ديار عدمستان مى رود، ولى بالاخره هيولا هم يك درجه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هيولا را مى توان به يك لامپ يك شمعى مثال زد كه وجود يا نورش بسيار ضعيف است و مشوب و مخلوط‍‌ بودن آن با ظلمت نيز زياد مى باشد</w:t>
      </w:r>
      <w:r>
        <w:rPr>
          <w:rFonts w:eastAsia="IRNazanin" w:cs="IRNazanin"/>
          <w:color w:val="111111"/>
          <w:sz w:val="28"/>
          <w:szCs w:val="28"/>
          <w:rtl w:val="true"/>
          <w:lang w:bidi="fa-IR"/>
        </w:rPr>
        <w:t>.</w:t>
      </w:r>
    </w:p>
    <w:p>
      <w:pPr>
        <w:pStyle w:val="Heading3"/>
        <w:numPr>
          <w:ilvl w:val="2"/>
          <w:numId w:val="1"/>
        </w:numPr>
        <w:rPr/>
      </w:pPr>
      <w:bookmarkStart w:id="944" w:name="__RefHeading___Toc1174587_730472459"/>
      <w:bookmarkStart w:id="945" w:name="_Toc338"/>
      <w:bookmarkEnd w:id="944"/>
      <w:r>
        <w:rPr>
          <w:rtl w:val="true"/>
        </w:rPr>
        <w:t>خلاصۀ بحث فلسفى</w:t>
      </w:r>
      <w:bookmarkEnd w:id="945"/>
    </w:p>
    <w:p>
      <w:pPr>
        <w:pStyle w:val="BookText"/>
        <w:rPr/>
      </w:pPr>
      <w:r>
        <w:rPr>
          <w:rFonts w:ascii="IRNazanin" w:hAnsi="IRNazanin" w:eastAsia="IRNazanin"/>
          <w:color w:val="111111"/>
          <w:sz w:val="28"/>
          <w:sz w:val="28"/>
          <w:szCs w:val="28"/>
          <w:rtl w:val="true"/>
          <w:lang w:bidi="fa-IR"/>
        </w:rPr>
        <w:t>مسائل و پرسش هاى فلسفى طرح شده در اين درس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ماهيّت و وجود دو مفهوم بوده و يكى نيستند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هر دو مفهوم ماهيّت و وجود حقيقت، خارجيت و اصالت دارند يا تنها يكى از آنها اصيل و ديگرى اعتبارى است‌؟ از شيخ احسايى نقل مى كنند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و وجود هر دو حقيقت دارند؛ ولى نوعاً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حقيقت و اصالت داشته و ديگرى اعتبارى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صدرالمتألهين و بيشتر فيلسوفان اسلامى، وجود را داراى حقيقت و اصالت مى دانند؛ يعنى آنچه منشأ اثر است و خارجيت دارد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اين وجود شيرينى و شكلات است كه بچه را آرام مى كند، وگرنه بچه با گفتن شكلات كه آرام نمى شود؛ پس معلوم مى شود آنچه حقيقت داشته و منشأ اثر است</w:t>
      </w:r>
    </w:p>
    <w:p>
      <w:pPr>
        <w:pStyle w:val="BookText"/>
        <w:rPr/>
      </w:pPr>
      <w:r>
        <w:rPr>
          <w:rFonts w:ascii="IRNazanin" w:hAnsi="IRNazanin" w:eastAsia="IRNazanin"/>
          <w:color w:val="111111"/>
          <w:sz w:val="28"/>
          <w:sz w:val="28"/>
          <w:szCs w:val="28"/>
          <w:rtl w:val="true"/>
          <w:lang w:bidi="fa-IR"/>
        </w:rPr>
        <w:t>وجود و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اين وجودات هر كدام وجود خاصى هستند، ماهيّت از آن انتزاع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ديگرى كه مطرح شد اين است كه آيا وجودِ اصيل و منشأ اثر، تنها در مقام تحقق اصيل بوده يا در مقام جعل نيز اصيل است‌؟ به اين معنا كه آيا خداوند اصالت و منشأ اثر بودن را جعل كرده، يا اين كه خداوند وجود را جعل فرموده كه البته هر مرتبه از وجود آثار خاص خود را دارد؟ حقيقت اين است كه خداوند وجود را افاضه فرموده است؛ به تعبير شيخ الرئيس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الْمِشْمِشَةَ‌ مِشْمِشَةً‌ بَلْ‌ أَوْجَدَها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مشمشه را مشمشه نكرده، بلكه آن را موجود كرده است</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البته اين وجودى را كه حق تعالى جعل فرموده يك حقيقت داراى مراتب است، و هر مرتبه اى از آن آثار خاص خود را دارد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بركاتهد</w:t>
      </w:r>
      <w:r>
        <w:rPr>
          <w:rFonts w:eastAsia="Amiri" w:cs="Amiri" w:ascii="Amiri" w:hAnsi="Amiri"/>
          <w:color w:val="111111"/>
          <w:sz w:val="28"/>
          <w:szCs w:val="28"/>
          <w:rtl w:val="true"/>
          <w:lang w:bidi="ar-SA"/>
        </w:rPr>
        <w:t>.</w:t>
      </w:r>
      <w:bookmarkStart w:id="946" w:name="pg14756_158116"/>
    </w:p>
    <w:p>
      <w:pPr>
        <w:pStyle w:val="Heading2"/>
        <w:numPr>
          <w:ilvl w:val="1"/>
          <w:numId w:val="1"/>
        </w:numPr>
        <w:rPr/>
      </w:pPr>
      <w:bookmarkStart w:id="947" w:name="__RefHeading___Toc1174589_730472459"/>
      <w:bookmarkStart w:id="948" w:name="_Toc339"/>
      <w:bookmarkEnd w:id="946"/>
      <w:bookmarkEnd w:id="947"/>
      <w:r>
        <w:rPr>
          <w:rtl w:val="true"/>
        </w:rPr>
        <w:t>(</w:t>
      </w:r>
      <w:r>
        <w:rPr>
          <w:rtl w:val="true"/>
        </w:rPr>
        <w:t xml:space="preserve">درس </w:t>
      </w:r>
      <w:r>
        <w:rPr/>
        <w:t>276</w:t>
      </w:r>
      <w:r>
        <w:rPr>
          <w:rtl w:val="true"/>
        </w:rPr>
        <w:t xml:space="preserve">) - </w:t>
      </w:r>
      <w:r>
        <w:rPr>
          <w:rtl w:val="true"/>
        </w:rPr>
        <w:t xml:space="preserve">خطبۀ </w:t>
      </w:r>
      <w:r>
        <w:rPr/>
        <w:t>163</w:t>
      </w:r>
      <w:r>
        <w:rPr>
          <w:rtl w:val="true"/>
        </w:rPr>
        <w:t xml:space="preserve"> (</w:t>
      </w:r>
      <w:r>
        <w:rPr>
          <w:rtl w:val="true"/>
        </w:rPr>
        <w:t>قسمت سوّم</w:t>
      </w:r>
      <w:r>
        <w:rPr>
          <w:rtl w:val="true"/>
        </w:rPr>
        <w:t>)</w:t>
      </w:r>
      <w:bookmarkEnd w:id="948"/>
    </w:p>
    <w:p>
      <w:pPr>
        <w:pStyle w:val="Heading3"/>
        <w:numPr>
          <w:ilvl w:val="2"/>
          <w:numId w:val="1"/>
        </w:numPr>
        <w:rPr/>
      </w:pPr>
      <w:bookmarkStart w:id="949" w:name="__RefHeading___Toc1174591_730472459"/>
      <w:bookmarkStart w:id="950" w:name="_Toc340"/>
      <w:bookmarkEnd w:id="949"/>
      <w:r>
        <w:rPr>
          <w:rtl w:val="true"/>
        </w:rPr>
        <w:t>اشاره</w:t>
      </w:r>
      <w:bookmarkEnd w:id="950"/>
    </w:p>
    <w:p>
      <w:pPr>
        <w:pStyle w:val="BookText"/>
        <w:rPr/>
      </w:pPr>
      <w:r>
        <w:rPr>
          <w:rFonts w:ascii="Amiri" w:hAnsi="Amiri" w:eastAsia="Amiri" w:cs="Amiri"/>
          <w:color w:val="111111"/>
          <w:sz w:val="28"/>
          <w:sz w:val="28"/>
          <w:szCs w:val="28"/>
          <w:rtl w:val="true"/>
          <w:lang w:bidi="ar-SA"/>
        </w:rPr>
        <w:t>مفهوم و حقيقت وجود</w:t>
      </w:r>
    </w:p>
    <w:p>
      <w:pPr>
        <w:pStyle w:val="BookText"/>
        <w:rPr/>
      </w:pPr>
      <w:r>
        <w:rPr>
          <w:rFonts w:ascii="Amiri" w:hAnsi="Amiri" w:eastAsia="Amiri" w:cs="Amiri"/>
          <w:color w:val="111111"/>
          <w:sz w:val="28"/>
          <w:sz w:val="28"/>
          <w:szCs w:val="28"/>
          <w:rtl w:val="true"/>
          <w:lang w:bidi="ar-SA"/>
        </w:rPr>
        <w:t>وجود، حقيقتى واحد اما داراى مراتب</w:t>
      </w:r>
    </w:p>
    <w:p>
      <w:pPr>
        <w:pStyle w:val="BookText"/>
        <w:rPr/>
      </w:pPr>
      <w:r>
        <w:rPr>
          <w:rFonts w:ascii="Amiri" w:hAnsi="Amiri" w:eastAsia="Amiri" w:cs="Amiri"/>
          <w:color w:val="111111"/>
          <w:sz w:val="28"/>
          <w:sz w:val="28"/>
          <w:szCs w:val="28"/>
          <w:rtl w:val="true"/>
          <w:lang w:bidi="ar-SA"/>
        </w:rPr>
        <w:t>سنخيت خداوند با موجودات</w:t>
      </w:r>
    </w:p>
    <w:p>
      <w:pPr>
        <w:pStyle w:val="BookText"/>
        <w:rPr/>
      </w:pPr>
      <w:r>
        <w:rPr>
          <w:rFonts w:ascii="Amiri" w:hAnsi="Amiri" w:eastAsia="Amiri" w:cs="Amiri"/>
          <w:color w:val="111111"/>
          <w:sz w:val="28"/>
          <w:sz w:val="28"/>
          <w:szCs w:val="28"/>
          <w:rtl w:val="true"/>
          <w:lang w:bidi="ar-SA"/>
        </w:rPr>
        <w:t>خاطره اى از زمان مرحوم آيت اللّه العظمى بروجردى</w:t>
      </w:r>
    </w:p>
    <w:p>
      <w:pPr>
        <w:pStyle w:val="BookText"/>
        <w:rPr/>
      </w:pPr>
      <w:r>
        <w:rPr>
          <w:rFonts w:ascii="Amiri" w:hAnsi="Amiri" w:eastAsia="Amiri" w:cs="Amiri"/>
          <w:color w:val="111111"/>
          <w:sz w:val="28"/>
          <w:sz w:val="28"/>
          <w:szCs w:val="28"/>
          <w:rtl w:val="true"/>
          <w:lang w:bidi="ar-SA"/>
        </w:rPr>
        <w:t>بيان مرحوم آيت اللّه العظمى خمينى از وحدت وجود</w:t>
      </w:r>
    </w:p>
    <w:p>
      <w:pPr>
        <w:pStyle w:val="BookText"/>
        <w:rPr/>
      </w:pPr>
      <w:r>
        <w:rPr>
          <w:rFonts w:ascii="IRNazanin" w:hAnsi="IRNazanin" w:eastAsia="IRNazanin"/>
          <w:color w:val="111111"/>
          <w:sz w:val="28"/>
          <w:sz w:val="28"/>
          <w:szCs w:val="28"/>
          <w:rtl w:val="true"/>
          <w:lang w:bidi="fa-IR"/>
        </w:rPr>
        <w:t>حقيقت هستى و پرتو يا جلوۀ آن</w:t>
      </w:r>
    </w:p>
    <w:p>
      <w:pPr>
        <w:pStyle w:val="BookText"/>
        <w:rPr/>
      </w:pPr>
      <w:r>
        <w:rPr>
          <w:rFonts w:ascii="IRNazanin" w:hAnsi="IRNazanin" w:eastAsia="IRNazanin"/>
          <w:color w:val="111111"/>
          <w:sz w:val="28"/>
          <w:sz w:val="28"/>
          <w:szCs w:val="28"/>
          <w:rtl w:val="true"/>
          <w:lang w:bidi="fa-IR"/>
        </w:rPr>
        <w:t xml:space="preserve">بازگشت به شرح خطبۀ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آشكار بودن خداوند</w:t>
      </w:r>
    </w:p>
    <w:p>
      <w:pPr>
        <w:pStyle w:val="BookText"/>
        <w:rPr/>
      </w:pPr>
      <w:r>
        <w:rPr>
          <w:rFonts w:ascii="IRNazanin" w:hAnsi="IRNazanin" w:eastAsia="IRNazanin"/>
          <w:color w:val="111111"/>
          <w:sz w:val="28"/>
          <w:sz w:val="28"/>
          <w:szCs w:val="28"/>
          <w:rtl w:val="true"/>
          <w:lang w:bidi="fa-IR"/>
        </w:rPr>
        <w:t>پنهان بودن خداوند</w:t>
      </w:r>
    </w:p>
    <w:p>
      <w:pPr>
        <w:pStyle w:val="BookText"/>
        <w:rPr/>
      </w:pPr>
      <w:r>
        <w:rPr>
          <w:rFonts w:ascii="IRNazanin" w:hAnsi="IRNazanin" w:eastAsia="IRNazanin"/>
          <w:color w:val="111111"/>
          <w:sz w:val="28"/>
          <w:sz w:val="28"/>
          <w:szCs w:val="28"/>
          <w:rtl w:val="true"/>
          <w:lang w:bidi="fa-IR"/>
        </w:rPr>
        <w:t>جسم نبودن خداوند</w:t>
      </w:r>
    </w:p>
    <w:p>
      <w:pPr>
        <w:pStyle w:val="BookText"/>
        <w:rPr/>
      </w:pPr>
      <w:r>
        <w:rPr>
          <w:rFonts w:ascii="Amiri" w:hAnsi="Amiri" w:eastAsia="Amiri" w:cs="Amiri"/>
          <w:color w:val="111111"/>
          <w:sz w:val="28"/>
          <w:sz w:val="28"/>
          <w:szCs w:val="28"/>
          <w:rtl w:val="true"/>
          <w:lang w:bidi="ar-SA"/>
        </w:rPr>
        <w:t>عدم امكان احاطه بر خداوند</w:t>
      </w:r>
    </w:p>
    <w:p>
      <w:pPr>
        <w:pStyle w:val="BookText"/>
        <w:rPr/>
      </w:pPr>
      <w:r>
        <w:rPr>
          <w:rFonts w:ascii="Amiri" w:hAnsi="Amiri" w:eastAsia="Amiri" w:cs="Amiri"/>
          <w:color w:val="111111"/>
          <w:sz w:val="28"/>
          <w:sz w:val="28"/>
          <w:szCs w:val="28"/>
          <w:rtl w:val="true"/>
          <w:lang w:bidi="ar-SA"/>
        </w:rPr>
        <w:t>نزديكى و دورى خداوند به اشياء</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نبودن بندگان بر خداوند</w:t>
      </w:r>
      <w:bookmarkStart w:id="951" w:name="pg14756_158118"/>
    </w:p>
    <w:p>
      <w:pPr>
        <w:pStyle w:val="BookText"/>
        <w:rPr/>
      </w:pPr>
      <w:bookmarkEnd w:id="9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 الْبَاطِنُ‌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شَبَحٌ‌ فَيَتَقَضّى‌، وَ لا مَحْجُوبٌ‌ فَيُحْوى‌، لَمْ‌ يَقْرُبْ‌ مِنَ‌ الْأَشْيَاءِ بِالْتِصَاقٍ‌، وَ لَمْ‌ يَبْعُدْ عَنْهَا بِافْتِرَاقٍ‌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مِنْ‌ عِبَادِهِ‌ شُخُوصُ‌ لَحْظَةٍ‌، وَ لا كُرُورُ لَفْظَةٍ‌، وَ لَاازْدِلافُ‌ رَبْوَةٍ‌، وَ لَاانْبِسَاطُ‍‌ خُطْوَةٍ‌ فِي لَيْلٍ‌ دَاجٍ‌، وَ لا غَسَقٍ‌ سَاجٍ‌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روز بزرگ و عيد سعيد غدير</w:t>
      </w:r>
      <w:r>
        <w:rPr>
          <w:rStyle w:val="FootnoteAnchor"/>
          <w:rtl w:val="true"/>
        </w:rPr>
        <w:footnoteReference w:id="423"/>
      </w:r>
      <w:r>
        <w:rPr>
          <w:rFonts w:ascii="IRNazanin" w:hAnsi="IRNazanin" w:eastAsia="IRNazanin"/>
          <w:color w:val="111111"/>
          <w:sz w:val="28"/>
          <w:sz w:val="28"/>
          <w:szCs w:val="28"/>
          <w:rtl w:val="true"/>
          <w:lang w:bidi="fa-IR"/>
        </w:rPr>
        <w:t>را كه از اعياد بزرگ اسلامى است به شما برادران و خواهران و به همۀ مسلمانان و شيعيان جهان تبريك و تهنيت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و شما خواهران و برادران توفيق عنايت فرمايد كه در دنيا پيرو اميرالمؤمنين عليه السلام باشيم و در آخرت نيز به شفاعت آن حضرت نائل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محمّد و آل محمّد عليهم السلام و به بركت اين روز، بركاتت را بر مسلمانان نازل بفرما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هاى ملتمسان دعا را برآور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شفاى عاجل به مريضان عنايت بفرما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فرج امام زمان تعجيل بفرما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همۀ ما را ختم به خير بفرما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هر روز در اين ساعت بحث نهج البلاغه داريم كه امروز هم آن را ادامه مى دهيم</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1174593_730472459"/>
      <w:bookmarkStart w:id="953" w:name="_Toc341"/>
      <w:bookmarkEnd w:id="952"/>
      <w:r>
        <w:rPr>
          <w:rtl w:val="true"/>
        </w:rPr>
        <w:t>مفهوم و حقيقت وجود</w:t>
      </w:r>
      <w:bookmarkEnd w:id="953"/>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گذشته عرض كرديم كه ما يك مفهوم وجود داريم و يك حقيقت وجود</w:t>
      </w:r>
      <w:r>
        <w:rPr>
          <w:rFonts w:eastAsia="IRNazanin" w:cs="IRNazanin"/>
          <w:color w:val="111111"/>
          <w:sz w:val="28"/>
          <w:szCs w:val="28"/>
          <w:rtl w:val="true"/>
          <w:lang w:bidi="fa-IR"/>
        </w:rPr>
        <w:t>.</w:t>
      </w:r>
      <w:bookmarkStart w:id="954" w:name="pg14756_158119"/>
    </w:p>
    <w:p>
      <w:pPr>
        <w:pStyle w:val="BookText"/>
        <w:rPr/>
      </w:pPr>
      <w:bookmarkEnd w:id="954"/>
      <w:r>
        <w:rPr>
          <w:rFonts w:ascii="IRNazanin" w:hAnsi="IRNazanin" w:eastAsia="IRNazanin"/>
          <w:color w:val="111111"/>
          <w:sz w:val="28"/>
          <w:sz w:val="28"/>
          <w:szCs w:val="28"/>
          <w:rtl w:val="true"/>
          <w:lang w:bidi="fa-IR"/>
        </w:rPr>
        <w:t>مفهوم وجود همان معنايى است كه از لفظ‍‌ وجود در ذهن شما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واژۀ وجود يا هستى و يا موجود را مى شنويم، مفهومى در ذهن من و شما مى آيد كه اين مفهوم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چه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صورت و در هر سه جملۀ فوق يك معنا به ذهن شما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هست و واقعيت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يعنى انسان در خارج هست و واقعيت دارد؛ 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يك مفهوم در ذهن پديد مى آورد و بيشتر از يك معنا در ذهن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مى گيريم كه مفهوم وجود مفهوم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مشّايين كه يك عده از فلاسفه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وجودى، حقايق متباين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حكيمان فهلوى، اشراقى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هستى در واقع حقيقت واحد است و تمام حقايق وجودى در واقع يك سنخيت دارند؛ گرچه يك حقيقت مقول به تشكيك داراى مراتب شدّت و ضعف مى باشند</w:t>
      </w:r>
      <w:r>
        <w:rPr>
          <w:rFonts w:eastAsia="IRNazanin" w:cs="IRNazanin"/>
          <w:color w:val="111111"/>
          <w:sz w:val="28"/>
          <w:szCs w:val="28"/>
          <w:rtl w:val="true"/>
          <w:lang w:bidi="fa-IR"/>
        </w:rPr>
        <w:t>.</w:t>
      </w:r>
    </w:p>
    <w:p>
      <w:pPr>
        <w:pStyle w:val="Heading3"/>
        <w:numPr>
          <w:ilvl w:val="2"/>
          <w:numId w:val="1"/>
        </w:numPr>
        <w:rPr/>
      </w:pPr>
      <w:bookmarkStart w:id="955" w:name="__RefHeading___Toc1174595_730472459"/>
      <w:bookmarkStart w:id="956" w:name="_Toc342"/>
      <w:bookmarkEnd w:id="955"/>
      <w:r>
        <w:rPr>
          <w:rtl w:val="true"/>
        </w:rPr>
        <w:t>وجود، حقيقتى واحد اما داراى مراتب</w:t>
      </w:r>
      <w:bookmarkEnd w:id="956"/>
    </w:p>
    <w:p>
      <w:pPr>
        <w:pStyle w:val="BookText"/>
        <w:rPr/>
      </w:pPr>
      <w:r>
        <w:rPr>
          <w:rFonts w:ascii="IRNazanin" w:hAnsi="IRNazanin" w:eastAsia="IRNazanin"/>
          <w:color w:val="111111"/>
          <w:sz w:val="28"/>
          <w:sz w:val="28"/>
          <w:szCs w:val="28"/>
          <w:rtl w:val="true"/>
          <w:lang w:bidi="fa-IR"/>
        </w:rPr>
        <w:t>حاجى سبزوارى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الفهلويّون الوجود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ذات تشكك تعمّ‌</w:t>
      </w:r>
    </w:p>
    <w:p>
      <w:pPr>
        <w:pStyle w:val="BookText"/>
        <w:rPr/>
      </w:pPr>
      <w:r>
        <w:rPr>
          <w:rFonts w:ascii="Amiri" w:hAnsi="Amiri" w:eastAsia="Amiri" w:cs="Amiri"/>
          <w:color w:val="111111"/>
          <w:sz w:val="28"/>
          <w:sz w:val="28"/>
          <w:szCs w:val="28"/>
          <w:rtl w:val="true"/>
          <w:lang w:bidi="ar-SA"/>
        </w:rPr>
        <w:t>مراتباً غنىً‌ و فقراً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كالنّور حيث ما تقوّى و ضعف</w:t>
      </w:r>
      <w:r>
        <w:rPr>
          <w:rStyle w:val="FootnoteAnchor"/>
          <w:rtl w:val="true"/>
        </w:rPr>
        <w:footnoteReference w:id="42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يك حقيقت است و اين حقيقت مقول به تشكيك است؛ نور خورشيد نور است، نور لامپ پانصد شمعى هم نور است، نور لامپ پنج شمعى يا يك شمعى هم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 حقيقت و مصداق تعريف نور هستند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الظاهر بذاته، المُظْهِر لغيره</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چيزى كه ذاتاً آشكار است و آشكاركنندۀ غير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w:t>
      </w:r>
      <w:bookmarkStart w:id="957" w:name="pg14756_158120"/>
    </w:p>
    <w:p>
      <w:pPr>
        <w:pStyle w:val="BookText"/>
        <w:rPr/>
      </w:pPr>
      <w:bookmarkEnd w:id="957"/>
      <w:r>
        <w:rPr>
          <w:rFonts w:ascii="IRNazanin" w:hAnsi="IRNazanin" w:eastAsia="IRNazanin"/>
          <w:color w:val="111111"/>
          <w:sz w:val="28"/>
          <w:sz w:val="28"/>
          <w:szCs w:val="28"/>
          <w:rtl w:val="true"/>
          <w:lang w:bidi="fa-IR"/>
        </w:rPr>
        <w:t>نور كه يك حقيقت است،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هستى و وجود نيز همين گونه است؛ پس وجود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گذشته در اين باره به دلايل زير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آن چيزهايى كه تعبير به موجود مى كنيم مفهوم واحد انتزاع مى شود، و مفهوم واحد حكايت از حقيقت واحد مى كند؛ براى اين كه انتزاع مفهوم از خارج، بى ملاك و بى مناسبت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حقيقت خدا تعبير به وجود مى كنيم و از وجود شما و درخت و امثال آن نيز تعبير به وجود مى كنيم، براى آن است كه مفهوم وجود مفهوم واحد است و حكايت از اين حقايق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اين حقيقت ها يك سنخ هستند كه يك مفهوم از آنها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حاجى سبزوارى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معنىً‌ واحداً لاينتزع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لها توحّد ما لم يقع</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از حقايقى كه هيچ جهت اشتراك و وحدتى نداشته باشند، مفهوم واحد انتزاع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عدم مفهوم واحد است، نقيض آن كه وجود باشد نيز مفهوم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اين طور نيست كه عدم انسان با عدم شجر يا عدم حجر و امثال آن تفاوت كند؛ عدم همان عدم است؛ آنگاه نقيض عدم، 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 الواحد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واحد است نقيضش هم واحد است</w:t>
      </w:r>
      <w:r>
        <w:rPr>
          <w:rFonts w:eastAsia="IRNazanin" w:cs="IRNazanin"/>
          <w:color w:val="111111"/>
          <w:sz w:val="28"/>
          <w:szCs w:val="28"/>
          <w:rtl w:val="true"/>
          <w:lang w:bidi="fa-IR"/>
        </w:rPr>
        <w:t>.</w:t>
      </w:r>
    </w:p>
    <w:p>
      <w:pPr>
        <w:pStyle w:val="Heading3"/>
        <w:numPr>
          <w:ilvl w:val="2"/>
          <w:numId w:val="1"/>
        </w:numPr>
        <w:rPr/>
      </w:pPr>
      <w:bookmarkStart w:id="958" w:name="__RefHeading___Toc1174597_730472459"/>
      <w:bookmarkStart w:id="959" w:name="_Toc343"/>
      <w:bookmarkEnd w:id="958"/>
      <w:r>
        <w:rPr>
          <w:rtl w:val="true"/>
        </w:rPr>
        <w:t>سنخيت خداوند با موجودات</w:t>
      </w:r>
      <w:bookmarkEnd w:id="95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به نتيجۀ اين مطلب اعتراض شده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اين سخن آن است كه وجود خدا با وجودهاى ديگر از يك سنخ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همۀ آنها با هم سنخيت داشته باشند؟ اين مطلب نه تنها اشكال ندارد، بلكه لازم</w:t>
      </w:r>
    </w:p>
    <w:p>
      <w:pPr>
        <w:pStyle w:val="BookText"/>
        <w:rPr/>
      </w:pPr>
      <w:r>
        <w:rPr>
          <w:rFonts w:ascii="IRNazanin" w:hAnsi="IRNazanin" w:eastAsia="IRNazanin"/>
          <w:color w:val="111111"/>
          <w:sz w:val="28"/>
          <w:sz w:val="28"/>
          <w:szCs w:val="28"/>
          <w:rtl w:val="true"/>
          <w:lang w:bidi="fa-IR"/>
        </w:rPr>
        <w:t>است و بايد همين طور باشد؛ چون خداوند وقتى مى تواند علّت موجودات محسوب شود كه با آنها از يك سنخ باشند؛ در غير اين صورت نمى توان خداوند را علّت موجودات ديگر دانست؛ براى اين كه محال است دو امر متباين و بى ارتباط‍‌ با هم، يكى از آنها علّت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علّيت بى ملاك و بى مناسبت نيست و بايد بين علّت و معلول يك سنخيتى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علّيت بى ملاك باشد، هر چيزى مى توانست علّت هر چيزى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آتش علّت حرارت است، معلوم مى شود كه آتش و حرارت يك گونه سنخيت دارند؛ به تعبير ديگر اين كه حرارت اثر آتش و برودت اثر آب است، روى حساب و ملاك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همين نكته كه موجودات جلوه و پرتو حق هستند، معلوم مى شود كه بين آنها و حضرت حق يك سنخيتى وجود دارد كه آنها از او تراوش كرده اند؛ و اگر قرار بود وجود موجودات با وجود خداوند متباين بوده و هيچ سنخيتى با هم نداشته باشند، نمى توان يكى از آنها را علّت و ديگرى را معلول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علّيت و معلوليت دليل بر يك گونه سنخيت و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خداوند يك وجود يا هستى غير متناهى است و وجودهاى ديگر وجودهاى محدودند، و چون محدودند ماهيّات از آنها انتزاع مى شود، چون ماهيّات حدّ وجودات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چيزى كه حقيقت و خارجيت دارد وجود و هستى است، و آن نيز حقيقت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حقيقت مقول به تشكيك و داراى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غير متناهى اين وجود كه هيچ حدّى ندارد وجود خداوند است كه داراى علم مطلق، قدرت مطلق و حيات مطلق هم مى باشد و هر چه كمال است به او باز مى گردد؛ و همۀ وجودات ديگر ظلّ‌ و پرتو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فلاسفه نمى توانيم بگوييم كه وجودات ديگر مرتبط‍‌ با خدايند، براى اين كه با اين تعبير تصور مى شود كه اين وجودات هر كدام براى خود چيزى بوده و وجود دارند و بعد با خدا مرتبط‍‌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چون حقيقت ذات وجودات عين ارتباط‍‌ و يا عين ربط‍‌</w:t>
      </w:r>
      <w:bookmarkStart w:id="960" w:name="pg14756_158122"/>
    </w:p>
    <w:p>
      <w:pPr>
        <w:pStyle w:val="BookText"/>
        <w:rPr/>
      </w:pPr>
      <w:bookmarkEnd w:id="960"/>
      <w:r>
        <w:rPr>
          <w:rFonts w:ascii="IRNazanin" w:hAnsi="IRNazanin" w:eastAsia="IRNazanin"/>
          <w:color w:val="111111"/>
          <w:sz w:val="28"/>
          <w:sz w:val="28"/>
          <w:szCs w:val="28"/>
          <w:rtl w:val="true"/>
          <w:lang w:bidi="fa-IR"/>
        </w:rPr>
        <w:t>به حق تعالى است؛ به اين دليل كه اگر ربط‍‌ اين موجودات را با خداوند قطع كنيد، هيچ چيز براى آنان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چيزى آن است كه اگر از آن چيز گرفته شود فانى گردد؛ و اگر ارتباط‍‌ اين وجودات از خداوند قطع شود نابود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يك وجود حقيقى و معناى اسمى داريم كه آن وجود خداست، و همۀ موجودات ديگر عين ربط‍‌ به حق و يا عين ارتباط‍‌ به اويند</w:t>
      </w:r>
      <w:r>
        <w:rPr>
          <w:rFonts w:eastAsia="IRNazanin" w:cs="IRNazanin"/>
          <w:color w:val="111111"/>
          <w:sz w:val="28"/>
          <w:szCs w:val="28"/>
          <w:rtl w:val="true"/>
          <w:lang w:bidi="fa-IR"/>
        </w:rPr>
        <w:t>.</w:t>
      </w:r>
    </w:p>
    <w:p>
      <w:pPr>
        <w:pStyle w:val="Heading3"/>
        <w:numPr>
          <w:ilvl w:val="2"/>
          <w:numId w:val="1"/>
        </w:numPr>
        <w:rPr/>
      </w:pPr>
      <w:bookmarkStart w:id="961" w:name="__RefHeading___Toc1174599_730472459"/>
      <w:bookmarkStart w:id="962" w:name="_Toc344"/>
      <w:bookmarkEnd w:id="961"/>
      <w:r>
        <w:rPr>
          <w:rtl w:val="true"/>
        </w:rPr>
        <w:t>خاطره اى از زمان مرحوم آيت اللّه العظمى بروجردى</w:t>
      </w:r>
      <w:bookmarkEnd w:id="962"/>
    </w:p>
    <w:p>
      <w:pPr>
        <w:pStyle w:val="BookText"/>
        <w:rPr/>
      </w:pPr>
      <w:r>
        <w:rPr>
          <w:rFonts w:ascii="IRNazanin" w:hAnsi="IRNazanin" w:eastAsia="IRNazanin"/>
          <w:color w:val="111111"/>
          <w:sz w:val="28"/>
          <w:sz w:val="28"/>
          <w:szCs w:val="28"/>
          <w:rtl w:val="true"/>
          <w:lang w:bidi="fa-IR"/>
        </w:rPr>
        <w:t>در اينجا به مناسبت مطلب و اين كه بعضى افراد به خاطر بد فهميدنِ‌ مسائل فلسفى، مردم و حتى بزرگان را به فلسفه بدبين ساخته اند، خاطره اى از زمان مرحوم آيت اللّه العظمى بروجردى 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درس منظومه اى در مسجد امام</w:t>
      </w:r>
      <w:r>
        <w:rPr>
          <w:rStyle w:val="FootnoteAnchor"/>
          <w:rtl w:val="true"/>
        </w:rPr>
        <w:footnoteReference w:id="427"/>
      </w:r>
      <w:r>
        <w:rPr>
          <w:rFonts w:ascii="IRNazanin" w:hAnsi="IRNazanin" w:eastAsia="IRNazanin"/>
          <w:color w:val="111111"/>
          <w:sz w:val="28"/>
          <w:sz w:val="28"/>
          <w:szCs w:val="28"/>
          <w:rtl w:val="true"/>
          <w:lang w:bidi="fa-IR"/>
        </w:rPr>
        <w:t>مى گفتم كه حدود چهارصد پانصد شاگرد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هم يك درس شفا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بروجردى از اين دو درس ناراحت بودند و مى خواستند اين درسها تعطيل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خدمت آيت اللّه بروجردى رسيدم تا رفع نگرانى و ناراحتى كنم و مخصوصاً مسألۀ درس شفاى مرحوم علامه طباطبايى را حل كنم؛ كه البته همان جلسه و صحبت با ايشان، تقريباً باعث حل مسأله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اصفهان كه درس مى خواندم يك طلبه اى از درس آخوند كاشى آمده بود و در صحن مدرسه ادّعا مى كرد كه من يك پاره از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پاره اى از خدا هستى‌؟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فلاسفه مى گويند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يك حقيقت است و آن وجودِ واحد خداوند است، از طرف ديگر من مشاهده مى كنم كه خودم نيز وجود دارم پس معلوم مى شود كه من يك پاره از خدا هستم</w:t>
      </w:r>
      <w:r>
        <w:rPr>
          <w:rFonts w:eastAsia="IRNazanin" w:cs="IRNazanin"/>
          <w:color w:val="111111"/>
          <w:sz w:val="28"/>
          <w:szCs w:val="28"/>
          <w:rtl w:val="true"/>
          <w:lang w:bidi="fa-IR"/>
        </w:rPr>
        <w:t>.</w:t>
      </w:r>
      <w:bookmarkStart w:id="963" w:name="pg14756_158123"/>
    </w:p>
    <w:p>
      <w:pPr>
        <w:pStyle w:val="BookText"/>
        <w:rPr/>
      </w:pPr>
      <w:bookmarkEnd w:id="963"/>
      <w:r>
        <w:rPr>
          <w:rFonts w:ascii="IRNazanin" w:hAnsi="IRNazanin" w:eastAsia="IRNazanin"/>
          <w:color w:val="111111"/>
          <w:sz w:val="28"/>
          <w:sz w:val="28"/>
          <w:szCs w:val="28"/>
          <w:rtl w:val="true"/>
          <w:lang w:bidi="fa-IR"/>
        </w:rPr>
        <w:t>مرحوم آيت اللّه بروجردى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نگرانم كه يك طلبه اى پيدا شود و در درس فلسفۀ شما آقايان مطلب را درك نكند و نفهمد و چنين سخنانى بگويد، از اين جهت است كه من با درس شما آقايان خيلى موافق نيستم</w:t>
      </w:r>
      <w:r>
        <w:rPr>
          <w:rFonts w:eastAsia="IRNazanin" w:cs="IRNazanin"/>
          <w:color w:val="111111"/>
          <w:sz w:val="28"/>
          <w:szCs w:val="28"/>
          <w:rtl w:val="true"/>
          <w:lang w:bidi="fa-IR"/>
        </w:rPr>
        <w:t>.</w:t>
      </w:r>
    </w:p>
    <w:p>
      <w:pPr>
        <w:pStyle w:val="Heading3"/>
        <w:numPr>
          <w:ilvl w:val="2"/>
          <w:numId w:val="1"/>
        </w:numPr>
        <w:rPr/>
      </w:pPr>
      <w:bookmarkStart w:id="964" w:name="__RefHeading___Toc1174601_730472459"/>
      <w:bookmarkStart w:id="965" w:name="_Toc345"/>
      <w:bookmarkEnd w:id="964"/>
      <w:r>
        <w:rPr>
          <w:rtl w:val="true"/>
        </w:rPr>
        <w:t>بيان مرحوم آيت اللّه العظمى خمينى از وحدت وجود</w:t>
      </w:r>
      <w:bookmarkEnd w:id="965"/>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منظومه را نزد مرحوم آيت اللّه العظمى خمينى خواندم، و همين مباحث وجود و ديدگاه فهلويون را كه در اين درسها توضيح دادم ايشان بيان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خيلى خوش بيان بود و با همان بيان رسا و خوب خود، واحد بودن حقيقت هستى را توضيح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از نظر فهلويون حقيقت واحدى است كه داراى مراتب است؛ مانند نور كه يك حقيقت است ولى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خورشيد نور است، نور اين چراغ هم نور است، نور لامپ يك شمعى هم نور است؛ همۀ اينها نور و از يك سنخ مى باشند، ولى در عين حال نمى خواهيم بگوييم يك فرد است كه آن طلبه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پاره از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مسألۀ وحدت وجود كه اين اندازه قائلين به آن را تكفير مى كنند تكفير كردن ندارد؛ براى اين كه وحدت وجود به اين معنا، يك حقيقت و معناى واضح و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بسيارى از اين تكفيرها اين است كه آقايان فلسفه را نزد استاد نمى خوانند و براى خود مطالعه مى كنند؛ در نتيجه وقتى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شنوند، خيال مى كنند كه مقصود از آن يك فرد خارجى است، آنگاه مى گويند اگر قرار باشد حقيقت وجود، واحد و آن نيز خداوند باشد، پس وجود من و شما هم پاره اى از وجود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حقيقت آن يكى است، ولى در عين حال داراى مراتب و شدّت و ضعف است؛ مرتبۀ غير متناهى آن ذات بارى تعالى است، و مراتب ديگر آن تا مرتبۀ هيولا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از وجود عالم</w:t>
      </w:r>
      <w:bookmarkStart w:id="966" w:name="pg14756_158124"/>
    </w:p>
    <w:p>
      <w:pPr>
        <w:pStyle w:val="BookText"/>
        <w:rPr/>
      </w:pPr>
      <w:bookmarkEnd w:id="966"/>
      <w:r>
        <w:rPr>
          <w:rFonts w:ascii="IRNazanin" w:hAnsi="IRNazanin" w:eastAsia="IRNazanin"/>
          <w:color w:val="111111"/>
          <w:sz w:val="28"/>
          <w:sz w:val="28"/>
          <w:szCs w:val="28"/>
          <w:rtl w:val="true"/>
          <w:lang w:bidi="fa-IR"/>
        </w:rPr>
        <w:t>عقول بوده كه مرتبۀ وجودى آنها قوى است، و وجود از عالم عقول تا عالم نفوس و عالم مادّه ادامه مى يابد تا برسد به عالم هيولا، كه هيولا را مى گويند در صف نعال وجود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وحدتِ‌ سنخى وجود كه فلاسفه مى گويند، نه تنها موجب كفر نمى شود بلكه يك امر روشن و واضحى است كه اگر افراد فلسفه را نزد استاد بخوانند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سنخى بفهمند و نه وحدت فردى و شخصى، مشكلى پيش نمى آيد</w:t>
      </w:r>
      <w:r>
        <w:rPr>
          <w:rFonts w:eastAsia="IRNazanin" w:cs="IRNazanin"/>
          <w:color w:val="111111"/>
          <w:sz w:val="28"/>
          <w:szCs w:val="28"/>
          <w:rtl w:val="true"/>
          <w:lang w:bidi="fa-IR"/>
        </w:rPr>
        <w:t>.</w:t>
      </w:r>
    </w:p>
    <w:p>
      <w:pPr>
        <w:pStyle w:val="Heading3"/>
        <w:numPr>
          <w:ilvl w:val="2"/>
          <w:numId w:val="1"/>
        </w:numPr>
        <w:rPr/>
      </w:pPr>
      <w:bookmarkStart w:id="967" w:name="__RefHeading___Toc1174603_730472459"/>
      <w:bookmarkStart w:id="968" w:name="_Toc346"/>
      <w:bookmarkEnd w:id="967"/>
      <w:r>
        <w:rPr>
          <w:rtl w:val="true"/>
        </w:rPr>
        <w:t>حقيقت هستى و پرتو يا جلوۀ آن</w:t>
      </w:r>
      <w:bookmarkEnd w:id="968"/>
    </w:p>
    <w:p>
      <w:pPr>
        <w:pStyle w:val="BookText"/>
        <w:rPr/>
      </w:pPr>
      <w:r>
        <w:rPr>
          <w:rFonts w:ascii="IRNazanin" w:hAnsi="IRNazanin" w:eastAsia="IRNazanin"/>
          <w:color w:val="111111"/>
          <w:sz w:val="28"/>
          <w:sz w:val="28"/>
          <w:szCs w:val="28"/>
          <w:rtl w:val="true"/>
          <w:lang w:bidi="fa-IR"/>
        </w:rPr>
        <w:t>خلاصه حقيقت هستىِ‌ ذات بارى تعالى، هستى غير متناهى است و براى آن حقيقت دوّمى فرض نمى شود؛ چون اگر دوّم فرض شود، نمى توان دو حقيقت مستقل وجودى را غير متناهى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دو تا باشند، اين يكى كمال و هستى ديگرى را ندارد و ديگرى هم كمال و هستى اوّلى را ندارد و هر دو متناهى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 غير متناهى يك فرض بيشتر نداشته كه آن هم ذات بارى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ذات داراى جلوه و پرتو بوده كه اين جلوه و پرتو به اختيار خودش مى باشد؛ و جلوۀ حق تعالى همين وجودِ منبسطى است كه شامل همۀ موجودات شده است</w:t>
      </w:r>
      <w:r>
        <w:rPr>
          <w:rFonts w:eastAsia="IRNazanin" w:cs="IRNazanin"/>
          <w:color w:val="111111"/>
          <w:sz w:val="28"/>
          <w:szCs w:val="28"/>
          <w:rtl w:val="true"/>
          <w:lang w:bidi="fa-IR"/>
        </w:rPr>
        <w:t>.</w:t>
      </w:r>
    </w:p>
    <w:p>
      <w:pPr>
        <w:pStyle w:val="Heading3"/>
        <w:numPr>
          <w:ilvl w:val="2"/>
          <w:numId w:val="1"/>
        </w:numPr>
        <w:rPr/>
      </w:pPr>
      <w:bookmarkStart w:id="969" w:name="__RefHeading___Toc1174605_730472459"/>
      <w:bookmarkStart w:id="970" w:name="_Toc347"/>
      <w:bookmarkEnd w:id="969"/>
      <w:r>
        <w:rPr>
          <w:rtl w:val="true"/>
        </w:rPr>
        <w:t xml:space="preserve">بازگشت به شرح خطبۀ </w:t>
      </w:r>
      <w:r>
        <w:rPr/>
        <w:t>163</w:t>
      </w:r>
      <w:bookmarkEnd w:id="970"/>
    </w:p>
    <w:p>
      <w:pPr>
        <w:pStyle w:val="BookText"/>
        <w:rPr/>
      </w:pPr>
      <w:r>
        <w:rPr>
          <w:rFonts w:ascii="Amiri" w:hAnsi="Amiri" w:eastAsia="Amiri" w:cs="Amiri"/>
          <w:color w:val="111111"/>
          <w:sz w:val="28"/>
          <w:sz w:val="28"/>
          <w:szCs w:val="28"/>
          <w:rtl w:val="true"/>
          <w:lang w:bidi="ar-SA"/>
        </w:rPr>
        <w:t>اما مطالب حضرت در اين بخش از خطبه سه فصل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وجود مطلق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علم مطلق خداوند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قدرت مطلق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كمالات را داراست و هيچ محدوديتى ندارد؛ برخلاف ديگر موجودات كه همۀ آنها داراى محدوديت بوده و همان محدوديت را ماهيّت مى خوانند؛ ماهيّتى كه از شىء انتزاع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وجود اگر در حدّ خاصى باشد به اسم انسان ناميده شده، و اگر در حدّ خاص ديگرى باشد به نام شجر خوانده مى شود، و يكى هم به اسم حجر، و همين طور ديگر اشياء هر كدام به نامى خوانده مى شوند كه حدّ خاص آنها را مشخص مى كند؛ در صورتى كه بارى تعالى به تنهايى واجد همۀ كمالات اين موجودات است، چون همۀ موجودات ديگر مخلوق او بوده و اگر كمالى هم داشته باشند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تعبير مى كنند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بسيط‍‌ الحقيقة كلّ‌ الأشياء و ليس بشىء منها</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به همين معناست؛ يعنى خدايى كه بسيط‍‌ الحقيقة است، در حقيقت همۀ اشياء است و همۀ كمالات وجودى در ذات او منطوى است؛ ولى در عين حال نمى توانيم بگوييم خدا انسان است، زيرا اگر بگوييم خدا انسان است يعنى حدّ انسانيت را دارد؛ اما چون همۀ موجودات پرتو ذات اويند، خداوند كمال وجودى همه را داراست؛ و همچنين چون همۀ موجودات جلوۀ حق مى باشند، در حقيقت علم حق هم هستند، به اين معنا كه عين حضور عند الحق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خداوند دو علم دارد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ذاتى حضرت حق كه عين ذات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فعلى حضرت حق كه عين فعل اوست</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افعال، حضور عند الحق دارند؛ نظير صورتى كه شما در ذهن خود تصور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اينجا كه نشسته ايد يك كوه برف يا كوه طلا تصور مى كنيد؛ اين كوه برف يا كوه طلا كه مخلوق نفس شماست، علم نفس شما هم مى باشد؛ همان چيزى كه</w:t>
      </w:r>
      <w:r>
        <w:rPr>
          <w:rFonts w:eastAsia="IRNazanin" w:cs="IRNazanin"/>
          <w:color w:val="111111"/>
          <w:sz w:val="28"/>
          <w:szCs w:val="28"/>
          <w:lang w:bidi="fa-IR"/>
        </w:rPr>
        <w:t>0</w:t>
      </w:r>
      <w:r>
        <w:rPr>
          <w:rFonts w:eastAsia="IRNazanin" w:cs="IRNazanin"/>
          <w:color w:val="111111"/>
          <w:sz w:val="28"/>
          <w:szCs w:val="28"/>
          <w:rtl w:val="true"/>
          <w:lang w:bidi="fa-IR"/>
        </w:rPr>
        <w:t>.</w:t>
      </w:r>
      <w:bookmarkStart w:id="971" w:name="pg14756_158126"/>
    </w:p>
    <w:p>
      <w:pPr>
        <w:pStyle w:val="BookText"/>
        <w:rPr/>
      </w:pPr>
      <w:bookmarkEnd w:id="971"/>
      <w:r>
        <w:rPr>
          <w:rFonts w:ascii="Amiri" w:hAnsi="Amiri" w:eastAsia="Amiri" w:cs="Amiri"/>
          <w:color w:val="111111"/>
          <w:sz w:val="28"/>
          <w:sz w:val="28"/>
          <w:szCs w:val="28"/>
          <w:rtl w:val="true"/>
          <w:lang w:bidi="ar-SA"/>
        </w:rPr>
        <w:t>مخلوق شماست، علم شما هم به شمار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حق تعالى نيز همين طور است؛ به اين معنا كه همۀ عالم، علم حق است؛ براى اين كه همۀ آنها عين حضور عند الحق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مقصود از اين علم، علم فعلى حق تعالى بوده و علم ذاتى او نيست</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ولى عبارتى كه در خطبه هاى قبل بود و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إذْ لا مَعْلُوم</w:t>
      </w:r>
      <w:r>
        <w:rPr>
          <w:rFonts w:eastAsia="Amiri" w:cs="Amiri" w:ascii="Amiri" w:hAnsi="Amiri"/>
          <w:color w:val="111111"/>
          <w:sz w:val="28"/>
          <w:szCs w:val="28"/>
          <w:rtl w:val="true"/>
          <w:lang w:bidi="ar-SA"/>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است وقتى كه معلومى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علم ذاتى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قطع نظر از موجودات و معلومات فعلى حق، در ذات حق تعالى علم به همۀ اشياء وجود دارد؛ چون همۀ اين موجودات از آن ذات تراوش كرده و همۀ اينها در آن ذات منطوى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فصل اوّل از بخش اوّل اين خطبه را مى خوانديم كه دربارۀ خدا و كمالات او بود، عبارت نهج البلاغه به اينجا رسيد</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1174607_730472459"/>
      <w:bookmarkStart w:id="973" w:name="_Toc348"/>
      <w:bookmarkEnd w:id="972"/>
      <w:r>
        <w:rPr>
          <w:rtl w:val="true"/>
        </w:rPr>
        <w:t>آشكار بودن خداوند</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 شود از چه چيزى آشكار شده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آشكار است، زيرا هر كس اندكى تأمل كند درمى يابد كه خود اين عالَم حكايت از يك قدرت و علم مطلق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به چشم خود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چشم كوچك چقدر ريزه كاريهايى وجود دارد كه چه بسا يك پرفسور سالها زحمت مى كشد ولى باز هم نمى تواند به همۀ ريزه كاريهاى آن آگاه شده و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شود پذيرفت كه اتمها، الكترونها و پروتونهاى كور و كر،</w:t>
      </w:r>
      <w:bookmarkStart w:id="974" w:name="pg14756_158127"/>
    </w:p>
    <w:p>
      <w:pPr>
        <w:pStyle w:val="BookText"/>
        <w:rPr/>
      </w:pPr>
      <w:bookmarkEnd w:id="974"/>
      <w:r>
        <w:rPr>
          <w:rFonts w:ascii="IRNazanin" w:hAnsi="IRNazanin" w:eastAsia="IRNazanin"/>
          <w:color w:val="111111"/>
          <w:sz w:val="28"/>
          <w:sz w:val="28"/>
          <w:szCs w:val="28"/>
          <w:rtl w:val="true"/>
          <w:lang w:bidi="fa-IR"/>
        </w:rPr>
        <w:t>برحسب تصادف به يكديگر چسبيده و يك چشم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 گيريم كه خود عالم با همۀ خصوصياتش، از يك علم مطلق و قدرت مطلق حكايت كرده كه آن علم و قدرتِ‌ مطلق ذات بارى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حسين عليه السلام پا را فراتر گذاشته و در دعاى عرفۀ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يُسْتَدَلُّ‌ عَلَيْكَ‌ بِمَا هُوَ في وُجودِهِ‌ مُفْتَقِرٌ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أَيَكُونُ‌ لِغَيْرِكَ‌ مِنَ‌ الظُّهُورِ مَا لَيْسَ‌ لَكَ‌ حَتّى‌ يَكونَ‌ هُوَ الْمُظْهِرَ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غِبْتَ‌ حَتّى‌ تَحْتَاجَ‌ إلى‌ دَلِيلٍ‌ يَدُلُّ‌ عَلَيْكَ‌ وَ مَتى‌ بَعُدْتَ‌ حَتّى‌ تَكُونَ‌ الْآثارُ هِىَ‌ الَّتِى تُوصِلُ‌ إلَيْكَ‌</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از ديدگاه امام حسين عليه السلام انسان بايد بسيار غافل باشد كه موجودات را ببيند و خدا را مشاهده نكند و بعد بخواهد از طريق موجودات و با استدلال به آنها به خدا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ذات خود آشكار است و نيازى به اين موجودات ندارد كه ما از طريق آنها آشكار بودن خداوند 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دقّت در آفرينش موجودات، مى تواند انسانهاى ناقص را به سوى خدا و قدرت و علم او رهنمون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براى همه نمايان و آشكار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گفته نمى شود از چه چيزى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چيزهاى ديگر مثلاً مى گوييم خرما از درخت خرما ظاهر شد، ولى در مورد خداوند نمى توان گفت او از چيز ديگرى پديد آمده و ظاهر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براى عقول بشر واضح و روشن است؛ نه اين كه خدا از چيز ديگرى آشكار شده باشد</w:t>
      </w:r>
      <w:r>
        <w:rPr>
          <w:rFonts w:eastAsia="IRNazanin" w:cs="IRNazanin"/>
          <w:color w:val="111111"/>
          <w:sz w:val="28"/>
          <w:szCs w:val="28"/>
          <w:rtl w:val="true"/>
          <w:lang w:bidi="fa-IR"/>
        </w:rPr>
        <w:t>.</w:t>
      </w:r>
    </w:p>
    <w:p>
      <w:pPr>
        <w:pStyle w:val="Heading3"/>
        <w:numPr>
          <w:ilvl w:val="2"/>
          <w:numId w:val="1"/>
        </w:numPr>
        <w:rPr/>
      </w:pPr>
      <w:bookmarkStart w:id="975" w:name="__RefHeading___Toc1174609_730472459"/>
      <w:bookmarkStart w:id="976" w:name="_Toc349"/>
      <w:bookmarkEnd w:id="975"/>
      <w:r>
        <w:rPr>
          <w:rtl w:val="true"/>
        </w:rPr>
        <w:t>پنهان بودن خداوند</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وَالْبَاطِنُ‌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 شود در چه چيزى پنهان گرديده است</w:t>
      </w:r>
      <w:r>
        <w:rPr>
          <w:rFonts w:eastAsia="IRNazanin" w:cs="IRNazanin"/>
          <w:color w:val="111111"/>
          <w:sz w:val="28"/>
          <w:szCs w:val="28"/>
          <w:rtl w:val="true"/>
          <w:lang w:bidi="fa-IR"/>
        </w:rPr>
        <w:t>.)</w:t>
      </w:r>
      <w:bookmarkStart w:id="977" w:name="pg14756_158128"/>
    </w:p>
    <w:p>
      <w:pPr>
        <w:pStyle w:val="BookText"/>
        <w:rPr/>
      </w:pPr>
      <w:bookmarkEnd w:id="977"/>
      <w:r>
        <w:rPr>
          <w:rFonts w:ascii="IRNazanin" w:hAnsi="IRNazanin" w:eastAsia="IRNazanin"/>
          <w:color w:val="111111"/>
          <w:sz w:val="28"/>
          <w:sz w:val="28"/>
          <w:szCs w:val="28"/>
          <w:rtl w:val="true"/>
          <w:lang w:bidi="fa-IR"/>
        </w:rPr>
        <w:t>خداوند با اين كه آشكار است پنهان هم مى باشد؛ چون ما علم به خداوند داريم، ولى به كُنه ذات او احاطه نداريم و كُنه ذات خداوند براى ما آشكار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بودن خداوند به اين معنا نيست كه در چيزى نفوذ كرده باشد؛ بلكه به اين معناست كه چون خداوند غيرمتناهى است و ما محدود و متناهى مى باشيم، نمى توانيم نسبت به ذات او احاطه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باطن بودن خداوند از اين جهت است كه نسبت به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سبزوارى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هو اختفى‌ لفرط‍‌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الباطن فى ظهوره</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البته ما در شرح خطبه هاى پيشين دربارۀ آشكار و نهان بودن خداوند به طور مفصّل سخن گفته ايم و ديگر تكرار نمى كنيم، بلكه عبارات را به طور تحت اللّفظى معنا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وَالْبَاطِنُ‌ لايُقَالُ‌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پنهان است، اما نسبت به خدا نمى توان گفت در چه چيزى پنهان است</w:t>
      </w:r>
      <w:r>
        <w:rPr>
          <w:rFonts w:eastAsia="IRNazanin" w:cs="IRNazanin"/>
          <w:color w:val="111111"/>
          <w:sz w:val="28"/>
          <w:szCs w:val="28"/>
          <w:rtl w:val="true"/>
          <w:lang w:bidi="fa-IR"/>
        </w:rPr>
        <w:t>.</w:t>
      </w:r>
    </w:p>
    <w:p>
      <w:pPr>
        <w:pStyle w:val="Heading3"/>
        <w:numPr>
          <w:ilvl w:val="2"/>
          <w:numId w:val="1"/>
        </w:numPr>
        <w:rPr/>
      </w:pPr>
      <w:bookmarkStart w:id="978" w:name="__RefHeading___Toc1174611_730472459"/>
      <w:bookmarkStart w:id="979" w:name="_Toc350"/>
      <w:bookmarkEnd w:id="978"/>
      <w:r>
        <w:rPr>
          <w:rtl w:val="true"/>
        </w:rPr>
        <w:t>جسم نبودن خداوند</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شَبَحٌ‌ فَيَتَقَضّى‌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كالبد است كه داراى نهايت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به معناى منقضى شدن و تمام شدن است؛ و بعضى ديگر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به معناى پى بردن به نهايت مى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يعنى خدا جسم و شبح و كالبد و مانند آن نيست تا مثلاً بگوييم قد و طول او ده متر است و بعد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w:t>
      </w:r>
      <w:bookmarkStart w:id="980" w:name="pg14756_158129"/>
    </w:p>
    <w:p>
      <w:pPr>
        <w:pStyle w:val="BookText"/>
        <w:rPr/>
      </w:pPr>
      <w:bookmarkEnd w:id="980"/>
      <w:r>
        <w:rPr>
          <w:rFonts w:ascii="IRNazanin" w:hAnsi="IRNazanin" w:eastAsia="IRNazanin"/>
          <w:color w:val="111111"/>
          <w:sz w:val="28"/>
          <w:sz w:val="28"/>
          <w:szCs w:val="28"/>
          <w:rtl w:val="true"/>
          <w:lang w:bidi="fa-IR"/>
        </w:rPr>
        <w:t>يعنى خداوند شبح و كالبد و جسمى نيست كه به پايان و اقصاى او پى ببريم؛ چون خداوند در اصل از سنخ عالم مادّه يا هر عالَمى كه زمان و مكان و اندازه داشته باشد نيست</w:t>
      </w:r>
      <w:r>
        <w:rPr>
          <w:rFonts w:eastAsia="IRNazanin" w:cs="IRNazanin"/>
          <w:color w:val="111111"/>
          <w:sz w:val="28"/>
          <w:szCs w:val="28"/>
          <w:rtl w:val="true"/>
          <w:lang w:bidi="fa-IR"/>
        </w:rPr>
        <w:t>.</w:t>
      </w:r>
    </w:p>
    <w:p>
      <w:pPr>
        <w:pStyle w:val="Heading3"/>
        <w:numPr>
          <w:ilvl w:val="2"/>
          <w:numId w:val="1"/>
        </w:numPr>
        <w:rPr/>
      </w:pPr>
      <w:bookmarkStart w:id="981" w:name="__RefHeading___Toc1174613_730472459"/>
      <w:bookmarkStart w:id="982" w:name="_Toc351"/>
      <w:bookmarkEnd w:id="981"/>
      <w:r>
        <w:rPr>
          <w:rtl w:val="true"/>
        </w:rPr>
        <w:t>عدم امكان احاطه بر خداوند</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مَحْجُوبٌ‌ فَيُحْوى‌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دربرگرفتۀ چيزى است تا احاطه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محجوب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كوزه محجوب و پنهان است، اما خدا محجوب نيست؛ كه در نتيجه بگوييم آن چيز دربردارندۀ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حاوى آب بوده و آب محوى كوزه است، اما خداوند اين گونه نيست كه مثلاً گفته شود خداوند در اين قسمت از آسمان محجوب است و تختى كه بر او نشسته حاجب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آيۀ شريفۀ اَلرَّحْمنُ‌ عَلَى الْعَرْشِ‌ اسْتَوى‌ </w:t>
      </w:r>
      <w:r>
        <w:rPr>
          <w:rStyle w:val="FootnoteAnchor"/>
          <w:rtl w:val="true"/>
        </w:rPr>
        <w:footnoteReference w:id="433"/>
      </w:r>
      <w:r>
        <w:rPr>
          <w:rFonts w:ascii="Amiri" w:hAnsi="Amiri" w:eastAsia="Amiri" w:cs="Amiri"/>
          <w:color w:val="111111"/>
          <w:sz w:val="28"/>
          <w:sz w:val="28"/>
          <w:szCs w:val="28"/>
          <w:rtl w:val="true"/>
          <w:lang w:bidi="ar-SA"/>
        </w:rPr>
        <w:t>هم اين نيست كه خداوند بر تختى نشسته و تخت يا عرش محتوى حق تعالى باشد؛ بلكه تخت در اينجا كنايه از قدرت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مى خواهند بگويند پادشاهى بر كشور خود مسلط‍‌ است، تعبير مى كنند كه او بر تخت خود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همۀ عالم و موجودات سلطه و نفوذ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مَحْجُوبٌ‌ فَيُحْوى‌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در برگرفتۀ چيزى نيست تا آن چيز در برگيرندۀ خدا باشد</w:t>
      </w:r>
      <w:r>
        <w:rPr>
          <w:rFonts w:eastAsia="IRNazanin" w:cs="IRNazanin"/>
          <w:color w:val="111111"/>
          <w:sz w:val="28"/>
          <w:szCs w:val="28"/>
          <w:rtl w:val="true"/>
          <w:lang w:bidi="fa-IR"/>
        </w:rPr>
        <w:t>.</w:t>
      </w:r>
    </w:p>
    <w:p>
      <w:pPr>
        <w:pStyle w:val="Heading3"/>
        <w:numPr>
          <w:ilvl w:val="2"/>
          <w:numId w:val="1"/>
        </w:numPr>
        <w:rPr/>
      </w:pPr>
      <w:bookmarkStart w:id="983" w:name="__RefHeading___Toc1174615_730472459"/>
      <w:bookmarkStart w:id="984" w:name="_Toc352"/>
      <w:bookmarkEnd w:id="983"/>
      <w:r>
        <w:rPr>
          <w:rtl w:val="true"/>
        </w:rPr>
        <w:t>نزديكى و دورى خداوند به اشياء</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يَقْرُبْ‌ مِنَ‌ الْأَشْيَاءِ بِالْتِصَاقٍ‌، وَ لَمْ‌ يَبْعُدْ عَنْهَا بِافْتِرَاقٍ‌</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نيست به اشياء با چسبيدن، و دور نيست از آنها با جدا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يَقْرُبْ‌ مِنَ‌ الْأَشْيَاءِ بِالْتِصَاقٍ‌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طور نيست كه وقتى مى گوييم خداوند نسبت به اشياء نزديك است به آنها چسبيده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جا هست و همه جا نفوذ دارد، ولى نفوذ او مانند نفوذ روغن كنجد در كنجد نيست كه در آن نفوذ داشته باشد و بتوانيم مثلاً روغن آن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ميرفندرسكى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جان جهان است و جهان جمله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جان شما كه قابل انكار نيست، زيرا در بردارندۀ همۀ اعضاء و جوارح بدن شماست، اما نفوذ روح در بدن به اين معنا نيست كه روح در بدن باشد و با چاقو بتوان آن را پيدا كرد، كه آن جرّاح مادّى مسلك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زير چاقوى تشريح خود، روح مجرّد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روح مجرّدى كه ما مى گوييم فوق مادّه است و زير چاقو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بدون روح حركت ندارد، چشم بدون روح بينايى ندارد، تمام اعضاء و جوارحِ‌ بدن انسان به واسطۀ روح حركت مى كند؛ ولى در عين حال روح داخل بدن نيست كه بتوان آن را پيدا كرد، چون روح فوق عالم مادّه است و بر عالم مادّه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نسبت به جهان همين گونه است و در همه جا حضور داشته و هر جا باشيد خداوند با شماست؛ وَ هُوَ مَعَكُمْ‌ أَيْنَ‌ ما كُنْتُمْ‌ </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اما خداوند مجرّد است و ما از مادّه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نسبت به ما احاطۀ قيّومى دارد؛</w:t>
      </w:r>
      <w:r>
        <w:rPr>
          <w:rStyle w:val="FootnoteAnchor"/>
          <w:rtl w:val="true"/>
        </w:rPr>
        <w:footnoteReference w:id="435"/>
      </w:r>
      <w:r>
        <w:rPr>
          <w:rFonts w:ascii="IRNazanin" w:hAnsi="IRNazanin" w:eastAsia="IRNazanin"/>
          <w:color w:val="111111"/>
          <w:sz w:val="28"/>
          <w:sz w:val="28"/>
          <w:szCs w:val="28"/>
          <w:rtl w:val="true"/>
          <w:lang w:bidi="fa-IR"/>
        </w:rPr>
        <w:t>ولى با اين همه، نزديك بودن خداوند نسبت به اشياء به اين صورت نيست كه به آنها چسبيده باشد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يَبْعُدْ عَنْهَا بِافْتِرَاقٍ‌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طور هم نيست كه خداوند از موجودات جدا و بيگانه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بتوان گفت از مجلس خارج شده و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وَ هُوَ مَعَكُمْ‌ أَيْنَ‌ ما كُنْتُمْ‌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خطبه هاى ديگر نهج البلاغه نيز چنين تعبيراتى دارند كه ابن أبى الحديد مى گويد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را بيان مى كند كه هيچ يك از صحابه و بزرگان ديگر آنها را نمى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در گفتار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كُلِّ‌ شَىْ‌ءٍ لا بِمُقَارَنَةٍ‌، وَ غَيْرُ كُلِّ‌ شَىْ‌ءٍ لا بِمُزَايَلَةٍ‌</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خداوند با هر چيز هست اما نه به معناى چسبيدن به آن، و غير از هر چيزى است اما نه به گونه اى كه جداى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در خطبۀ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الْأشْيَاء بِوَالِجٍ‌ وَ لا عَنْهَا بِخَارِجٍ‌</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نه در اشياء فرو رفته و نه از آن خارج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چند جاى نهج البلاغه تعبيرات گوناگون دارند كه مضمون همۀ آنها اين است كه خداوند در همه جا هست و بر همه چيز و همه جا احاطۀ قيّومى دارد؛ ولى مانند جسمى نيست كه در جسم ديگر نفوذ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فوق جسم است؛ روح و عالم مجرّدات نيز فوق جسم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شريفۀ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نشانه هايى براى اهل يقين هست، و نيز در خود شما؛ پس چرا نمى 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در نظر بگيريد كه در لحظۀ مرگ تمام سلولها و اجزاى بدن شما همچنان بدون كم و كاست باقى است، اما ديگر روح مجرّد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روح هست، در همه جاى بدن وجود داشته و همۀ بدن را اداره مى كند؛ اما وقتى روح از بدن جدا شد، بدن مانند يك لاشه شده و هيچ تحركى ندارد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حضرت نسبت به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يَقْرُبْ‌ مِنَ‌ الْأَشْيَاءِ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985" w:name="pg14756_158132"/>
    </w:p>
    <w:p>
      <w:pPr>
        <w:pStyle w:val="BookText"/>
        <w:rPr/>
      </w:pPr>
      <w:bookmarkEnd w:id="985"/>
      <w:r>
        <w:rPr>
          <w:rFonts w:ascii="IRNazanin" w:hAnsi="IRNazanin" w:eastAsia="IRNazanin"/>
          <w:color w:val="111111"/>
          <w:sz w:val="28"/>
          <w:sz w:val="28"/>
          <w:szCs w:val="28"/>
          <w:rtl w:val="true"/>
          <w:lang w:bidi="fa-IR"/>
        </w:rPr>
        <w:t xml:space="preserve">خداوند به اشياء نزديك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گونه اى كه به آنها چسبيده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يَبْعُدْ عَنْهَا بِافْتِرَاقٍ‌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اشياء هم دور نيست به گونه اى كه از آنها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جا هست و مجرّد از مادّه است و مجرّد بر مادّه احاطه داشته و آن را اداره مى كند؛ ولى زير چاقوى تشريح نمى آيد؛ براى اين كه مجرّد و فوق مادّه است</w:t>
      </w:r>
      <w:r>
        <w:rPr>
          <w:rFonts w:eastAsia="IRNazanin" w:cs="IRNazanin"/>
          <w:color w:val="111111"/>
          <w:sz w:val="28"/>
          <w:szCs w:val="28"/>
          <w:rtl w:val="true"/>
          <w:lang w:bidi="fa-IR"/>
        </w:rPr>
        <w:t>.</w:t>
      </w:r>
    </w:p>
    <w:p>
      <w:pPr>
        <w:pStyle w:val="Heading3"/>
        <w:numPr>
          <w:ilvl w:val="2"/>
          <w:numId w:val="1"/>
        </w:numPr>
        <w:rPr/>
      </w:pPr>
      <w:bookmarkStart w:id="986" w:name="__RefHeading___Toc1174617_730472459"/>
      <w:bookmarkStart w:id="987" w:name="_Toc353"/>
      <w:bookmarkEnd w:id="986"/>
      <w:r>
        <w:rPr>
          <w:rtl w:val="true"/>
        </w:rPr>
        <w:t>پنهان نبودن بندگان بر خداوند</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لايَخْفى‌ عَلَيْهِ‌ مِنْ‌ عِبَادِهِ‌ شُخُوصُ‌ لَحْظَةٍ‌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پنهان نيست از بندگانش خيره نگريستن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فصل دوّم به بيان علم خداوند پرداخته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موجودات احاطۀ علمى داشته و همۀ موجودات عين علم حق هستند؛ يعنى عين حضورند؛ زيرا علم عبارت از حضور معلوم نزد عالم است؛ همان گونه كه صورتهاى ذهنى شما هم علم شما بوده و هم مخلوق ذهن شماست، نظام عالم نسبت به خدا مانند نظام معلومات شما نسبت به نفس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لايَخْفى‌ عَلَيْهِ‌ مِنْ‌ عِبَادِهِ‌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مخفى و پنهان نيست بر خداوند از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 لَحْظَةٍ‌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خيره نگريستن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انسان وقتى به اين طرف و آن طرف گردش مى كند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ولى وقتى انسان به جايى چشم دوخته و بدون اين كه چشم را ببندد و پلك بزند به چيزى خيره شود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كُرُورُ لَفْظَةٍ‌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تكرار سخنى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تكرار و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حرف خوبى بزنيد و يا سخن زشتى بگوييد و آنها را تكرار كنيد، از نظر خداوند مخفى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لَاازْدِلافُ‌ رَبْوَةٍ‌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نزديك شدن به تپه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إزدلاف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نزديك شدن مى آيد، و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باب افتعال مى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 تاء قلب به دال و در نتيجه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زمين بلند و تپه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خداوند نزديك شدن به يك تپۀ بلند هم مخفى و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كنندگان نهج البلاغه اين عبارت را مختلف معنا كرده اند؛ اما بهتر اين است كه آن را به گونه اى معنا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باشد براى بندگان نه اين كه صفت براى تپه؛ چرا كه حضرت در عبارات قبل صفت بندگان را ذكر مى فرمود؛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كُرُورُ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انسانها بود؛ بنابراين در اينجا هم بايد جمله را طورى معنا كنيم كه با سياق عبارت هماهنگى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به تپه نزديك شده و بالا و نزديك تپه مى رود، خدا هم از آن غافل نيست؛ به تعبير ديگر اگر شما بالاى تپه هم برويد خداوند شما را مى بيند و شما نمى توانيد بگوييد از تپه يا از كوه بالا مى روم و خدا مرا نمى 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لَاانْبِسَاطُ‍‌ خُطْوَةٍ‌ فِي لَيْلٍ‌ دَاجٍ‌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فراخ نهادن گامى در شب تاريك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گام و قدم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 نهادن و انبساط‍‌ يك گام هم در شب تاريك بر خداوند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مثال يك قدم در زمين مردم گذاشتيد، همين از نظر خدا پنهان نيست و شما نمى توانيد بگوييد شب تاريك و تيره بود و من قدم خلافى</w:t>
      </w:r>
    </w:p>
    <w:p>
      <w:pPr>
        <w:pStyle w:val="BookText"/>
        <w:rPr/>
      </w:pPr>
      <w:r>
        <w:rPr>
          <w:rFonts w:ascii="IRNazanin" w:hAnsi="IRNazanin" w:eastAsia="IRNazanin"/>
          <w:color w:val="111111"/>
          <w:sz w:val="28"/>
          <w:sz w:val="28"/>
          <w:szCs w:val="28"/>
          <w:rtl w:val="true"/>
          <w:lang w:bidi="fa-IR"/>
        </w:rPr>
        <w:t>برداشتم و از خدا پنهان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از خدا پنهان نيست؛ حتى گذاشتن يك قدم در شب تيره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غَسَقٍ‌ سَاجٍ‌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در تاريكى 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ساكن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شب چون ساكن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متحرك است، ولى ظلمت حالت سكون دارد؛ چون تاريكى چيزى نيست، بلكه همان عدم النّور مى باشد كه يك امر عدمى است، و امر عدمى نمى تواند حركت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غَسَقٍ‌ سَاجٍ‌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اندازۀ يك گام هم كه در تاريكى و ظلمت ساكن برداشته شود بر خداوند مخفى و پنهان نيست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88" w:name="pg14756_158136"/>
    </w:p>
    <w:p>
      <w:pPr>
        <w:pStyle w:val="Heading2"/>
        <w:numPr>
          <w:ilvl w:val="1"/>
          <w:numId w:val="1"/>
        </w:numPr>
        <w:rPr/>
      </w:pPr>
      <w:bookmarkStart w:id="989" w:name="__RefHeading___Toc1174619_730472459"/>
      <w:bookmarkStart w:id="990" w:name="_Toc354"/>
      <w:bookmarkEnd w:id="988"/>
      <w:bookmarkEnd w:id="989"/>
      <w:r>
        <w:rPr>
          <w:rtl w:val="true"/>
        </w:rPr>
        <w:t>(</w:t>
      </w:r>
      <w:r>
        <w:rPr>
          <w:rtl w:val="true"/>
        </w:rPr>
        <w:t xml:space="preserve">درس </w:t>
      </w:r>
      <w:r>
        <w:rPr/>
        <w:t>277</w:t>
      </w:r>
      <w:r>
        <w:rPr>
          <w:rtl w:val="true"/>
        </w:rPr>
        <w:t xml:space="preserve">) - </w:t>
      </w:r>
      <w:r>
        <w:rPr>
          <w:rtl w:val="true"/>
        </w:rPr>
        <w:t xml:space="preserve">خطبۀ </w:t>
      </w:r>
      <w:r>
        <w:rPr/>
        <w:t>163</w:t>
      </w:r>
      <w:r>
        <w:rPr>
          <w:rtl w:val="true"/>
        </w:rPr>
        <w:t xml:space="preserve"> (</w:t>
      </w:r>
      <w:r>
        <w:rPr>
          <w:rtl w:val="true"/>
        </w:rPr>
        <w:t>قسمت چهارم</w:t>
      </w:r>
      <w:r>
        <w:rPr>
          <w:rtl w:val="true"/>
        </w:rPr>
        <w:t>)</w:t>
      </w:r>
      <w:bookmarkEnd w:id="990"/>
    </w:p>
    <w:p>
      <w:pPr>
        <w:pStyle w:val="Heading3"/>
        <w:numPr>
          <w:ilvl w:val="2"/>
          <w:numId w:val="1"/>
        </w:numPr>
        <w:rPr/>
      </w:pPr>
      <w:bookmarkStart w:id="991" w:name="__RefHeading___Toc1174621_730472459"/>
      <w:bookmarkStart w:id="992" w:name="_Toc355"/>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علم خداوند و تفاوت آن با علم انسان</w:t>
      </w:r>
    </w:p>
    <w:p>
      <w:pPr>
        <w:pStyle w:val="BookText"/>
        <w:rPr/>
      </w:pPr>
      <w:r>
        <w:rPr>
          <w:rFonts w:ascii="IRNazanin" w:hAnsi="IRNazanin" w:eastAsia="IRNazanin"/>
          <w:color w:val="111111"/>
          <w:sz w:val="28"/>
          <w:sz w:val="28"/>
          <w:szCs w:val="28"/>
          <w:rtl w:val="true"/>
          <w:lang w:bidi="fa-IR"/>
        </w:rPr>
        <w:t>هيچ تغيير و تحولى بر خداوند پنهان نيست</w:t>
      </w:r>
    </w:p>
    <w:p>
      <w:pPr>
        <w:pStyle w:val="BookText"/>
        <w:rPr/>
      </w:pPr>
      <w:r>
        <w:rPr>
          <w:rFonts w:ascii="Amiri" w:hAnsi="Amiri" w:eastAsia="Amiri" w:cs="Amiri"/>
          <w:color w:val="111111"/>
          <w:sz w:val="28"/>
          <w:sz w:val="28"/>
          <w:szCs w:val="28"/>
          <w:rtl w:val="true"/>
          <w:lang w:bidi="ar-SA"/>
        </w:rPr>
        <w:t>فوق زمان و مكان بودن خدا</w:t>
      </w:r>
    </w:p>
    <w:p>
      <w:pPr>
        <w:pStyle w:val="BookText"/>
        <w:rPr/>
      </w:pPr>
      <w:r>
        <w:rPr>
          <w:rFonts w:ascii="IRNazanin" w:hAnsi="IRNazanin" w:eastAsia="IRNazanin"/>
          <w:color w:val="111111"/>
          <w:sz w:val="28"/>
          <w:sz w:val="28"/>
          <w:szCs w:val="28"/>
          <w:rtl w:val="true"/>
          <w:lang w:bidi="fa-IR"/>
        </w:rPr>
        <w:t>برترى خداوند از صفات اجسام</w:t>
      </w:r>
    </w:p>
    <w:p>
      <w:pPr>
        <w:pStyle w:val="BookText"/>
        <w:rPr/>
      </w:pPr>
      <w:r>
        <w:rPr>
          <w:rFonts w:ascii="IRNazanin" w:hAnsi="IRNazanin" w:eastAsia="IRNazanin"/>
          <w:color w:val="111111"/>
          <w:sz w:val="28"/>
          <w:sz w:val="28"/>
          <w:szCs w:val="28"/>
          <w:rtl w:val="true"/>
          <w:lang w:bidi="fa-IR"/>
        </w:rPr>
        <w:t>نامحدود بودن خداوند</w:t>
      </w:r>
    </w:p>
    <w:p>
      <w:pPr>
        <w:pStyle w:val="BookText"/>
        <w:rPr/>
      </w:pPr>
      <w:r>
        <w:rPr>
          <w:rFonts w:ascii="Amiri" w:hAnsi="Amiri" w:eastAsia="Amiri" w:cs="Amiri"/>
          <w:color w:val="111111"/>
          <w:sz w:val="28"/>
          <w:sz w:val="28"/>
          <w:szCs w:val="28"/>
          <w:rtl w:val="true"/>
          <w:lang w:bidi="ar-SA"/>
        </w:rPr>
        <w:t>عدم آفرينش موجودات از اصول ازليه</w:t>
      </w:r>
    </w:p>
    <w:p>
      <w:pPr>
        <w:pStyle w:val="BookText"/>
        <w:rPr/>
      </w:pPr>
      <w:r>
        <w:rPr>
          <w:rFonts w:ascii="Amiri" w:hAnsi="Amiri" w:eastAsia="Amiri" w:cs="Amiri"/>
          <w:color w:val="111111"/>
          <w:sz w:val="28"/>
          <w:sz w:val="28"/>
          <w:szCs w:val="28"/>
          <w:rtl w:val="true"/>
          <w:lang w:bidi="ar-SA"/>
        </w:rPr>
        <w:t>قديم ذاتى و قديم زمانى</w:t>
      </w:r>
    </w:p>
    <w:p>
      <w:pPr>
        <w:pStyle w:val="BookText"/>
        <w:rPr/>
      </w:pPr>
      <w:r>
        <w:rPr>
          <w:rFonts w:ascii="IRNazanin" w:hAnsi="IRNazanin" w:eastAsia="IRNazanin"/>
          <w:color w:val="111111"/>
          <w:sz w:val="28"/>
          <w:sz w:val="28"/>
          <w:szCs w:val="28"/>
          <w:rtl w:val="true"/>
          <w:lang w:bidi="fa-IR"/>
        </w:rPr>
        <w:t>حدوث ذاتى و حدوث زمانى</w:t>
      </w:r>
    </w:p>
    <w:p>
      <w:pPr>
        <w:pStyle w:val="BookText"/>
        <w:rPr/>
      </w:pPr>
      <w:r>
        <w:rPr>
          <w:rFonts w:ascii="Amiri" w:hAnsi="Amiri" w:eastAsia="Amiri" w:cs="Amiri"/>
          <w:color w:val="111111"/>
          <w:sz w:val="28"/>
          <w:sz w:val="28"/>
          <w:szCs w:val="28"/>
          <w:rtl w:val="true"/>
          <w:lang w:bidi="ar-SA"/>
        </w:rPr>
        <w:t>آفرينش و تعيين حدود آن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اطاعت تكوينى از خداوند</w:t>
      </w:r>
      <w:bookmarkStart w:id="993" w:name="pg14756_158138"/>
    </w:p>
    <w:p>
      <w:pPr>
        <w:pStyle w:val="BookText"/>
        <w:rPr/>
      </w:pPr>
      <w:bookmarkEnd w:id="9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يَتَفَيَّأُ عَلَيْهِ‌ الْقَمَرُ الْمُنِيرُ، وَ تَعْقُبُهُ‌ الشَّمْسُ‌ ذَاتُ‌ النُّورِ فِي الْأُفُولِ‌ وَ الْكُرُورِ، وَ تَقَلُّبِ‌ الْأَزْمِنَةِ‌ وَ الدُّهُورِ، مِنْ‌ إِقْبَالِ‌ لَيْلٍ‌ مُقْبِلٍ‌، وَ إِدْبَارِ نَهَارٍ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غَايَةٍ‌ وَ مُدَّةٍ‌، وَ كُلِّ‌ إِحْصَاءٍ وَ عِدَّةٍ‌، تَعَالى‌ عَمَّا يَنْحَلُهُ‌ الْمُحَدِّدُونَ‌، مِنْ‌ صِفَاتِ‌ الْأَقْدَارِ، وَ نِهَايَاتِ‌ الْأَقْطَارِ، وَ تَأَثُّلِ‌ الْمَسَاكِنِ‌، وَ تَمَكُّنِ‌ الْأَمَاكِنِ‌، فَالْحَدُّ لِخَلْقِهِ‌ مَضْرُوبٌ‌، وَ إِلى‌ غَيْرِهِ‌ مَنْسُوبٌ‌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يَخْلُقِ‌ الْأَشْيَاءَ مِنْ‌ أُصُولٍ‌ أَزَلِيَّةٍ‌، وَ لا مِنْ‌ أَوَائِلَ‌ أَبَدِيَّةٍ‌، بَلْ‌ خَلَقَ‌ مَا خَلَقَ‌ فَأَقَامَ‌ حَدَّهُ‌، وَ صَوَّرَ مَا صَوَّرَ فَأَحْسَنَ‌ صُورَتَهُ‌، لَيْسَ‌ لِشَيْ‌ءٍ مِنْهُ‌ امْتِنَاعٌ‌، وَ لا لَهُ‌ بِطَاعَةِ‌ شَيْ‌ءٍ انْتِفَاعٌ‌</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1174623_730472459"/>
      <w:bookmarkStart w:id="995" w:name="_Toc356"/>
      <w:bookmarkEnd w:id="994"/>
      <w:r>
        <w:rPr>
          <w:rtl w:val="true"/>
        </w:rPr>
        <w:t>علم خداوند و تفاوت آن با علم انسان</w:t>
      </w:r>
      <w:bookmarkEnd w:id="995"/>
    </w:p>
    <w:p>
      <w:pPr>
        <w:pStyle w:val="BookText"/>
        <w:rPr/>
      </w:pPr>
      <w:r>
        <w:rPr>
          <w:rFonts w:ascii="IRNazanin" w:hAnsi="IRNazanin" w:eastAsia="IRNazanin"/>
          <w:color w:val="111111"/>
          <w:sz w:val="28"/>
          <w:sz w:val="28"/>
          <w:szCs w:val="28"/>
          <w:rtl w:val="true"/>
          <w:lang w:bidi="fa-IR"/>
        </w:rPr>
        <w:t>در اواخر درس گذشته بخشى از اين خطبه را خوانديم كه حضرت على عليه السلام دربارۀ علم خداوند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شد كه علم پيدا كردن ما انسانها و ديگر موجودات، با علم خداوند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به چيزى علم پيدا كنيم از راه حواس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براى ديدن چيزى بايد آن چيز در مقابل ديدگان ما قرار گيرد و عكس آن چيز در نقطۀ زرد افتاده و به نقطۀ مغزى كه مربوط‍‌ به ديدن است منتقل گردد، و بعد از همۀ اين مقدمات به فرمايش صدرالمتألهين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مجرّد در صقعِ‌ خود مانند آن شىء را ايجاد كند و پس از آن علم به شىء حاصل مى شود</w:t>
      </w:r>
      <w:r>
        <w:rPr>
          <w:rFonts w:eastAsia="IRNazanin" w:cs="IRNazanin"/>
          <w:color w:val="111111"/>
          <w:sz w:val="28"/>
          <w:szCs w:val="28"/>
          <w:rtl w:val="true"/>
          <w:lang w:bidi="fa-IR"/>
        </w:rPr>
        <w:t>.</w:t>
      </w:r>
      <w:r>
        <w:rPr>
          <w:rStyle w:val="FootnoteAnchor"/>
          <w:rtl w:val="true"/>
        </w:rPr>
        <w:footnoteReference w:id="441"/>
      </w:r>
      <w:r>
        <w:rPr>
          <w:rFonts w:ascii="Amiri" w:hAnsi="Amiri" w:eastAsia="Amiri" w:cs="Amiri"/>
          <w:color w:val="111111"/>
          <w:sz w:val="28"/>
          <w:sz w:val="28"/>
          <w:szCs w:val="28"/>
          <w:rtl w:val="true"/>
          <w:lang w:bidi="ar-SA"/>
        </w:rPr>
        <w:t>زيرا ما ذاتاً به اشياء خارجى</w:t>
      </w:r>
      <w:bookmarkStart w:id="996" w:name="pg14756_158139"/>
    </w:p>
    <w:p>
      <w:pPr>
        <w:pStyle w:val="BookText"/>
        <w:rPr/>
      </w:pPr>
      <w:bookmarkEnd w:id="996"/>
      <w:r>
        <w:rPr>
          <w:rFonts w:ascii="Amiri" w:hAnsi="Amiri" w:eastAsia="Amiri" w:cs="Amiri"/>
          <w:color w:val="111111"/>
          <w:sz w:val="28"/>
          <w:sz w:val="28"/>
          <w:szCs w:val="28"/>
          <w:rtl w:val="true"/>
          <w:lang w:bidi="ar-SA"/>
        </w:rPr>
        <w:t>علم نداشته و آنها توسط‍‌ وسايل به ما منتقل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وقتى علم خداوند به وسيلۀ آلات و جوارح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به اين معناست كه مبصرات نزد خداوند حاضر است؛ چون خداوند چشم ندارد تا عكس چيزى در چشم او منعكس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فلسفه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صفحات الأعيان عند اللّه، كصفحات الأذهان عندنا</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حضور موجودات خارجى نزد خدا، مانند حضور موجودات ذهنى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ذهنىِ‌ ما كه در ذهنمان هستند، از يك طرف مخلوق نفسمان مى باشند و از طرف ديگر چون مخلوق نفس بوده نزد نفس حاضرند؛ كه به اين حضور علم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يك معلوم بالذّات داريم و يك 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بالعرض ما چيزهايى است كه در خارج بوده و با ديدنشان به آنان علم پيدا مى كنيم؛ و آن صورت ذهنى اشياء كه مخلوق نفس ما بوده و مطابق با خارج است، در حقيقت معلوم بالذّات ما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مخلوقاتِ‌ ذهن ما معلوم بالذّات ما بوده، و آن اشياء خارجى كه مقدمه براى علم ما شده اند معلوم بالعرض مى باشند؛ ولى از آن جا كه خداوند چشم و گوش و ديگر ابزار و حواس را ندارد، همۀ موجودات خارجى معلوم بالذّات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همۀ آنها مخلوق و مصنوع او بوده و همۀ آنها در پيشگاه او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چيز از نظر خداوند مخفى نيست و خود اشياء علم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اينها علم فعلى حق تعالى بوده، و علم ذاتىِ‌ خداوند بحث جداگانه اى دارد</w:t>
      </w:r>
      <w:r>
        <w:rPr>
          <w:rFonts w:eastAsia="IRNazanin" w:cs="IRNazanin"/>
          <w:color w:val="111111"/>
          <w:sz w:val="28"/>
          <w:szCs w:val="28"/>
          <w:rtl w:val="true"/>
          <w:lang w:bidi="fa-IR"/>
        </w:rPr>
        <w:t>.</w:t>
      </w:r>
    </w:p>
    <w:p>
      <w:pPr>
        <w:pStyle w:val="Heading3"/>
        <w:numPr>
          <w:ilvl w:val="2"/>
          <w:numId w:val="1"/>
        </w:numPr>
        <w:rPr/>
      </w:pPr>
      <w:bookmarkStart w:id="997" w:name="__RefHeading___Toc1174625_730472459"/>
      <w:bookmarkStart w:id="998" w:name="_Toc357"/>
      <w:bookmarkEnd w:id="997"/>
      <w:r>
        <w:rPr>
          <w:rtl w:val="true"/>
        </w:rPr>
        <w:t>هيچ تغيير و تحولى بر خداوند پنهان نيست</w:t>
      </w:r>
      <w:bookmarkEnd w:id="99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نكات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نگاه آنى و لحظه اى و نيز</w:t>
      </w:r>
    </w:p>
    <w:p>
      <w:pPr>
        <w:pStyle w:val="BookText"/>
        <w:rPr/>
      </w:pPr>
      <w:r>
        <w:rPr>
          <w:rFonts w:ascii="IRNazanin" w:hAnsi="IRNazanin" w:eastAsia="IRNazanin"/>
          <w:color w:val="111111"/>
          <w:sz w:val="28"/>
          <w:sz w:val="28"/>
          <w:szCs w:val="28"/>
          <w:rtl w:val="true"/>
          <w:lang w:bidi="fa-IR"/>
        </w:rPr>
        <w:t xml:space="preserve">چند بار سخن گفتن بندگان بر خداوند پنهان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لَاانْبِسَاطُ‍‌ خُطْوَةٍ‌ فِي لَيْلٍ‌ دَاجٍ‌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همچنين فراخ نهادن گامى در شب تاريك بر او مخفى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غَسَقٍ‌ سَاجٍ‌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در تاريكى ساكن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عبارت خطبه به اينجا رسيد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يَتَفَيَّأُ عَلَيْهِ‌ الْقَمَرُ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ماه روشنى بخش بر آن سايه مى اندازد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برگشتن است؛ چون سايه در حقيقت چيزى است كه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سايه بر نور عارض مى شود، حضرت از مطلق حركت نور و آمدن نور، جاى تاريكى و نيز تاريكى جاى نور،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تَفَيّأ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يَتَفَيَّأُ عَلَيْهِ‌ الْقَمَرُ الْمُنِيرُ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 روشنى بخش بر تاريكى رجوع كرده و عارض مى شود و در تاريكى مى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تَعْقُبُهُ‌ الشَّمْسُ‌ ذَاتُ‌ النُّورِ فِي الْأُفُولِ‌ وَ الْكُرُورِ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خورشيد داراى نور در پى آن مى آيد در نهان شدن و بازگرديدن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و طلوع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تَعْقُبُهُ‌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دنبال نور ماه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ذَاتُ‌ النُّورِ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خورشيدى كه داراى نور و روشنايى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در تاريكى هم اشياء را مى بيند، اما خصوصيت اين تاريكى اين است كه پس از آن روز مى شود و خورشيد روشنى بخش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همان طور كه گفتم امر عدمى است، و ماه نورانى و خورشيد روشنايى بخش امور وجودى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الْأُفُولِ‌ وَ الْكُرُورِ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غروب كرده و بعد دوباره رجوع و طلوع مى كند و باز غروب كرده و طلوع مى كند؛ و شب روز، و روز شب مى 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يك از اين تحولات بر خداوند پنهان نيست</w:t>
      </w:r>
      <w:r>
        <w:rPr>
          <w:rFonts w:eastAsia="IRNazanin" w:cs="IRNazanin"/>
          <w:color w:val="111111"/>
          <w:sz w:val="28"/>
          <w:szCs w:val="28"/>
          <w:rtl w:val="true"/>
          <w:lang w:bidi="fa-IR"/>
        </w:rPr>
        <w:t>.</w:t>
      </w:r>
      <w:bookmarkStart w:id="999" w:name="pg14756_158141"/>
    </w:p>
    <w:p>
      <w:pPr>
        <w:pStyle w:val="BookText"/>
        <w:rPr/>
      </w:pPr>
      <w:bookmarkEnd w:id="9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 الْأَزْمِنَةِ‌ وَ الدُّهُورِ، مِنْ‌ إِقْبَالِ‌ لَيْلٍ‌ مُقْبِلٍ‌، وَ إِدْبَارِ نَهَارٍ مُدْبِرٍ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گردش زمانها و روزگاران، از آمدن شب روى آورنده، و رفتن روز روى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بيانيه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زمانها و روزگاران هميشه در حال قلب و انقلاب مى باشند؛ به اين معنا كه هميشه شب شده و روز مى شود يا روز شده و شب مى گردد و همۀ اينها به وسيلۀ قدرت خداوند است و خداوند بر همۀ اينها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إِقْبَالِ‌ لَيْلٍ‌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گردش روزگار به اين است كه شبِ‌ رو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إِدْبَارِ نَهَارٍ مُدْبِرٍ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پشت كردن روز مدبر و پشت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هم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اينجا حضرت لفّ‌ و نشر مرتب به كار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يك معنا دو عبارت نيست، بلكه هر دو 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شب به اين است كه روز مى رود، و ادبار روز هم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عبارت تقريباً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حضرت مى خواهند با عبارتهاى گوناگون و با سجع و قافيه و فصاحت و بلاغت، تحولات روزگار را بيان فرمايند</w:t>
      </w:r>
      <w:r>
        <w:rPr>
          <w:rFonts w:eastAsia="IRNazanin" w:cs="IRNazanin"/>
          <w:color w:val="111111"/>
          <w:sz w:val="28"/>
          <w:szCs w:val="28"/>
          <w:rtl w:val="true"/>
          <w:lang w:bidi="fa-IR"/>
        </w:rPr>
        <w:t>.</w:t>
      </w:r>
    </w:p>
    <w:p>
      <w:pPr>
        <w:pStyle w:val="Heading3"/>
        <w:numPr>
          <w:ilvl w:val="2"/>
          <w:numId w:val="1"/>
        </w:numPr>
        <w:rPr/>
      </w:pPr>
      <w:bookmarkStart w:id="1000" w:name="__RefHeading___Toc1174627_730472459"/>
      <w:bookmarkStart w:id="1001" w:name="_Toc358"/>
      <w:bookmarkEnd w:id="1000"/>
      <w:r>
        <w:rPr>
          <w:rtl w:val="true"/>
        </w:rPr>
        <w:t>فوق زمان و مكان بودن خدا</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غَايَةٍ‌ وَ مُدَّةٍ‌، وَ كُلِّ‌ إِحْصَاءٍ وَ 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بوده است قبل از هر پايان و مدّتى، و هر شمردن و شمارى</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شرح كنندگان نهج البلاغه، اين عبارتها را مربوط‍‌ به تحولات شب و روز دانسته اند كه در جملات قبل از آن بحث شد</w:t>
      </w:r>
      <w:r>
        <w:rPr>
          <w:rFonts w:eastAsia="IRNazanin" w:cs="IRNazanin"/>
          <w:color w:val="111111"/>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ولى خلاف ظاهر است؛ بلكه از اينجا</w:t>
      </w:r>
      <w:bookmarkStart w:id="1002" w:name="pg14756_158142"/>
    </w:p>
    <w:p>
      <w:pPr>
        <w:pStyle w:val="BookText"/>
        <w:rPr/>
      </w:pPr>
      <w:bookmarkEnd w:id="1002"/>
      <w:r>
        <w:rPr>
          <w:rFonts w:ascii="IRNazanin" w:hAnsi="IRNazanin" w:eastAsia="IRNazanin"/>
          <w:color w:val="111111"/>
          <w:sz w:val="28"/>
          <w:sz w:val="28"/>
          <w:szCs w:val="28"/>
          <w:rtl w:val="true"/>
          <w:lang w:bidi="fa-IR"/>
        </w:rPr>
        <w:t xml:space="preserve">مطلب جدا شده و به اصل مطلب كه دربارۀ صفات خداوند بود مربوط‍‌ مى شود؛ زيرا حضرت صفات خدا و از جمله علم حق تعالى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لايَخْفى‌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در ادامه يكى ديگر از صفات او را بيان مى فرمايند كه فوق زمان بودن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پيش از هر نهايت و قبل از هر مدّتى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عمود زمان نيست كه زمان داشته باشد، بلكه فوق زمان و مكان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حركت و به اصطلاح چوب گز حركت بوده و حركت مربوط‍‌ به مادّه است و چون خداوند مادّه را آفريده و فوق آن است بنابراين وجود خداوند پيش از هر نهايت و قبل از هر مدّتى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نبايد خداوند را در عمود زمان قرار داده و بگوييم اوّل يا آخر زمان است؛ بلكه پيش از آن كه زمان و نهايت و مدّت آفريده شود، خداوند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كُلِّ‌ غَايَةٍ‌ وَ مُدَّةٍ‌، وَ كُلِّ‌ إِحْصَاءٍ وَ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نيز مربوط‍‌ به عالم زمان است؛ يك سال، ده سال، يك ميليون يا چند ميليارد سال مربوط‍‌ به همين عالم زمان بوده و خداوند فوق عالم زمان است؛ همان طور كه فوق مكان 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آسمان اوّل و دوّم يا هفتم، يا در اين كهكشان و آن كهكشان نيست، بلكه فوق همۀ اينها مى باشد</w:t>
      </w:r>
      <w:r>
        <w:rPr>
          <w:rFonts w:eastAsia="IRNazanin" w:cs="IRNazanin"/>
          <w:color w:val="111111"/>
          <w:sz w:val="28"/>
          <w:szCs w:val="28"/>
          <w:rtl w:val="true"/>
          <w:lang w:bidi="fa-IR"/>
        </w:rPr>
        <w:t>.</w:t>
      </w:r>
    </w:p>
    <w:p>
      <w:pPr>
        <w:pStyle w:val="Heading3"/>
        <w:numPr>
          <w:ilvl w:val="2"/>
          <w:numId w:val="1"/>
        </w:numPr>
        <w:rPr/>
      </w:pPr>
      <w:bookmarkStart w:id="1003" w:name="__RefHeading___Toc1174629_730472459"/>
      <w:bookmarkStart w:id="1004" w:name="_Toc359"/>
      <w:bookmarkEnd w:id="1003"/>
      <w:r>
        <w:rPr>
          <w:rtl w:val="true"/>
        </w:rPr>
        <w:t>برترى خداوند از صفات اجسام</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عَمَّا يَنْحَلُهُ‌ الْمُحَدِّدُونَ‌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 است از آنچه محدودكنندگان او را نسبت ناروا مى دهند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بلند مرتبه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نسبت نارواست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بلندمرتبه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يَنْحَلُهُ‌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نسبت ناروا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الْمُحَدِّدُونَ‌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آنهايى كه خدا را محدود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عده از حنبلى ها و ديگران، ظواهر آيات و روايات را حجّت گرفته و در نتيجه از بعضى آيات قرآن استفاده مى كنند كه خداوند روى تخت بزرگى نشسته است و يا در روز قيامت يك عده با چشم خود خداوند را مشاهده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آيات استشهاد مى كنند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عَلَى الْعَرْشِ‌ اسْتَوى‌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 بر عرش 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افراد يك تخت بزرگى در آسمان هفتم وجود دارد كه خداوند بر روى آن قرار گرفته 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آيۀ ديگرى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رَبِّها ناظِرَةٌ‌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هايى در آن روز شادابند، و به پروردگارشان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استفاده كنند كه خدا در قيامت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مى خواهند بفرمايند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فوق ديده شدن و فوق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همۀ اين چيزها كه شما به ناروا دربارۀ خداوند مى گوييد مربوط‍‌ به عالم اجسام و عالم اندازه ها بوده، و خداوند بالاتر از اين چيزهاست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اين نسبت هاى ناروا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الْأَقْدَارِ، وَ نِهَايَاتِ‌ الْأَقْطَارِ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صفت هاى اندازه ها، و نهايت هاى قطرها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اندازه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صفت هاى زمانى و اندازه گيرى محدود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هايى كه به عنوان مثال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متر، صد متر، هزار و يا دهها هزار متر و اندازه هايى كه طول و عرض و عمق دارند براى خدا درست مى كنند؛ در صورتى كه نسبت به خداوند، نمى توان دورى و نزديكى و اندازه اى تصور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005" w:name="pg14756_158144"/>
    </w:p>
    <w:p>
      <w:pPr>
        <w:pStyle w:val="BookText"/>
        <w:rPr/>
      </w:pPr>
      <w:bookmarkEnd w:id="10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تَأَثُّلِ‌ الْمَسَاكِنِ‌، وَ تَمَكُّنِ‌ الْأَمَاكِنِ‌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آوردن مسكن ها، و قرار گرفتن در مكان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ريشه دار شدن، و هم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در اينجا معناى دوّم مناسب تر است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معنا را ترجيح داده است؛</w:t>
      </w:r>
      <w:r>
        <w:rPr>
          <w:rStyle w:val="FootnoteAnchor"/>
          <w:rtl w:val="true"/>
        </w:rPr>
        <w:footnoteReference w:id="446"/>
      </w:r>
      <w:r>
        <w:rPr>
          <w:rFonts w:ascii="IRNazanin" w:hAnsi="IRNazanin" w:eastAsia="IRNazanin"/>
          <w:color w:val="111111"/>
          <w:sz w:val="28"/>
          <w:sz w:val="28"/>
          <w:szCs w:val="28"/>
          <w:rtl w:val="true"/>
          <w:lang w:bidi="fa-IR"/>
        </w:rPr>
        <w:t>يعنى خداوند بلندمرتبه است از اين كه براى خود مسكن هايى را به دست آورد و در مكان هايى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روايت هايى كه نوعاً حنابله نقل كرده اند صفت هاى مكانى براى خداوند به ميان آورده، و چنين آمده است كه خداوند در شب هاى جمعه روى پشت بام خانه ها قرار مى گيرد به گونه اى كه مشرف بر خانه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 با ادلّۀ عقلى ثابت كرده ايم كه خداوند فوق اين تصورات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بر همۀ زمان ها و مكان ها احاطه دارد ولى از سنخ موجودات مادّى و يا زمانى و مكانى نيست تا بگوييم خدا روى پشت بام خانۀ ماست يا در خانۀ ما قرار دارد و يا داراى زمان و مكان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تَأَثُّلِ‌ الْمَسَاكِنِ‌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كه براى خود مسكن هايى را كسب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تَمَكُّنِ‌ الْأَمَاكِنِ‌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مكان هايى قرار گيرد</w:t>
      </w:r>
      <w:r>
        <w:rPr>
          <w:rFonts w:eastAsia="IRNazanin" w:cs="IRNazanin"/>
          <w:color w:val="111111"/>
          <w:sz w:val="28"/>
          <w:szCs w:val="28"/>
          <w:rtl w:val="true"/>
          <w:lang w:bidi="fa-IR"/>
        </w:rPr>
        <w:t>.</w:t>
      </w:r>
    </w:p>
    <w:p>
      <w:pPr>
        <w:pStyle w:val="Heading3"/>
        <w:numPr>
          <w:ilvl w:val="2"/>
          <w:numId w:val="1"/>
        </w:numPr>
        <w:rPr/>
      </w:pPr>
      <w:bookmarkStart w:id="1006" w:name="__RefHeading___Toc1174631_730472459"/>
      <w:bookmarkStart w:id="1007" w:name="_Toc360"/>
      <w:bookmarkEnd w:id="1006"/>
      <w:r>
        <w:rPr>
          <w:rtl w:val="true"/>
        </w:rPr>
        <w:t>نامحدود بودن خداوند</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 لِخَلْقِهِ‌ مَضْرُوبٌ‌، وَ إِلى‌ غَيْرِهِ‌ مَنْسُوبٌ‌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 و اندازه براى آفريدۀ او گذاشته شده است، و به غير او نسبت داده شده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 لِخَلْقِهِ‌ مَضْرُوبٌ‌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حدّ براى خلق خدا زده شده و معيّن گرديده است</w:t>
      </w:r>
      <w:r>
        <w:rPr>
          <w:rFonts w:eastAsia="IRNazanin" w:cs="IRNazanin"/>
          <w:color w:val="111111"/>
          <w:sz w:val="28"/>
          <w:szCs w:val="28"/>
          <w:rtl w:val="true"/>
          <w:lang w:bidi="fa-IR"/>
        </w:rPr>
        <w:t>.</w:t>
      </w:r>
      <w:bookmarkStart w:id="1008" w:name="pg14756_158145"/>
    </w:p>
    <w:p>
      <w:pPr>
        <w:pStyle w:val="BookText"/>
        <w:rPr/>
      </w:pPr>
      <w:bookmarkEnd w:id="1008"/>
      <w:r>
        <w:rPr>
          <w:rFonts w:ascii="IRNazanin" w:hAnsi="IRNazanin" w:eastAsia="IRNazanin"/>
          <w:color w:val="111111"/>
          <w:sz w:val="28"/>
          <w:sz w:val="28"/>
          <w:szCs w:val="28"/>
          <w:rtl w:val="true"/>
          <w:lang w:bidi="fa-IR"/>
        </w:rPr>
        <w:t>كه مثلاً گفته مى شود كهكشان يا خورشيد چه اندازه بوده و زمين چه مقدار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غَيْرِهِ‌ مَنْسُوبٌ‌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 به غير خدا نسبت داده شده و خدا حدّ ندارد</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174633_730472459"/>
      <w:bookmarkStart w:id="1010" w:name="_Toc361"/>
      <w:bookmarkEnd w:id="1009"/>
      <w:r>
        <w:rPr>
          <w:rtl w:val="true"/>
        </w:rPr>
        <w:t>عدم آفرينش موجودات از اصول ازليه</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الْأَشْيَاءَ مِنْ‌ أُصُولٍ‌ أَزَلِيَّةٍ‌، وَ لا مِنْ‌ أَوَائِلَ‌ 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اشياء را از اصول ازليه نيافريد، و نه از نمونه هاى ابدى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فلاسفه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و قبل از به وجود آمدن جهان، اصول ازليه اى وجود داشته است كه خداوند آن اصول ازليه را تركيب كرده و مثلاً موجودات و جهان آفرينش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ديدگاه آنان خداوند موجودات را از اتمها كه به صورت پراكنده از ابتدا وجود داشته اند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موجودات را از آب به اعتبار اين كه آب سيّال و در حال جريان بوده آفريده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آنان آب را به اعتبار سيّال بودنش از اتمها و اجزاى پراكندۀ آن متفاوت نمى دانند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اوّليۀ اين عالم قديم بوده و از ابتدا وجود داشته اند و خداوند آنها را به وجود نياورده، بلكه تنها كارى كه انجام مى دهد اين است كه اين ذرّات پراكنده و ازلى را تركيب و جفت و جور كرده و موجودات مختلف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فلاسفه چون نمى توانستند منكر اصل خدا شده و بگويند ذرّات پراكندۀ اتمها و الكترونها و پروتونها بر حسب اتفاق و تصادف گرد هم آمده و تشكيل موجود زنده داده اند و مثلاً به گونۀ يك چشم شده اند كه اين همه ريزكاريها در ساختمان وجودى آن به كار رفته است، بنابراين اصل وجود خدا را قبول كرده اند ولى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مادّۀ كر و كور خودش نمى تواند بر حسب اتفاق و تصادف جفت و جور شده و مثلاً تشكيل مغز آدمى بدهد، ولى اصول ازليه اى بوده است كه خدا با استفاده از آنها چشم و گوش و مغز انسان و خود انسان و ديگر موجودات را به</w:t>
      </w:r>
    </w:p>
    <w:p>
      <w:pPr>
        <w:pStyle w:val="BookText"/>
        <w:rPr/>
      </w:pPr>
      <w:r>
        <w:rPr>
          <w:rFonts w:ascii="IRNazanin" w:hAnsi="IRNazanin" w:eastAsia="IRNazanin"/>
          <w:color w:val="111111"/>
          <w:sz w:val="28"/>
          <w:sz w:val="28"/>
          <w:szCs w:val="28"/>
          <w:rtl w:val="true"/>
          <w:lang w:bidi="fa-IR"/>
        </w:rPr>
        <w:t>اين گونه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نظير بنّايى تصور كرده اند كه خشت و سيمان و آجرش را كه در خارج وجود دارد جفت و جور كرده و خانه مى سازد؛ و وقتى چشم ما به يك خانه مى افتد و مى بينيم منظم ساخته شده و اتاق و هال و حياط‍‌ آن بجا و مناسب است، نتيجه مى گيريم و مى فهميم كه پس علم و شعورى در كار بوده است كه اين خانه منظم ساخته شده است، و يك موجود داراى علم و قدرتى اين خانه را ساخته است؛ ولى موادّ اوّليۀ آن را بنّا درست نكرده، بلكه آجر و سيمان و گچ و امثال آن در خارج وجود داشته و بنّا آنها را با يكديگر جفت و جور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از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تصورى از خدا داشتند كه او مانند يك بنّا كه با فكر و شعور خود اجزاء را با هم جفت و جور كرده و ساختمانى را مى سازد، خداوند هم ذرّات ازلى يا اتمهايى را كه در جوّ لايتناهى شناور بوده است به صورت كهكشانها، خورشيد، ماه، زمين، آسمان، انسان و حيوان درآورده و درست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آقايان توجّه دارند كه اين سخن ما نيست؛ اين گفتۀ بعضى از فلاسفه است كه ذرّات جهان را ازلى و قديم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صحيح نيست؛ چون همه چيز و از جمله همين ذرّات 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منكر وجود ذرّات نيستيم، زيرا همۀ اجسام از اين ذرّات تركيب و درست شده است و با جفت و جور شدن همين اتمها به صورت خورشيد، ماه، كهكشان ها و ستاره ها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همه وابسته به ارادۀ حق بوده، و با صرف نظر از ارادۀ حق حتى ذرّات ازلى هم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قبل از ذرّات ازلى هم هست و اين ذرّات در عرض خدا نبوده و همۀ اينها مخلوق و وابسته به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عبارت نمى خواهند وجود ذرّات را منكر شوند، بلكه ازليّت و قدمت ذاتى آنها را منكر مى شوند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اصول ازليه را بعضى شرح كنندگان نهج البلاغه مورد بحث قرار داده اند، كه مقصود از آن چيست‌؟</w:t>
      </w:r>
      <w:bookmarkStart w:id="1011" w:name="pg14756_158147"/>
    </w:p>
    <w:p>
      <w:pPr>
        <w:pStyle w:val="BookText"/>
        <w:rPr/>
      </w:pPr>
      <w:bookmarkEnd w:id="1011"/>
      <w:r>
        <w:rPr>
          <w:rFonts w:ascii="IRNazanin" w:hAnsi="IRNazanin" w:eastAsia="IRNazanin"/>
          <w:color w:val="111111"/>
          <w:sz w:val="28"/>
          <w:sz w:val="28"/>
          <w:szCs w:val="28"/>
          <w:rtl w:val="true"/>
          <w:lang w:bidi="fa-IR"/>
        </w:rPr>
        <w:t>مرحوم مجلسى آنها را به هيولا و صورت مثال زده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فلاسفه مى گويند هر چيزى مركّب از هيولا و صورت است و مادّه و قوّه دارد؛ و بعضى از آنان معتقد شده اند كه هيولا، صورت، مادّه و قوّه، ازلى و قديم بوده و خداوند آنها را با يكديگر جفت و جور كرده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به نظر ما هيولا و صورت را اصول ازليه نمى گويند، بلكه اصول ازليه بيشتر به همان اتمها و ذرّاتى گفته مى شود كه ديمكريت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ذيمقراطيس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اصول ازليه يا چيزهاى قديمى وجود داشته باشد كه خداوند با تركيب و جفت و جور كردن آنها، موجودات را آفريده باشد؛ بلكه نفس آنها مخلوق خدا بوده، و با قطع نظر از ارادۀ الهى هيچ چيزى وجود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يَخْلُقِ‌ الْأَشْيَاءَ مِنْ‌ أُصُولٍ‌ أَزَلِيَّةٍ‌، وَ لا مِنْ‌ أَوَائِلَ‌ أَبَدِيَّةٍ‌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اشياء را از اصولى كه ازلى و قديم هستند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كردن و آفرينش خدا مانند ساختن و يا كار بنّا نيست كه چيزهاى موجود را با يكديگر تركيب و جفت و جور كند؛ بلكه نفس نظام وجود از ابتدا تا انتها، حتى اين چيزهايى كه بعضى آنها را اصول ازليه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ازلى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ارادۀ حق مى باشد</w:t>
      </w:r>
      <w:r>
        <w:rPr>
          <w:rFonts w:eastAsia="IRNazanin" w:cs="IRNazanin"/>
          <w:color w:val="111111"/>
          <w:sz w:val="28"/>
          <w:szCs w:val="28"/>
          <w:rtl w:val="true"/>
          <w:lang w:bidi="fa-IR"/>
        </w:rPr>
        <w:t>.</w:t>
      </w:r>
    </w:p>
    <w:p>
      <w:pPr>
        <w:pStyle w:val="Heading3"/>
        <w:numPr>
          <w:ilvl w:val="2"/>
          <w:numId w:val="1"/>
        </w:numPr>
        <w:rPr/>
      </w:pPr>
      <w:bookmarkStart w:id="1012" w:name="__RefHeading___Toc1174635_730472459"/>
      <w:bookmarkStart w:id="1013" w:name="_Toc362"/>
      <w:bookmarkEnd w:id="1012"/>
      <w:r>
        <w:rPr>
          <w:rtl w:val="true"/>
        </w:rPr>
        <w:t>قديم ذاتى و قديم زمانى</w:t>
      </w:r>
      <w:bookmarkEnd w:id="1013"/>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اصول ازليه هم وابسته به ارادۀ حق است، معنايش اين نيست كه حتماً زمانى بوده كه آنها وجود نداشتند و بعد خداوند آنها را خلق كرده، بلكه ممكن است قديم زمانى هم باشند، ولى قديم ذاتى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قديم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موجودات هميشه به ارادۀ حق بوده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خودشان مستقل از علّت و بدون در نظر گرفتن ارادۀ خداوند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يك از موجودات اين جهان و يا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ذاتى نيستند و همۀ آنها به حق وابسته اند، ولى در عين حال ممكن است بعضى از موجودات قديم زمانى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من و شما ابتدا اين طور تصور مى شود كه بايد مدّتى خدا باشد و آفرينشى نداشته باشد و بتدريج موجودات را بيافريند، تا ما قديم نبودن موجودات را تصور كنيم؛ در صورتى كه منافات ندارد كه خداوند فيّاض على الاطلاق باشد و اين اشياء و موجودات مسبوق به عدم زمانى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گفتيم خود زمان از حركت پديد مى آيد و حركت وابسته به مادّه است؛ پس نمى توانيم بگوييم مدّتى چيزى نبوده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موجودات مادّى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هيچ اشكال ندارد كه بگوييم خداوند كه از ازل وجود دارد، از ازل هم مادّه، صورت، كهكشان و ديگر موجودات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نور خورشيد كه وابسته به خورشيد و معلول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نبود اين نور هم وجود نداشت، چون نور خورشيد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فرض كرديم خورشيد از يك ميليون سال پيش تاكنون بوده، نور آن هم از يك ميليون سال پيش شروع شده و تاكنون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كرديم خورشيد از ازل وجود داشته است، بايد فرض كنيم كه نور آن هم ازلى است؛ چون نور خورشيد وابسته به خورشيد است؛ ولى به لحاظ‍‌ اين كه نور خورشيد در هر صورت جلوه و پرتو خورشيد است، عقل حكم مى كند كه خورشيد مقدّم بر اين نور و مقدّم بر جلوۀ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تقدّم زمانى نيست، بلكه تقدّم رتبى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مثال، مى توان موجودات جهان را نسبت به خداوند اين طور فرض كرد؛ پس لازم نيست بگوييم خداوند يك مدّت دست روى دست گذاشته و به كار</w:t>
      </w:r>
      <w:bookmarkStart w:id="1014" w:name="pg14756_158149"/>
    </w:p>
    <w:p>
      <w:pPr>
        <w:pStyle w:val="BookText"/>
        <w:rPr/>
      </w:pPr>
      <w:bookmarkEnd w:id="1014"/>
      <w:r>
        <w:rPr>
          <w:rFonts w:ascii="IRNazanin" w:hAnsi="IRNazanin" w:eastAsia="IRNazanin"/>
          <w:color w:val="111111"/>
          <w:sz w:val="28"/>
          <w:sz w:val="28"/>
          <w:szCs w:val="28"/>
          <w:rtl w:val="true"/>
          <w:lang w:bidi="fa-IR"/>
        </w:rPr>
        <w:t>خلقت و آفرينش موجودات نپرداخته است و بعد به اين انديشه افتاده كه خلق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چنين فرضى لازم نيست تا ما قديم ذاتى نبودن موجودات و جهان هستى را اثبات كنيم؛ بلكه حتى اگر فرض كرديم كه اين نظام با همين اصول ازليه و صورتهاى آن و كهكشانها و ديگر موجوداتش از ازل هم وجود داشته اند، باز هم منافات ندارد كه خداوند بر همۀ اينها تقدّم داشته باشد؛ كه در فلسفه از اين تقدّم به تقدّم ذاتى تعبير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در يك كلام، لازم نيست ما خداوند را نسبت به جهان هستى داراى تقدّم زمانى بدانيم؛ بلكه همان تقدّم ذاتى كافى است</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1174637_730472459"/>
      <w:bookmarkStart w:id="1016" w:name="_Toc363"/>
      <w:bookmarkEnd w:id="1015"/>
      <w:r>
        <w:rPr>
          <w:rtl w:val="true"/>
        </w:rPr>
        <w:t>حدوث ذاتى و حدوث زمانى</w:t>
      </w:r>
      <w:bookmarkEnd w:id="1016"/>
    </w:p>
    <w:p>
      <w:pPr>
        <w:pStyle w:val="BookText"/>
        <w:rPr/>
      </w:pPr>
      <w:r>
        <w:rPr>
          <w:rFonts w:ascii="IRNazanin" w:hAnsi="IRNazanin" w:eastAsia="IRNazanin"/>
          <w:color w:val="111111"/>
          <w:sz w:val="28"/>
          <w:sz w:val="28"/>
          <w:szCs w:val="28"/>
          <w:rtl w:val="true"/>
          <w:lang w:bidi="fa-IR"/>
        </w:rPr>
        <w:t>البته به اين نكته هم بايد توجّه داشت كه عالم مادّه، عالم حركت و تدرّج است و اشياء آن بتدريج و يكى بعد از ديگرى به وجود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عالم هستى از نظر زمانى قديم است، ولى واحد واحدِ آن حدوث زمانى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حدوث زمانى دارم، چون باباى من قبل از من است؛ باباى من هم حدوث زمانى دارد، چون بابايش قبل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 اى از جهان را كه شما به طور جداگانه روى آن دست بگذاريد، حدوث زمانى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نيست كه مجموع عالم را نيز داراى حدوث زمانى بدانيم، زيرا معناى حدوث زمانى همۀ عالم اين است كه بگوييم يك زمانى عالم و يا به تعبير ديگر هيچ موجودى نبود و بعد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زمان همان طور كه گفته شد از مادّه انتزاع شده و مربوط‍‌ به عالم مادّه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ندارد بگوييم زمانى بود كه عالم نبود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گفتيم خداوند هميشه بوده است و خداوندى كه هميشه بوده است فيّاض على الاطلاق است، اما فيّاض بودن خداوند به اين است كه نظام عالم و حتى اصول</w:t>
      </w:r>
      <w:bookmarkStart w:id="1017" w:name="pg14756_158150"/>
    </w:p>
    <w:p>
      <w:pPr>
        <w:pStyle w:val="BookText"/>
        <w:rPr/>
      </w:pPr>
      <w:bookmarkEnd w:id="1017"/>
      <w:r>
        <w:rPr>
          <w:rFonts w:ascii="IRNazanin" w:hAnsi="IRNazanin" w:eastAsia="IRNazanin"/>
          <w:color w:val="111111"/>
          <w:sz w:val="28"/>
          <w:sz w:val="28"/>
          <w:szCs w:val="28"/>
          <w:rtl w:val="true"/>
          <w:lang w:bidi="fa-IR"/>
        </w:rPr>
        <w:t>ازليۀ آن وابسته به وجود حق تعالى است، باز هم مجموع عالم حادث ذاتى است اگر چه تك تك موجودات عالم حادث زمانى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فَوُجِدَ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موجود شد، پس عالم هستى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نور خورشيد كه پس از خورشيد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فاء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فَوُجِدَ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فاى زمانى نيست بلكه فاى رتبى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مى خواهيم بگوييم نور خورشيد، متأخر از خورشيد و جلوۀ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نمى خواهيم بگوييم همۀ عالم حدوث زمانى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ها چنين ادّعايى كرده اند، ولى با فيّاض على الاطلاق بودن خداوند نمى توان آن را صحيح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گفت خداوند مدّتى خلق نكرد و تنها پس از گذشت مدّتى هوس كرد دست به كار آفرينش شده و موجودات را خلق كند</w:t>
      </w:r>
      <w:r>
        <w:rPr>
          <w:rFonts w:eastAsia="IRNazanin" w:cs="IRNazanin"/>
          <w:color w:val="111111"/>
          <w:sz w:val="28"/>
          <w:szCs w:val="28"/>
          <w:rtl w:val="true"/>
          <w:lang w:bidi="fa-IR"/>
        </w:rPr>
        <w:t>.</w:t>
      </w:r>
    </w:p>
    <w:p>
      <w:pPr>
        <w:pStyle w:val="Heading3"/>
        <w:numPr>
          <w:ilvl w:val="2"/>
          <w:numId w:val="1"/>
        </w:numPr>
        <w:rPr/>
      </w:pPr>
      <w:bookmarkStart w:id="1018" w:name="__RefHeading___Toc1174639_730472459"/>
      <w:bookmarkStart w:id="1019" w:name="_Toc364"/>
      <w:bookmarkEnd w:id="1018"/>
      <w:r>
        <w:rPr>
          <w:rtl w:val="true"/>
        </w:rPr>
        <w:t>آفرينش و تعيين حدود آن</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خَلَقَ‌ مَا خَلَقَ‌ فَأَقَامَ‌ 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آفريد آنچه را آفريد و حدّ آن را برپا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همۀ موجوداتى كه خلق فرموده حدّ خاصى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اتمها، الكترونها، پروتونها، كهكشانها و موجودات ديگر هر كدام در جاى خود و در حدّ خاصى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 مَا صَوَّرَ فَأَحْسَنَ‌ صُورَتَهُ‌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آفريد صورت بخشيد و صورت آن را نيكو گردانيد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همۀ موجودات را تصوير كرده و آنها را به صورت خوب و مناسب ايجاد كرده است؛ هر موجودى نسبت به خودش و براى خودش، صورتش نيكو و خوب است</w:t>
      </w:r>
      <w:r>
        <w:rPr>
          <w:rFonts w:eastAsia="Amiri" w:cs="Amiri" w:ascii="Amiri" w:hAnsi="Amiri"/>
          <w:color w:val="111111"/>
          <w:sz w:val="28"/>
          <w:szCs w:val="28"/>
          <w:rtl w:val="true"/>
          <w:lang w:bidi="ar-SA"/>
        </w:rPr>
        <w:t>.</w:t>
      </w:r>
      <w:bookmarkStart w:id="1020" w:name="pg14756_158151"/>
    </w:p>
    <w:p>
      <w:pPr>
        <w:pStyle w:val="Heading3"/>
        <w:numPr>
          <w:ilvl w:val="2"/>
          <w:numId w:val="1"/>
        </w:numPr>
        <w:rPr/>
      </w:pPr>
      <w:bookmarkStart w:id="1021" w:name="__RefHeading___Toc1174641_730472459"/>
      <w:bookmarkStart w:id="1022" w:name="_Toc365"/>
      <w:bookmarkEnd w:id="1020"/>
      <w:bookmarkEnd w:id="1021"/>
      <w:r>
        <w:rPr>
          <w:rtl w:val="true"/>
        </w:rPr>
        <w:t>اطاعت تكوينى از خداوند</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لِشَىْ‌ءٍ مِنْهُ‌ امْتِنَاعٌ‌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هيچ چيزى در برابر او سركشى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چيزى از قدرت حق يا در مقابل قدرت حق امتناع نمى كند؛ يعنى چنين نيست كه اگر خدا بخواهد انسان را خلق كند، او بتواند بگويد من خلق نمى شوم؛ بلكه هر آنچه ارادۀ حق به آن تعلّق گرفته است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كه بتواند در مقابل حق و ارادۀ او امتناع كرده و مقاومت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لَهُ‌ بِطَاعَةِ‌ شَيْ‌ءٍ انْتِفَاعٌ‌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براى او از طاعت چيزى سود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نيست كه خداوند از اطاعت اشياء و بندگان خود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اشياء و بندگان از خداوند سودى داشته باشد به خدا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عبادت ما بندگان خدا به خودمان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نيست كه خدا بخواهد نفعى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نكردم خلق تا سودى كنم</w:t>
      </w:r>
      <w:r>
        <w:rPr>
          <w:rFonts w:eastAsia="IRNazanin" w:cs="IRNazanin"/>
          <w:color w:val="111111"/>
          <w:sz w:val="28"/>
          <w:szCs w:val="28"/>
          <w:rtl w:val="true"/>
          <w:lang w:bidi="fa-IR"/>
        </w:rPr>
        <w:t>».</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لَهُ‌ بِطَاعَةِ‌ شَىْ‌ءٍ انْتِفَاعٌ‌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براى خدا به واسطۀ اطاعت شىء سودى نيست</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23" w:name="pg14756_158152"/>
    </w:p>
    <w:p>
      <w:pPr>
        <w:pStyle w:val="Heading2"/>
        <w:numPr>
          <w:ilvl w:val="1"/>
          <w:numId w:val="1"/>
        </w:numPr>
        <w:rPr/>
      </w:pPr>
      <w:bookmarkStart w:id="1024" w:name="__RefHeading___Toc1174643_730472459"/>
      <w:bookmarkStart w:id="1025" w:name="_Toc366"/>
      <w:bookmarkEnd w:id="1023"/>
      <w:bookmarkEnd w:id="1024"/>
      <w:r>
        <w:rPr>
          <w:rtl w:val="true"/>
        </w:rPr>
        <w:t>(</w:t>
      </w:r>
      <w:r>
        <w:rPr>
          <w:rtl w:val="true"/>
        </w:rPr>
        <w:t xml:space="preserve">درس </w:t>
      </w:r>
      <w:r>
        <w:rPr/>
        <w:t>278</w:t>
      </w:r>
      <w:r>
        <w:rPr>
          <w:rtl w:val="true"/>
        </w:rPr>
        <w:t xml:space="preserve">) - </w:t>
      </w:r>
      <w:r>
        <w:rPr>
          <w:rtl w:val="true"/>
        </w:rPr>
        <w:t xml:space="preserve">خطبۀ </w:t>
      </w:r>
      <w:r>
        <w:rPr/>
        <w:t>163</w:t>
      </w:r>
      <w:r>
        <w:rPr>
          <w:rtl w:val="true"/>
        </w:rPr>
        <w:t xml:space="preserve"> (</w:t>
      </w:r>
      <w:r>
        <w:rPr>
          <w:rtl w:val="true"/>
        </w:rPr>
        <w:t>قسمت پنجم</w:t>
      </w:r>
      <w:r>
        <w:rPr>
          <w:rtl w:val="true"/>
        </w:rPr>
        <w:t>)</w:t>
      </w:r>
      <w:bookmarkEnd w:id="1025"/>
    </w:p>
    <w:p>
      <w:pPr>
        <w:pStyle w:val="Heading3"/>
        <w:numPr>
          <w:ilvl w:val="2"/>
          <w:numId w:val="1"/>
        </w:numPr>
        <w:rPr/>
      </w:pPr>
      <w:bookmarkStart w:id="1026" w:name="__RefHeading___Toc1174645_730472459"/>
      <w:bookmarkStart w:id="1027" w:name="_Toc367"/>
      <w:bookmarkEnd w:id="1026"/>
      <w:r>
        <w:rPr>
          <w:rtl w:val="true"/>
        </w:rPr>
        <w:t>اشاره</w:t>
      </w:r>
      <w:bookmarkEnd w:id="1027"/>
    </w:p>
    <w:p>
      <w:pPr>
        <w:pStyle w:val="BookText"/>
        <w:rPr/>
      </w:pPr>
      <w:r>
        <w:rPr>
          <w:rFonts w:ascii="IRNazanin" w:hAnsi="IRNazanin" w:eastAsia="IRNazanin"/>
          <w:color w:val="111111"/>
          <w:sz w:val="28"/>
          <w:sz w:val="28"/>
          <w:szCs w:val="28"/>
          <w:rtl w:val="true"/>
          <w:lang w:bidi="fa-IR"/>
        </w:rPr>
        <w:t>مرورى بر درسهاى گذشته</w:t>
      </w:r>
    </w:p>
    <w:p>
      <w:pPr>
        <w:pStyle w:val="BookText"/>
        <w:rPr/>
      </w:pPr>
      <w:r>
        <w:rPr>
          <w:rFonts w:ascii="IRNazanin" w:hAnsi="IRNazanin" w:eastAsia="IRNazanin"/>
          <w:color w:val="111111"/>
          <w:sz w:val="28"/>
          <w:sz w:val="28"/>
          <w:szCs w:val="28"/>
          <w:rtl w:val="true"/>
          <w:lang w:bidi="fa-IR"/>
        </w:rPr>
        <w:t>ويژگى عالم تجرّد</w:t>
      </w:r>
    </w:p>
    <w:p>
      <w:pPr>
        <w:pStyle w:val="BookText"/>
        <w:rPr/>
      </w:pPr>
      <w:r>
        <w:rPr>
          <w:rFonts w:ascii="IRNazanin" w:hAnsi="IRNazanin" w:eastAsia="IRNazanin"/>
          <w:color w:val="111111"/>
          <w:sz w:val="28"/>
          <w:sz w:val="28"/>
          <w:szCs w:val="28"/>
          <w:rtl w:val="true"/>
          <w:lang w:bidi="fa-IR"/>
        </w:rPr>
        <w:t>ويژگى هاى عالم مادّه</w:t>
      </w:r>
    </w:p>
    <w:p>
      <w:pPr>
        <w:pStyle w:val="BookText"/>
        <w:rPr/>
      </w:pPr>
      <w:r>
        <w:rPr>
          <w:rFonts w:ascii="Amiri" w:hAnsi="Amiri" w:eastAsia="Amiri" w:cs="Amiri"/>
          <w:color w:val="111111"/>
          <w:sz w:val="28"/>
          <w:sz w:val="28"/>
          <w:szCs w:val="28"/>
          <w:rtl w:val="true"/>
          <w:lang w:bidi="ar-SA"/>
        </w:rPr>
        <w:t>تقسيم بندى مجرّدات</w:t>
      </w:r>
    </w:p>
    <w:p>
      <w:pPr>
        <w:pStyle w:val="BookText"/>
        <w:rPr/>
      </w:pPr>
      <w:r>
        <w:rPr>
          <w:rFonts w:ascii="IRNazanin" w:hAnsi="IRNazanin" w:eastAsia="IRNazanin"/>
          <w:color w:val="111111"/>
          <w:sz w:val="28"/>
          <w:sz w:val="28"/>
          <w:szCs w:val="28"/>
          <w:rtl w:val="true"/>
          <w:lang w:bidi="fa-IR"/>
        </w:rPr>
        <w:t>نفس، محصول عالى مادّه</w:t>
      </w:r>
    </w:p>
    <w:p>
      <w:pPr>
        <w:pStyle w:val="BookText"/>
        <w:rPr/>
      </w:pPr>
      <w:r>
        <w:rPr>
          <w:rFonts w:ascii="IRNazanin" w:hAnsi="IRNazanin" w:eastAsia="IRNazanin"/>
          <w:color w:val="111111"/>
          <w:sz w:val="28"/>
          <w:sz w:val="28"/>
          <w:szCs w:val="28"/>
          <w:rtl w:val="true"/>
          <w:lang w:bidi="fa-IR"/>
        </w:rPr>
        <w:t>علم خداوند به گذشته و آينده</w:t>
      </w:r>
    </w:p>
    <w:p>
      <w:pPr>
        <w:pStyle w:val="BookText"/>
        <w:rPr/>
      </w:pPr>
      <w:r>
        <w:rPr>
          <w:rFonts w:ascii="IRNazanin" w:hAnsi="IRNazanin" w:eastAsia="IRNazanin"/>
          <w:color w:val="111111"/>
          <w:sz w:val="28"/>
          <w:sz w:val="28"/>
          <w:szCs w:val="28"/>
          <w:rtl w:val="true"/>
          <w:lang w:bidi="fa-IR"/>
        </w:rPr>
        <w:t>علم خداوند موجب جبر نمى شود</w:t>
      </w:r>
    </w:p>
    <w:p>
      <w:pPr>
        <w:pStyle w:val="BookText"/>
        <w:rPr/>
      </w:pPr>
      <w:r>
        <w:rPr>
          <w:rFonts w:ascii="Amiri" w:hAnsi="Amiri" w:eastAsia="Amiri" w:cs="Amiri"/>
          <w:color w:val="111111"/>
          <w:sz w:val="28"/>
          <w:sz w:val="28"/>
          <w:szCs w:val="28"/>
          <w:rtl w:val="true"/>
          <w:lang w:bidi="ar-SA"/>
        </w:rPr>
        <w:t>عدم محدوديت مكانى علم خداوند</w:t>
      </w:r>
    </w:p>
    <w:p>
      <w:pPr>
        <w:pStyle w:val="BookText"/>
        <w:rPr/>
      </w:pPr>
      <w:r>
        <w:rPr>
          <w:rFonts w:ascii="IRNazanin" w:hAnsi="IRNazanin" w:eastAsia="IRNazanin"/>
          <w:color w:val="111111"/>
          <w:sz w:val="28"/>
          <w:sz w:val="28"/>
          <w:szCs w:val="28"/>
          <w:rtl w:val="true"/>
          <w:lang w:bidi="fa-IR"/>
        </w:rPr>
        <w:t>چگونگى آفرينش انسان</w:t>
      </w:r>
    </w:p>
    <w:p>
      <w:pPr>
        <w:pStyle w:val="BookText"/>
        <w:rPr/>
      </w:pPr>
      <w:r>
        <w:rPr>
          <w:rFonts w:ascii="Amiri" w:hAnsi="Amiri" w:eastAsia="Amiri" w:cs="Amiri"/>
          <w:color w:val="111111"/>
          <w:sz w:val="28"/>
          <w:sz w:val="28"/>
          <w:szCs w:val="28"/>
          <w:rtl w:val="true"/>
          <w:lang w:bidi="ar-SA"/>
        </w:rPr>
        <w:t>ابتداى آفرينش انسان</w:t>
      </w:r>
    </w:p>
    <w:p>
      <w:pPr>
        <w:pStyle w:val="BookText"/>
        <w:rPr/>
      </w:pPr>
      <w:r>
        <w:rPr>
          <w:rFonts w:ascii="Amiri" w:hAnsi="Amiri" w:eastAsia="Amiri" w:cs="Amiri"/>
          <w:color w:val="111111"/>
          <w:sz w:val="28"/>
          <w:sz w:val="28"/>
          <w:szCs w:val="28"/>
          <w:rtl w:val="true"/>
          <w:lang w:bidi="ar-SA"/>
        </w:rPr>
        <w:t>جنين در شكم مادر</w:t>
      </w:r>
    </w:p>
    <w:p>
      <w:pPr>
        <w:pStyle w:val="BookText"/>
        <w:rPr/>
      </w:pPr>
      <w:r>
        <w:rPr>
          <w:rFonts w:ascii="Amiri" w:hAnsi="Amiri" w:eastAsia="Amiri" w:cs="Amiri"/>
          <w:color w:val="111111"/>
          <w:sz w:val="28"/>
          <w:sz w:val="28"/>
          <w:szCs w:val="28"/>
          <w:rtl w:val="true"/>
          <w:lang w:bidi="ar-SA"/>
        </w:rPr>
        <w:t>تولّد انسان و هدايت تكوينى الهى</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ناتوانى انسان از شناخت كُنه ذات خداوند</w:t>
      </w:r>
      <w:bookmarkStart w:id="1028" w:name="pg14756_158154"/>
    </w:p>
    <w:p>
      <w:pPr>
        <w:pStyle w:val="BookText"/>
        <w:rPr/>
      </w:pPr>
      <w:bookmarkEnd w:id="10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بِالْأَمْوَاتِ‌ الْمَاضِينَ‌ كَعِلْمِهِ‌ بِالْأَحْيَاءِ الْبَاقِينَ‌، وَ عِلْمُهُ‌ بِمَا فِي السَّمَاوَاتِ‌ الْعُلى‌ كَعِلْمِهِ‌ بِمَا فِي الْأَرْضِ‌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الْمَخْلُوقُ‌ السَّوِيُّ‌، وَ الْمُنْشَأُ الْمَرْعِيُّ‌ فِي ظُلُمَاتِ‌ الْأَرْحَامِ‌ وَ مُضَاعَفَاتِ‌ الْأَسْتَارِ، بُدِئْتَ‌ مِنْ‌ سُلالَةٍ‌ مِنْ‌ طِينٍ‌، وَ وُضِعْتَ‌ فِي قَرَارٍ مَكِينٍ‌ إِلى‌ قَدَرٍ مَعْلُومٍ‌ وَ أَجَلٍ‌ مَقْسُومٍ‌، تَمُورُ فِي بَطْنِ‌ أُمِّكَ‌ جَنِيناً؛ لا تُحِيرُ دُعَاءً، وَ لا تَسْمَعُ‌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أُخْرِجْتَ‌ مِنْ‌ مَقَرِّكَ‌ إِلى‌ دَارٍ لَمْ‌ تَشْهَدْهَا، وَ لَمْ‌ تَعْرِفْ‌ سُبُلَ‌ مَنَافِعِهَا، فَمَنْ‌ هَدَاكَ‌ لِاجْتِرَارِ الْغِذَاءِ مِنْ‌ ثَدْيِ‌ أُمِّكَ‌؟ وَ عَرَّفَكَ‌ عِنْدَ الْحَاجَةِ‌ مَوَاضِعَ‌ طَلَبِكَ‌ وَ إِرَادَتِكَ‌؟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يَعْجِزُ عَنْ‌ صِفَاتِ‌ ذِي الْهَيْئَةِ‌ وَ الْأَدَوَاتِ‌ فَهُوَ عَنْ‌ صِفَاتِ‌ خَالِقِهِ‌ أَعْجَزُ، وَ مِنْ‌ تَنَاوُلِهِ‌ بِحُدُودِ الْمَخْلُوقِينَ‌ أَبْعَدُ</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1174647_730472459"/>
      <w:bookmarkStart w:id="1030" w:name="_Toc368"/>
      <w:bookmarkEnd w:id="1029"/>
      <w:r>
        <w:rPr>
          <w:rtl w:val="true"/>
        </w:rPr>
        <w:t>مرورى بر درسهاى گذشته</w:t>
      </w:r>
      <w:bookmarkEnd w:id="1030"/>
    </w:p>
    <w:p>
      <w:pPr>
        <w:pStyle w:val="BookText"/>
        <w:rPr/>
      </w:pPr>
      <w:r>
        <w:rPr>
          <w:rFonts w:ascii="IRNazanin" w:hAnsi="IRNazanin" w:eastAsia="IRNazanin"/>
          <w:color w:val="111111"/>
          <w:sz w:val="28"/>
          <w:sz w:val="28"/>
          <w:szCs w:val="28"/>
          <w:rtl w:val="true"/>
          <w:lang w:bidi="fa-IR"/>
        </w:rPr>
        <w:t>خطبه اى را كه در درسهاى گذشته شرح مى داديم دربارۀ خداوند و صفات او بود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هايى از اين خطبه حضرت على عليه السلام علم خداوند را توضيح داده، زمانى و مكانى نبودن او را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بخشى كه روز گذشته آن را خوانديم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و موجودات آن را از اصول ازليه و قديم نيافريد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روشن شدن مطالب گذشته، ناچاريم توضيحات ديگرى را اضافه و پس از آن به شرح ادامۀ خطبه بپردازيم</w:t>
      </w:r>
      <w:r>
        <w:rPr>
          <w:rFonts w:eastAsia="IRNazanin" w:cs="IRNazanin"/>
          <w:color w:val="111111"/>
          <w:sz w:val="28"/>
          <w:szCs w:val="28"/>
          <w:rtl w:val="true"/>
          <w:lang w:bidi="fa-IR"/>
        </w:rPr>
        <w:t>.</w:t>
      </w:r>
      <w:bookmarkStart w:id="1031" w:name="pg14756_158155"/>
    </w:p>
    <w:p>
      <w:pPr>
        <w:pStyle w:val="BookText"/>
        <w:rPr/>
      </w:pPr>
      <w:bookmarkEnd w:id="1031"/>
      <w:r>
        <w:rPr>
          <w:rFonts w:ascii="Amiri" w:hAnsi="Amiri" w:eastAsia="Amiri" w:cs="Amiri"/>
          <w:color w:val="111111"/>
          <w:sz w:val="28"/>
          <w:sz w:val="28"/>
          <w:szCs w:val="28"/>
          <w:rtl w:val="true"/>
          <w:lang w:bidi="ar-SA"/>
        </w:rPr>
        <w:t>موجودات عالم در يك تقسيم بندى دو دسته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مجرّدات و عالم مادّيات</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1174649_730472459"/>
      <w:bookmarkStart w:id="1033" w:name="_Toc369"/>
      <w:bookmarkEnd w:id="1032"/>
      <w:r>
        <w:rPr>
          <w:rtl w:val="true"/>
        </w:rPr>
        <w:t>ويژگى عالم تجرّد</w:t>
      </w:r>
      <w:bookmarkEnd w:id="1033"/>
    </w:p>
    <w:p>
      <w:pPr>
        <w:pStyle w:val="BookText"/>
        <w:rPr/>
      </w:pPr>
      <w:r>
        <w:rPr>
          <w:rFonts w:ascii="Amiri" w:hAnsi="Amiri" w:eastAsia="Amiri" w:cs="Amiri"/>
          <w:color w:val="111111"/>
          <w:sz w:val="28"/>
          <w:sz w:val="28"/>
          <w:szCs w:val="28"/>
          <w:rtl w:val="true"/>
          <w:lang w:bidi="ar-SA"/>
        </w:rPr>
        <w:t>در اين جهانِ‌ هستى يك دسته از موجودات، مجرّد از مادّه اند كه از آنها تعبير به عالم عقول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روايات هم استفاده مى شود كه موجودات مجرّدى قبل از عالم مادّه وجود دارند؛</w:t>
      </w:r>
      <w:r>
        <w:rPr>
          <w:rStyle w:val="FootnoteAnchor"/>
          <w:rtl w:val="true"/>
        </w:rPr>
        <w:footnoteReference w:id="449"/>
      </w:r>
      <w:r>
        <w:rPr>
          <w:rFonts w:ascii="Amiri" w:hAnsi="Amiri" w:eastAsia="Amiri" w:cs="Amiri"/>
          <w:color w:val="111111"/>
          <w:sz w:val="28"/>
          <w:sz w:val="28"/>
          <w:szCs w:val="28"/>
          <w:rtl w:val="true"/>
          <w:lang w:bidi="ar-SA"/>
        </w:rPr>
        <w:t>البته مقصود از اين قبل، رتبى است نه زمانى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فلاسفه با توجّه به آيه اى از قرآن، عالم مجرّدات 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يعنى عالمى كه موجودات آن به صرفِ‌ امر حق تعالى محقق شده و حالت منتظره ندارند؛ به عبارت ديگر مى دانيم كه خداوند ازلى و فيّاض على الاطلاق است، و موجودات مجرّد يا عالم امر موجوداتى هستند كه از ازل به ارادۀ حق موجود شده اند؛ و معلوليت آنها به اين معنا نيست كه يك مدّتى علّت وجود داشته باشد و معلول نباشد، بعداً معلول توسط‍‌ علّت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موجودات و اين عالم تجرّد به طور كلّى فوق زمان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بارها توضيح داده ايم كه زمان مقدار حركت است و حركت هم از ويژگى هاى مادّه است و موجودات مجرّد فوق عالم مادّه اند؛ از اين رو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زيرا صرف امر حق تعالى براى ايجادشان كافى است</w:t>
      </w:r>
      <w:r>
        <w:rPr>
          <w:rFonts w:eastAsia="IRNazanin" w:cs="IRNazanin"/>
          <w:color w:val="111111"/>
          <w:sz w:val="28"/>
          <w:szCs w:val="28"/>
          <w:rtl w:val="true"/>
          <w:lang w:bidi="fa-IR"/>
        </w:rPr>
        <w:t>.</w:t>
      </w:r>
    </w:p>
    <w:p>
      <w:pPr>
        <w:pStyle w:val="Heading3"/>
        <w:numPr>
          <w:ilvl w:val="2"/>
          <w:numId w:val="1"/>
        </w:numPr>
        <w:rPr/>
      </w:pPr>
      <w:bookmarkStart w:id="1034" w:name="__RefHeading___Toc1174651_730472459"/>
      <w:bookmarkStart w:id="1035" w:name="_Toc370"/>
      <w:bookmarkEnd w:id="1034"/>
      <w:r>
        <w:rPr>
          <w:rtl w:val="true"/>
        </w:rPr>
        <w:t>ويژگى هاى عالم مادّه</w:t>
      </w:r>
      <w:bookmarkEnd w:id="103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تحقق هر كدام از موجودات عالم مادّه كه عبارت از من، شما، زمين، آسمان و امثال آن است، افزون بر ارادۀ حق شرايط‍‌ ديگرى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تا پدر و مادر من و شما نباشند ما نيستيم، و تا وقتى پدر و مادرِ پدر و مادر ما نباشند آنها هم</w:t>
      </w:r>
    </w:p>
    <w:p>
      <w:pPr>
        <w:pStyle w:val="BookText"/>
        <w:rPr/>
      </w:pPr>
      <w:r>
        <w:rPr>
          <w:rFonts w:ascii="Amiri" w:hAnsi="Amiri" w:eastAsia="Amiri" w:cs="Amiri"/>
          <w:color w:val="111111"/>
          <w:sz w:val="28"/>
          <w:sz w:val="28"/>
          <w:szCs w:val="28"/>
          <w:rtl w:val="true"/>
          <w:lang w:bidi="ar-SA"/>
        </w:rPr>
        <w:t>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به فرمايش صدرالمتألهين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مادّه داراى حركت جوهرى است</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و در اصل، مادّه مساوق با حركت بوده و تدرّج وجود دارد؛ به اين معنا كه هر مرتبه اى از حركت در اين عالم، مشروط‍‌ به اين است كه مراتب سابق آن تحقق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وقتى تحقق و وجود پيدا مى كنيم كه شرايط‍‌ مادّيمان محقق شده باشد؛ زيرا همان طور كه گفتيم حركت، تدرّجى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وقتى شما مى خواهيد از پله هايى بالا برويد اراده و حركت از شماست؛ شما اراده و حركت مى كنيد، ولى رسيدن به پلۀ دهم مشروط‍‌ بر اين است كه نُه پلۀ قبل از آن طى شده باشد؛ يا اگر بخواهيد پلۀ هشتم را طى كنيد مشروط‍‌ بر اين است كه هفت پلۀ قبل از آن طى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شما اراده و حركت كرديد، ولى ارادۀ شما به تنهايى كافى نبوده تا پلۀ دهم يا هشتم طى شود، بلكه بايد قبل از آن پلۀ نهم يا هفتم طى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هركدام از موجودات عالم مادّه را كه دست روى آن بگذاريد مشروط‍‌ به شرايطى است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اين معنا كه مادّه و مدّت هر چيزى در عالم مادّه بايد تحقق يابد تا آن شىء مادّى محقق شود، و صرف ارادۀ حق در وجود يافتن آنها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گفتار به معناى نقص در خدا يا ارادۀ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ارادۀ او بى نقص است؛ ولى عالم مادّه به صورتى است كه اگر بخواهيم مثلاً زيد بن على متولد شود، بايد على كه پدرش باشد قبلاً متولد شده و ازدواج كرده باشد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فلاسفه از اين عالم، كه به وجود آمدن موجودات آن مشروط‍‌ و مسبوق به مادّه و مدّت است،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و آيۀ شريفۀ أَلا لَهُ‌ الْخَلْقُ‌ وَ الْأَمْرُ </w:t>
      </w:r>
      <w:r>
        <w:rPr>
          <w:rStyle w:val="FootnoteAnchor"/>
          <w:rtl w:val="true"/>
        </w:rPr>
        <w:footnoteReference w:id="451"/>
      </w:r>
      <w:r>
        <w:rPr>
          <w:rFonts w:ascii="IRNazanin" w:hAnsi="IRNazanin" w:eastAsia="IRNazanin"/>
          <w:color w:val="111111"/>
          <w:sz w:val="28"/>
          <w:sz w:val="28"/>
          <w:szCs w:val="28"/>
          <w:rtl w:val="true"/>
          <w:lang w:bidi="fa-IR"/>
        </w:rPr>
        <w:t>را به همين دو عالم مجرّدات و مادّيات تفسير كرده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عالم مادّه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كه تدرّجى الوجود است؛ و هر موجودى از اين عالم را كه دست روى آن بگذاريد سبق زمانى دارد، و يا به تعبير ديگر مشروط‍‌ به مادّه و مدّت است و حدوث زمانى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موجودات مجرّد حدوث زمانى نداشته و فوق زمان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مسألۀ فوقِ‌ زمان بودن، در يكى از بحث هاى خود مثالى را مطرح كرده بودم كه متأسفانه در يكى از روزنامه ها خوب نقل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كه مى گوييم خداوند و ديگر مجرّدات فوق زمان هستند و گذشته و حال و آينده نسبت به آنها تفاوتى ندارد، مانند اين است كه فردى در قعر يك چاه زندانى شده و از بالاى همان چاه طنابى عبور مى كند كه يك تكه از آن سياه و تكۀ ديگر آن سفيد و تكۀ سوّم آن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طنابى كه از بالاى چاه عبور مى كند نسبت به كسى كه در قعر چاه زندانى است تفاوت داشته و گذشته و حال و آينده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قسمتى از طناب كه عبور كرده براى او گذشته، و قسمت ديگرى كه هم اكنون مشهود است حال، و قسمت سوّم كه هنوز نديده است آينده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طنابى كه ديده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سياه بود و حالا سفيد شد و بعد سبز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از بالا و بيرون چاه به آن طناب نگاه كند، گذشته و حال و آينده برايش معنا ندارد؛ زيرا همۀ آنها براى او يكنواخت و مساوى است و قسمت هاى سياه و سفيد و سبز را يكدفعه و با هم مشاهده مى كند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مجرّدات نيز به همين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و ديگر مجرّدات، فوق عمود زمان بوده و زمان گذشته و حال و آينده براى آنها مساوى است و تفاوتى ندارد؛ اما ما كه در قعر چاه عالم طبيعت زندانى هستيم، براى عالم مادّه و موجودات آن گذشته و حال و آينده را لحاظ‍‌ مى كنيم؛ به اين صورت كه حال را خيلى روشن مشاهده كرده، و گذشته را مانند چيزى كه در حال فراموشى است احساس مى كنيم، و نسبت به آينده هم مى گوييم هنوز نيامده است</w:t>
      </w:r>
      <w:r>
        <w:rPr>
          <w:rFonts w:eastAsia="IRNazanin" w:cs="IRNazanin"/>
          <w:color w:val="111111"/>
          <w:sz w:val="28"/>
          <w:szCs w:val="28"/>
          <w:rtl w:val="true"/>
          <w:lang w:bidi="fa-IR"/>
        </w:rPr>
        <w:t>.</w:t>
      </w:r>
      <w:bookmarkStart w:id="1036" w:name="pg14756_158158"/>
    </w:p>
    <w:p>
      <w:pPr>
        <w:pStyle w:val="Heading3"/>
        <w:numPr>
          <w:ilvl w:val="2"/>
          <w:numId w:val="1"/>
        </w:numPr>
        <w:rPr/>
      </w:pPr>
      <w:bookmarkStart w:id="1037" w:name="__RefHeading___Toc1174653_730472459"/>
      <w:bookmarkStart w:id="1038" w:name="_Toc371"/>
      <w:bookmarkEnd w:id="1036"/>
      <w:bookmarkEnd w:id="1037"/>
      <w:r>
        <w:rPr>
          <w:rtl w:val="true"/>
        </w:rPr>
        <w:t>تقسيم بندى مجرّدات</w:t>
      </w:r>
      <w:bookmarkEnd w:id="1038"/>
    </w:p>
    <w:p>
      <w:pPr>
        <w:pStyle w:val="BookText"/>
        <w:rPr/>
      </w:pPr>
      <w:r>
        <w:rPr>
          <w:rFonts w:ascii="Amiri" w:hAnsi="Amiri" w:eastAsia="Amiri" w:cs="Amiri"/>
          <w:color w:val="111111"/>
          <w:sz w:val="28"/>
          <w:sz w:val="28"/>
          <w:szCs w:val="28"/>
          <w:rtl w:val="true"/>
          <w:lang w:bidi="ar-SA"/>
        </w:rPr>
        <w:t>مجرّدات شدّت و ضعف دارند؛ ولى در اين جهت كه همۀ آنها فوق عالم مادّه و فوق زمان بوده و زمان و مكان در آنها راه ندارد يكسان و مساوى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ما دو سنخ مجرّدات داريم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در قوس نزول</w:t>
      </w:r>
    </w:p>
    <w:p>
      <w:pPr>
        <w:pStyle w:val="BookText"/>
        <w:rPr/>
      </w:pPr>
      <w:r>
        <w:rPr>
          <w:rFonts w:ascii="IRNazanin" w:hAnsi="IRNazanin" w:eastAsia="IRNazanin"/>
          <w:color w:val="111111"/>
          <w:sz w:val="28"/>
          <w:sz w:val="28"/>
          <w:szCs w:val="28"/>
          <w:rtl w:val="true"/>
          <w:lang w:bidi="fa-IR"/>
        </w:rPr>
        <w:t>مجرّدات در قوس نزول اين است كه فيض حق ابتدا شامل عالم عقول مى شود و بعد نوبت به عالم نفوس رسيده و سپس نوبت عالم مادّه و عالم ناسوت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در قوس صعود</w:t>
      </w:r>
    </w:p>
    <w:p>
      <w:pPr>
        <w:pStyle w:val="BookText"/>
        <w:rPr/>
      </w:pPr>
      <w:r>
        <w:rPr>
          <w:rFonts w:ascii="IRNazanin" w:hAnsi="IRNazanin" w:eastAsia="IRNazanin"/>
          <w:color w:val="111111"/>
          <w:sz w:val="28"/>
          <w:sz w:val="28"/>
          <w:szCs w:val="28"/>
          <w:rtl w:val="true"/>
          <w:lang w:bidi="fa-IR"/>
        </w:rPr>
        <w:t>مجرّدات در قوس صعود، محصول عالم 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مجرّد من و شما و ديگر حيوانات در آغاز مجرّد نبوده و از مادّه به دست آمده اند؛ چون انسان اوّل نطفه است و نطفه علقه مى شود و سپس علقه مضغه مى گردد تا به جايى مى رسد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خَلْقاً آخَرَ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در آفرينشى ديگر پديد آورديم</w:t>
      </w:r>
      <w:r>
        <w:rPr>
          <w:rFonts w:eastAsia="IRNazanin" w:cs="IRNazanin"/>
          <w:color w:val="111111"/>
          <w:sz w:val="28"/>
          <w:szCs w:val="28"/>
          <w:rtl w:val="true"/>
          <w:lang w:bidi="fa-IR"/>
        </w:rPr>
        <w:t>».</w:t>
      </w:r>
    </w:p>
    <w:p>
      <w:pPr>
        <w:pStyle w:val="Heading3"/>
        <w:numPr>
          <w:ilvl w:val="2"/>
          <w:numId w:val="1"/>
        </w:numPr>
        <w:rPr/>
      </w:pPr>
      <w:bookmarkStart w:id="1039" w:name="__RefHeading___Toc1174655_730472459"/>
      <w:bookmarkStart w:id="1040" w:name="_Toc372"/>
      <w:bookmarkEnd w:id="1039"/>
      <w:r>
        <w:rPr>
          <w:rtl w:val="true"/>
        </w:rPr>
        <w:t>نفس، محصول عالى مادّه</w:t>
      </w:r>
      <w:bookmarkEnd w:id="1040"/>
    </w:p>
    <w:p>
      <w:pPr>
        <w:pStyle w:val="BookText"/>
        <w:rPr/>
      </w:pPr>
      <w:r>
        <w:rPr>
          <w:rFonts w:ascii="IRNazanin" w:hAnsi="IRNazanin" w:eastAsia="IRNazanin"/>
          <w:color w:val="111111"/>
          <w:sz w:val="28"/>
          <w:sz w:val="28"/>
          <w:szCs w:val="28"/>
          <w:rtl w:val="true"/>
          <w:lang w:bidi="fa-IR"/>
        </w:rPr>
        <w:t>مرحوم صدرالمتألهين 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جسمانية الحدوث و روحانية البقاء است</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يعنى نفس محصول عالى مادّه است؛ و به همين جهت خداوند در مورد انسان و خلقت او ابتدا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طين يا نطفه قرار داديم و بعد مراتب ديگر را آورده و در مورد آخرين مرتبۀ وجودى انسان فرموده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أَنْشَأْناهُ‌ خَلْقاً آخَرَ يعنى همين موجودى را كه نطفه، علقه، مضغه و بالاخره مادّى</w:t>
      </w:r>
      <w:bookmarkStart w:id="1041" w:name="pg14756_158159"/>
    </w:p>
    <w:p>
      <w:pPr>
        <w:pStyle w:val="BookText"/>
        <w:rPr/>
      </w:pPr>
      <w:bookmarkEnd w:id="1041"/>
      <w:r>
        <w:rPr>
          <w:rFonts w:ascii="IRNazanin" w:hAnsi="IRNazanin" w:eastAsia="IRNazanin"/>
          <w:color w:val="111111"/>
          <w:sz w:val="28"/>
          <w:sz w:val="28"/>
          <w:szCs w:val="28"/>
          <w:rtl w:val="true"/>
          <w:lang w:bidi="fa-IR"/>
        </w:rPr>
        <w:t>بود به صورت موجود ديگرى قرار داديم و خلق ديگرى ايجاد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آبِ‌ گل آلودىِ‌ كه بتدريج ته نشين، تصفيه و بعد به طور كلّى صاف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مجرّداتى كه به اين صورت باشند به هر درجه از كمال برسند و حتى مانند پيامبراكرم صلى الله عليه و آله و سلم شوند، باز هم محصول عالى مادّه بوده و مجرّداتِ‌ بعد از مادّه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مجرّداتى كه ما آنها را از عالم امر دانستيم قبل از عالم مادّه بوده، و نسبت به عالم مادّه جنبۀ علّيت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بحث بايد در جاى خود بررسى شود</w:t>
      </w:r>
      <w:r>
        <w:rPr>
          <w:rFonts w:eastAsia="IRNazanin" w:cs="IRNazanin"/>
          <w:color w:val="111111"/>
          <w:sz w:val="28"/>
          <w:szCs w:val="28"/>
          <w:rtl w:val="true"/>
          <w:lang w:bidi="fa-IR"/>
        </w:rPr>
        <w:t>.</w:t>
      </w:r>
    </w:p>
    <w:p>
      <w:pPr>
        <w:pStyle w:val="Heading3"/>
        <w:numPr>
          <w:ilvl w:val="2"/>
          <w:numId w:val="1"/>
        </w:numPr>
        <w:rPr/>
      </w:pPr>
      <w:bookmarkStart w:id="1042" w:name="__RefHeading___Toc1174657_730472459"/>
      <w:bookmarkStart w:id="1043" w:name="_Toc373"/>
      <w:bookmarkEnd w:id="1042"/>
      <w:r>
        <w:rPr>
          <w:rtl w:val="true"/>
        </w:rPr>
        <w:t>علم خداوند به گذشته و آينده</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بِالْأَمْوَاتِ‌ الْمَاضِينَ‌ كَعِلْمِهِ‌ بِالْأَحْيَاءِ الْبَاقِينَ‌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نسبت به مردگانِ‌ گذشته مانند علم او نسبت به زنده هاى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طناب بالاى چاه و زندانى در چاه را كه قبلاً ذكر كردم، براى توضيح اين عبارت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اموات گذشته، مانند علم او به انسانهاى زندۀ باقى مانده است؛ يعنى همۀ موجودات در گذشته و حال و آينده نسبت به خداى فوق اين عالم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هستيم كه گذشته برايمان گذشته است؛ اما خداوند چون به همه چيز احاطه دارد و فوق عالم مادّه است، گذشته و حال و آينده برايش مساوى بوده و مانند همان كسى است كه طناب بالاى چاه را از بيرون مشاهده مى كند</w:t>
      </w:r>
      <w:r>
        <w:rPr>
          <w:rFonts w:eastAsia="IRNazanin" w:cs="IRNazanin"/>
          <w:color w:val="111111"/>
          <w:sz w:val="28"/>
          <w:szCs w:val="28"/>
          <w:rtl w:val="true"/>
          <w:lang w:bidi="fa-IR"/>
        </w:rPr>
        <w:t>.</w:t>
      </w:r>
    </w:p>
    <w:p>
      <w:pPr>
        <w:pStyle w:val="Heading3"/>
        <w:numPr>
          <w:ilvl w:val="2"/>
          <w:numId w:val="1"/>
        </w:numPr>
        <w:rPr/>
      </w:pPr>
      <w:bookmarkStart w:id="1044" w:name="__RefHeading___Toc1174659_730472459"/>
      <w:bookmarkStart w:id="1045" w:name="_Toc374"/>
      <w:bookmarkEnd w:id="1044"/>
      <w:r>
        <w:rPr>
          <w:rtl w:val="true"/>
        </w:rPr>
        <w:t>علم خداوند موجب جبر نمى شود</w:t>
      </w:r>
      <w:bookmarkEnd w:id="1045"/>
    </w:p>
    <w:p>
      <w:pPr>
        <w:pStyle w:val="BookText"/>
        <w:rPr/>
      </w:pPr>
      <w:r>
        <w:rPr>
          <w:rFonts w:ascii="Amiri" w:hAnsi="Amiri" w:eastAsia="Amiri" w:cs="Amiri"/>
          <w:color w:val="111111"/>
          <w:sz w:val="28"/>
          <w:sz w:val="28"/>
          <w:szCs w:val="28"/>
          <w:rtl w:val="true"/>
          <w:lang w:bidi="ar-SA"/>
        </w:rPr>
        <w:t>دربارۀ علم خداوند به آينده كه بخشى از علم خداوند است، اشكال مى 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خوردنِ‌ من، حق ز ازل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مِىْ‌ نخورم، علم خدا جهل بود</w:t>
      </w:r>
      <w:r>
        <w:rPr>
          <w:rFonts w:eastAsia="IRNazanin" w:cs="IRNazanin"/>
          <w:color w:val="111111"/>
          <w:sz w:val="28"/>
          <w:szCs w:val="28"/>
          <w:rtl w:val="true"/>
          <w:lang w:bidi="fa-IR"/>
        </w:rPr>
        <w:t>!</w:t>
      </w:r>
      <w:r>
        <w:rPr>
          <w:rStyle w:val="FootnoteAnchor"/>
          <w:rtl w:val="true"/>
        </w:rPr>
        <w:footnoteReference w:id="454"/>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كننده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نبايد مسئول عواقب كارها و گناهانمان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داشته باشيم كه مى خوردن شما را كه به اختيار شما انجام شده، خداوند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اهل مى خوردن باشيد و آن را بخوريد، به اختيار خود مى خورده ايد و خداوند همين را از ازل مى داند؛ يعنى خداوند از ازل مى داند كه شما انسانى هستيد كه فرمان خداوند را عمل نكرده و به اختيار خود مشروب مى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نبايد انتظار داشت كه خداوند خلاف آن را بداند؛ به عبارت ديگر خدا همين چيزى را كه واقعاً اتفاق مى افتد مى داند، و آگاه است كه شما مى را از روى اضطرار و اجبار نمى خوريد؛ بلكه خدا از ابتدا مى داند هنگامى كه بزرگ شديد و درس خوانديد، مى فهميد كه خوردن مشروب حرام است، ولى باز شيطان شما را فريب داده و با لجبازى ميخوارى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خداوند اگر كسان ديگرى هم علم غيب داشته و از آينده باخبر باشند، به همين صورت نسبت به افراد علم داشته و مى دانند كه در آينده چه كسانى منحرف شده و مشروب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كارهاى خلاف از روى اختيار انجام شده، و علم تابع معلوم است نه معلوم تابع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هر چه علم خدا باشد انجام شود با آيۀ شريفه منافات دارد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خافَ‌ مَقامَ‌ رَبِّهِ‌ وَ 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الْجَنَّةَ‌ هِيَ‌ الْمَأْوى‌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هر كس از مقام پروردگار خود ترسيده و نفس را از هوا و هوس بازداشته، پس بدون ترديد بهشت جايگاه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همۀ اين اشكالات به خاطر اين است كه برخى تصور مى كنند علم خدا و يا علم ديگران، افراد را مجبور به انجام كارى بر خلاف اراده و اختيار آنان مى كند؛ در صورتى كه اين طور نيست، بلكه خداوند واقعيت آينده را مى داند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 داند كه اين شخص در آينده شرايط‍‌ خاصى پيدا كرده و با اين كه حرمت مشروبخوارى را هم آموخته است، باز هم با اختيار و ارادۀ خود مشروب مى خورد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046" w:name="pg14756_158161"/>
    </w:p>
    <w:p>
      <w:pPr>
        <w:pStyle w:val="BookText"/>
        <w:rPr/>
      </w:pPr>
      <w:bookmarkEnd w:id="1046"/>
      <w:r>
        <w:rPr>
          <w:rFonts w:ascii="IRNazanin" w:hAnsi="IRNazanin" w:eastAsia="IRNazanin"/>
          <w:color w:val="111111"/>
          <w:sz w:val="28"/>
          <w:sz w:val="28"/>
          <w:szCs w:val="28"/>
          <w:rtl w:val="true"/>
          <w:lang w:bidi="fa-IR"/>
        </w:rPr>
        <w:t>بنابراين منافات ندارد كه مى خوردن شما جهنم داشته باشد، چون بالاخره با اختيار شما انجام شده است</w:t>
      </w:r>
      <w:r>
        <w:rPr>
          <w:rFonts w:eastAsia="IRNazanin" w:cs="IRNazanin"/>
          <w:color w:val="111111"/>
          <w:sz w:val="28"/>
          <w:szCs w:val="28"/>
          <w:rtl w:val="true"/>
          <w:lang w:bidi="fa-IR"/>
        </w:rPr>
        <w:t>.</w:t>
      </w:r>
    </w:p>
    <w:p>
      <w:pPr>
        <w:pStyle w:val="Heading3"/>
        <w:numPr>
          <w:ilvl w:val="2"/>
          <w:numId w:val="1"/>
        </w:numPr>
        <w:rPr/>
      </w:pPr>
      <w:bookmarkStart w:id="1047" w:name="__RefHeading___Toc1174661_730472459"/>
      <w:bookmarkStart w:id="1048" w:name="_Toc375"/>
      <w:bookmarkEnd w:id="1047"/>
      <w:r>
        <w:rPr>
          <w:rtl w:val="true"/>
        </w:rPr>
        <w:t>عدم محدوديت مكانى علم خداوند</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عِلْمُهُ‌ بِمَا فِي السَّمَاوَاتِ‌ الْعُلى‌ كَعِلْمِهِ‌ بِمَا فِي الْأَرْضِ‌ السُّفْلى‌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خداوند به آنچه در آسمانهاى بالاست مانند علم اوست به آنچه در زمين پايين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به لحاظ‍‌ اين كه در يك زمان و مكان خاص محصوريم، تنها به چيزهايى علم پيدا مى كنيم كه با زمان و مكان خاص ما ارتباط‍‌ داشته باشند، و آنچه را گذشته است بتدريج فراموش مى كنيم و آينده را هم نديده ايم؛ آگاهى ما تنها به بخشى از امورى است كه در حال حاضر با ما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زمان و مكان ندارد و محدود به آنها نيست، بلكه فوق زمان و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قبل را كه توضيح داديم دربارۀ عدم محدوديت زمانى خداوند بود، و اين عبارت مربوط‍‌ به عدم محدوديت مكانى اوست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عِلْمُهُ‌ بِمَا فِي السَّمَاوَاتِ‌ الْعُلى‌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 و اطلاع خداوند به آنچه در آسمانهاى بالاست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كَعِلْمِهِ‌ بِمَا فِي الْأَرْضِ‌ السُّفْلى‌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علم اوست به آنچه در زمين پايين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الَّذِي فِي السَّماءِ إِلهٌ‌ وَ فِي الْأَرْضِ‌ إِلهٌ‌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كسى است كه هم در آسمان خداست و هم در زمين خداست</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محيط‍‌ به آسمان و زمين است؛ زيرا آسمان و زمين مخلوق خداوند بوده و همان طور كه قبلاً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همۀ مخلوقات علم خداست؛ زيرا علم همان حضور است؛ و همان طور كه صورتهاى ذهنى شما مخلوق شما و در عين حال علم شما مى باشند، موجودات عالم نيز از يك طرف مخلوق خداوند و از طرف ديگر علم</w:t>
      </w:r>
      <w:bookmarkStart w:id="1049" w:name="pg14756_158162"/>
    </w:p>
    <w:p>
      <w:pPr>
        <w:pStyle w:val="BookText"/>
        <w:rPr/>
      </w:pPr>
      <w:bookmarkEnd w:id="1049"/>
      <w:r>
        <w:rPr>
          <w:rFonts w:ascii="Amiri" w:hAnsi="Amiri" w:eastAsia="Amiri" w:cs="Amiri"/>
          <w:color w:val="111111"/>
          <w:sz w:val="28"/>
          <w:sz w:val="28"/>
          <w:szCs w:val="28"/>
          <w:rtl w:val="true"/>
          <w:lang w:bidi="ar-SA"/>
        </w:rPr>
        <w:t>او بوده و نزد او حضور كامل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آيۀ شريفه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آسمان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اين كه خدا تنها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كه شخصى در زمان هارون الرّشيد آيه را به همين معنا گرفته بود و بنابراين ادّعا مى كرد كه من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 شود تو خدا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آيۀ شريفه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زمين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وجود دارد؟ و من همان خدايى هستم كه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معناى آيه اين نيست؛ بلكه آيۀ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آسمان و زمين خداست و خدايى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ميرفندرسكى در شعرش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جان جهان است و جهان جمله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جان شما در همه جاى بدن شما قرار دارد و دست و پا و ديگر اعضاى بدن شما به واسطۀ جان شما حركت مى كند، ولى نمى توان آن را زير چاقوى تشريح پيدا كرد، زيرا جان مجرّد است و بر همۀ بدن شما احاطه دارد؛ خداوند نيز بلاتشبيه نسبت به جهان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همۀ باطن عالم وجود داشته و بر آن احاطه دارد، ولى در عين حال قابل مشاهده نيست؛ زيرا خداوند فوق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رضى بخش ديگرى از خطبه را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دربارۀ انسان و ويژگى هاى اوست</w:t>
      </w:r>
      <w:r>
        <w:rPr>
          <w:rFonts w:eastAsia="IRNazanin" w:cs="IRNazanin"/>
          <w:color w:val="111111"/>
          <w:sz w:val="28"/>
          <w:szCs w:val="28"/>
          <w:rtl w:val="true"/>
          <w:lang w:bidi="fa-IR"/>
        </w:rPr>
        <w:t>.</w:t>
      </w:r>
    </w:p>
    <w:p>
      <w:pPr>
        <w:pStyle w:val="Heading3"/>
        <w:numPr>
          <w:ilvl w:val="2"/>
          <w:numId w:val="1"/>
        </w:numPr>
        <w:rPr/>
      </w:pPr>
      <w:bookmarkStart w:id="1050" w:name="__RefHeading___Toc1174663_730472459"/>
      <w:bookmarkStart w:id="1051" w:name="_Toc376"/>
      <w:bookmarkEnd w:id="1050"/>
      <w:r>
        <w:rPr>
          <w:rtl w:val="true"/>
        </w:rPr>
        <w:t>چگونگى آفرينش انسان</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الْمَخْلُوقُ‌ السَّوِىُّ‌</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آفريده شدۀ مستوى الخلقة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انسانى كه خلق شده اى و مستقيم و مستوى الخلقة هم هستى، يعنى آنچه مورد نياز تو در زندگى بوده در وجود تو قرار داده شده است؛ چشم براى ديدن، گوش براى شنيدن، و براى جذب و دفع به تو جهاز هاضمه و دافعه داده شده؛ و تو يك موجود مستوى الخلقة هستى كه آنچه در زندگى مورد نيازت بوده براى تو آفريده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تفاوت آفرينش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تقدير و هدايت انسان كه خداوند در سورۀ أعلى‌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قَدَّرَ فَهَدى‌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كه آفريد و سامان بخشيد، و همان كه اندازه قرار داد و راهنمايى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مراتب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مرحلۀ اوّل انسان را مستقيم و مستوى الخلقة آفريده، و بعد تقدير و هدايت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توجّه داده است كه اين مراتب در خلقت انسان وجود دارد و خداوند اين كارها را براى انسان انجام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الْمُنْشَأُ الْمَرْعِىُّ‌ فِي ظُلُمَاتِ‌ الْأَرْحَامِ‌ وَ مُضَاعَفَاتِ‌ الْأَسْتَارِ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پديدۀ محفوظ‍‌ در رحم هاى تاريك و پرده هاى مضاعف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الْمُنْشَأُ الْمَرْعِىُّ‌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انسانى كه انشاء و ايجاد شده اى و محفوظ‍‌ و مورد توجّه و رعايت حق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طور نيست كه حدوث و ايجاد تو از خداوند باشد ولى بقاى تو به دست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ساختمان نيستى كه پس از ساخته شدن ديگر احتياج به بنّا نداشته باشد، بلكه وجود و بقاى تو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پديد آورده است و از جانب او محفوظ‍‌ مى باشى</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ظُلُمَاتِ‌ الْأَرْحَامِ‌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تاريكى هاى رحم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انسانى كه درتاريكى هاى رحم ها پديد آمده و حفاظت شده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تاريكى هاى رحم ها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يَخْلُقُكُمْ‌ فِي بُطُونِ‌ أُمَّهاتِكُمْ‌ خَلْقاً مِنْ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052" w:name="pg14756_158164"/>
    </w:p>
    <w:p>
      <w:pPr>
        <w:pStyle w:val="BookText"/>
        <w:rPr/>
      </w:pPr>
      <w:bookmarkEnd w:id="1052"/>
      <w:r>
        <w:rPr>
          <w:rFonts w:ascii="Amiri" w:hAnsi="Amiri" w:eastAsia="Amiri" w:cs="Amiri"/>
          <w:color w:val="111111"/>
          <w:sz w:val="28"/>
          <w:sz w:val="28"/>
          <w:szCs w:val="28"/>
          <w:rtl w:val="true"/>
          <w:lang w:bidi="ar-SA"/>
        </w:rPr>
        <w:t xml:space="preserve">بَعْدِ خَلْقٍ‌ فِي ظُلُماتٍ‌ ثَلاثٍ‌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شكم هاى مادرانتان، آفرينشى پس از آفرينشى، در ميان تاريكى هاى سه گانه مى 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تاريكى كه آيۀ شريفه به آن اشاره مى فرمايد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پوست بدن مادر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مادر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مشيمه كه در رحم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ابتدا در مشيمه قرار دارد كه در رحم بوده و رحم هم در شكم مادر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مُضَاعَفَاتِ‌ الْأَسْتَارِ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پرده هاى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 پرده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انسان ابتدا در رحم هاى تاريك و پرده هاى مضاعف خلق شده و رشد مى كند و مورد حفاظت و رعايت است</w:t>
      </w:r>
      <w:r>
        <w:rPr>
          <w:rFonts w:eastAsia="IRNazanin" w:cs="IRNazanin"/>
          <w:color w:val="111111"/>
          <w:sz w:val="28"/>
          <w:szCs w:val="28"/>
          <w:rtl w:val="true"/>
          <w:lang w:bidi="fa-IR"/>
        </w:rPr>
        <w:t>.</w:t>
      </w:r>
    </w:p>
    <w:p>
      <w:pPr>
        <w:pStyle w:val="Heading3"/>
        <w:numPr>
          <w:ilvl w:val="2"/>
          <w:numId w:val="1"/>
        </w:numPr>
        <w:rPr/>
      </w:pPr>
      <w:bookmarkStart w:id="1053" w:name="__RefHeading___Toc1174665_730472459"/>
      <w:bookmarkStart w:id="1054" w:name="_Toc377"/>
      <w:bookmarkEnd w:id="1053"/>
      <w:r>
        <w:rPr>
          <w:rtl w:val="true"/>
        </w:rPr>
        <w:t>ابتداى آفرينش انسان</w:t>
      </w:r>
      <w:bookmarkEnd w:id="1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بُدِئْتَ‌ مِنْ‌ سُلالَةٍ‌ مِنْ‌ طِينٍ‌، وَ وُضِعْتَ‌ فِي قَرَارٍ مَكِينٍ‌ إِلى‌ قَدَرٍ مَعْلُومٍ‌ وَ أَجَلٍ‌ مَقْسُومٍ‌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اى از شيره كشيده شده از گل، و نهاده شده اى در آرامگاهى استوار تا اندازه اى دانسته شده و زمانى قسمت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شيره كشيده شده مى آيد</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ابتداى تو از شيره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گِل در اينجا خاك است؛ زيرا موادّ غذايى امثال گندم، جو، ميوه جات و سبزيجات از خاك به وجود مى آيد و پدر و مادر آنها را مى خورند و بعد نطفه پديد مى آيد؛ و حتى نطفۀ خود پدر و مادر هم از همين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شيره كشيدۀ گِل پديد آمده ايد، به اين معناست</w:t>
      </w:r>
      <w:r>
        <w:rPr>
          <w:rFonts w:eastAsia="IRNazanin" w:cs="IRNazanin"/>
          <w:color w:val="111111"/>
          <w:sz w:val="28"/>
          <w:szCs w:val="28"/>
          <w:rtl w:val="true"/>
          <w:lang w:bidi="fa-IR"/>
        </w:rPr>
        <w:t>.</w:t>
      </w:r>
      <w:bookmarkStart w:id="1055" w:name="pg14756_158165"/>
    </w:p>
    <w:p>
      <w:pPr>
        <w:pStyle w:val="BookText"/>
        <w:rPr/>
      </w:pPr>
      <w:bookmarkEnd w:id="1055"/>
      <w:r>
        <w:rPr>
          <w:rFonts w:ascii="IRNazanin" w:hAnsi="IRNazanin" w:eastAsia="IRNazanin"/>
          <w:color w:val="111111"/>
          <w:sz w:val="28"/>
          <w:sz w:val="28"/>
          <w:szCs w:val="28"/>
          <w:rtl w:val="true"/>
          <w:lang w:bidi="fa-IR"/>
        </w:rPr>
        <w:t>البته بعضى از شرح كنندگان نهج البلاغه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مربوط‍‌ به حضرت آدم عليه السلام است كه خداوند او را از گل خلق كرد،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فِي قَرَارٍ مَكِينٍ‌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بقيۀ انسانها غير از آدم عليه السلام است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به نظر ما اين درست نيست و هر دو جمله مربوط‍‌ به جنين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همۀ عبارتهاى بعد نيز مربوط‍‌ به جنين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خلقت حضرت آدم عليه السلام از گِل مسألۀ ديگرى است، و اينجا حضرت على عليه السلام دربارۀ خلقت همۀ انسانها سخن مى گويند كه همه از نطفه خلق شده و نطفه هم شيره كشيدۀ غذاهايى است كه پدر و مادرها خورده اند و غذاها هم از آب و خاك به دست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وُضِعْتَ‌ فِي قَرَارٍ مَكِينٍ‌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قرارى كه جاى گرفتن تو در آنجاست قرار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رحم مادر قرار گرفته و رشد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قَدَرٍ مَعْلُومٍ‌، وَ أَجَلٍ‌ مَقْسُومٍ‌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اندازۀ معلوم و اجل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چقدر در شكم مادر قرار دارد متفاوت است؛ بعضى از انسانها تنها شش ماه در شكم مادر قرار دارند و بيشتر آنها هم نه ماهه اند، ولى هفت و هشت ماهه هم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شرح كنندگان نهج البلاغه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است</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ولى اين معنا خلاف ظاهر است؛ چون حضرت در همۀ اين جملات دربارۀ جنين سخن گفته اند؛ پس مقصود اين است كه هر كس يك قسمتى دارد كه در شكم مادر خود باشد؛ يكى هفت ماه، ديگرى هفت ماه و نيم، و سوّمى هشت يا نه ماه در شكم مادر خود مى ماند</w:t>
      </w:r>
      <w:r>
        <w:rPr>
          <w:rFonts w:eastAsia="IRNazanin" w:cs="IRNazanin"/>
          <w:color w:val="111111"/>
          <w:sz w:val="28"/>
          <w:szCs w:val="28"/>
          <w:rtl w:val="true"/>
          <w:lang w:bidi="fa-IR"/>
        </w:rPr>
        <w:t>.</w:t>
      </w:r>
    </w:p>
    <w:p>
      <w:pPr>
        <w:pStyle w:val="Heading3"/>
        <w:numPr>
          <w:ilvl w:val="2"/>
          <w:numId w:val="1"/>
        </w:numPr>
        <w:rPr/>
      </w:pPr>
      <w:bookmarkStart w:id="1056" w:name="__RefHeading___Toc1174667_730472459"/>
      <w:bookmarkStart w:id="1057" w:name="_Toc378"/>
      <w:bookmarkEnd w:id="1056"/>
      <w:r>
        <w:rPr>
          <w:rtl w:val="true"/>
        </w:rPr>
        <w:t>جنين در شكم مادر</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تَمُورُ فِي بَطْنِ‌ أُمِّكَ‌ جَنِيناً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شكم مادر خود حركت داشتى در حالى كه جنين بودى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را به اعتبار اين كه از درخت پوشيده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اعتبار اين كه عقلش پوشيده است مجنون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سپر را كه وسيلۀ پوشش انسان از خطر دشمن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پوشيده شده در شكم مادر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 حركت داشتى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 أُمِّكَ‌ جَنِيناً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شكم مادرت در حالى كه جنين بودى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لاتُحِيرُ دُعَاءً، وَ لاتَسْمَعُ‌ 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خواندنى را توان نداشتى، و آوازى را نمى شنيدى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امكان و توان داشتن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لاتُحِيرُ دُعَاءً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در شكم مادر خود نمى توانستى كسى را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نمى تواند پدر يا مادرش را صدا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لاتَسْمَعُ‌ نِدَاءً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حرف كسى را بشنوى</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حضرت مى خواهند قدرت خداوند را بيان كنند كه وقتى جنين در شكم مادر است هيچ كارى نمى تواند انجام دهد و در اختيار قدرت خداوند است؛ ولى وقتى رشد كرده و به دنيا آمد، بدون اين كه در جايى رفته و پستان به دهان گرفتن و شير خوردن را در آنجا ياد گرفته باشد، پستان مادر خود را به دهان مى گيرد و شير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نشانه هاى قدرت خداوند است كه انسان را حفظ‍‌ كرده و مرحله به مرحله رشد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يُصَوِّرُكُمْ‌ فِي الْأَرْحامِ‌ كَيْفَ‌ يَشاءُ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هر گونه بخواهد شما را در رحم ها صورت مى دهد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58" w:name="pg14756_158167"/>
    </w:p>
    <w:p>
      <w:pPr>
        <w:pStyle w:val="Heading3"/>
        <w:numPr>
          <w:ilvl w:val="2"/>
          <w:numId w:val="1"/>
        </w:numPr>
        <w:rPr/>
      </w:pPr>
      <w:bookmarkStart w:id="1059" w:name="__RefHeading___Toc1174669_730472459"/>
      <w:bookmarkStart w:id="1060" w:name="_Toc379"/>
      <w:bookmarkEnd w:id="1058"/>
      <w:bookmarkEnd w:id="1059"/>
      <w:r>
        <w:rPr>
          <w:rtl w:val="true"/>
        </w:rPr>
        <w:t>تولّد انسان و هدايت تكوينى الهى</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أُخْرِجْتَ‌ مِنْ‌ مَقَرِّكَ‌ إِلى‌ دَارٍ لَمْ‌ تَشْهَدْهَا، وَ لَمْ‌ تَعْرِفْ‌ سُبُلَ‌ مَنَافِعِهَا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قرارگاه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سرايى كه آن را نديده بودى بيرون آورده شدى، و راههاى سودهاى آن را نمى شناختى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أُخْرِجْتَ‌ مِنْ‌ مَقَرِّكَ‌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خارج شدى تو از مقرّ خود كه همان رحم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دَارٍ لَمْ‌ تَشْهَدْهَا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خانه اى كه تاكنون آن را نديده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خيال مى كردى كه همۀ جهان رحم مادر است، ولى بعد به جهان گسترده اى قدم مى گذارى كه به خود مى گويى عجب زندان بدى پيش از اين 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تَعْرِفْ‌ سُبُلَ‌ مَنَافِعِهَا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راههاى منفعت آن را نمى شناختى و نمى دانستى كه چگونه بايد زندگى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نمى دانستى كه بايد مدّتى پستان مادر را بگيرى و ياد گرفتى، و پس از آن نيز بتدريج مى آموزى كه زراعت و كشت و كار يا كسب و كار ديگرى انجام دهى و بالاخره با كسب درآمد زندگى خود را اداره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هَدَاكَ‌ لِاجْتِرَارِ الْغِذَاءِ مِنْ‌ ثَدْىِ‌ أُمِّكَ‌؟ وَ عَرَّفَكَ‌ عِنْدَ الْحَاجَةِ‌ مَوَاضِعَ‌ طَلَبِكَ‌ وَ إِرَادَتِكَ‌؟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كسى تو را به كشيدن خوراك از پستان مادرت راهنمايى كرد؟ و هنگام نياز جايگاههاى طلب كردن و اراده را به تو شناساند؟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هَدَاكَ‌ لِاجْتِرَارِ الْغِذَاءِ مِنْ‌ ثَدْىِ‌ أُمِّكَ‌؟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كسى تو را هدايت كرد كه غذا را جذب كنى و شير را از پستان مادر خود بكشى و آن را بمكى‌؟ خداوند به تو الهام كرد كه از پستان مادر براى خود غذا بكشى و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شكم مادر فعاليت چندانى نداشته و براى سير شدن و حفظ‍‌ خود تلاشى انجام نمى دهد، بلكه به وسيلۀ</w:t>
      </w:r>
      <w:bookmarkStart w:id="1061" w:name="pg14756_158168"/>
    </w:p>
    <w:p>
      <w:pPr>
        <w:pStyle w:val="BookText"/>
        <w:rPr/>
      </w:pPr>
      <w:bookmarkEnd w:id="1061"/>
      <w:r>
        <w:rPr>
          <w:rFonts w:ascii="IRNazanin" w:hAnsi="IRNazanin" w:eastAsia="IRNazanin"/>
          <w:color w:val="111111"/>
          <w:sz w:val="28"/>
          <w:sz w:val="28"/>
          <w:szCs w:val="28"/>
          <w:rtl w:val="true"/>
          <w:lang w:bidi="fa-IR"/>
        </w:rPr>
        <w:t>همان خونى كه در بدن مادر هست تغذيه مى كند و بزرگ مى شود؛ ولى هنگامى كه به دنيا آمد بايد خودش فعاليت كرده و غذا را از پستان مادر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عَرَّفَكَ‌ عِنْدَ الْحَاجَةِ‌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كسى وقتى نياز پيدا كردى به تو شناساند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طَلَبِكَ‌ وَ إِرَادَتِكَ‌؟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كجا طلب و اراده كنى‌؟</w:t>
      </w:r>
    </w:p>
    <w:p>
      <w:pPr>
        <w:pStyle w:val="Heading3"/>
        <w:numPr>
          <w:ilvl w:val="2"/>
          <w:numId w:val="1"/>
        </w:numPr>
        <w:rPr/>
      </w:pPr>
      <w:bookmarkStart w:id="1062" w:name="__RefHeading___Toc1174671_730472459"/>
      <w:bookmarkStart w:id="1063" w:name="_Toc380"/>
      <w:bookmarkEnd w:id="1062"/>
      <w:r>
        <w:rPr>
          <w:rtl w:val="true"/>
        </w:rPr>
        <w:t>ناتوانى انسان از شناخت كُنه ذات خداوند</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يَعْجِزُ عَنْ‌ صِفَاتِ‌ ذِي الْهَيْئَةِ‌ وَ الْأَدَوَاتِ‌ فَهُوَ عَنْ‌ صِفَاتِ‌ خَالِقِهِ‌ أَعْجَزُ، وَ مِنْ‌ تَنَاوُلِهِ‌ بِحُدُودِ الْمَخْلُوقِينَ‌ أَبْعَدُ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كسى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دارندۀ شكل و ابزار ناتوان است، پس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آفريدگارش ناتوانتر است؛ و از رسيدن به آفريدگار به وسيلۀ حدود آفريده ها دورتر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خيلى دور است كه ما بتوانيم به خداوند احاطه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نمى توانى خودت را آن گونه كه شايسته است درك كنى، چگونه مى خواهى به كُنه ذات خداوند پى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كاملاً نسبت به چشم، گوش، قوّۀ دافعه، جاذبه، فكر و ارادۀ خود و نيز ريزه كاريهاى به كار رفته در آنها علم و احاطه پيدا كند، پس چگونه مى خواهد ذات خداوند را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يَعْجِزُ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عاجز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صِفَاتِ‌ ذِي الْهَيْئَةِ‌ وَ الْأَدَوَاتِ‌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كه صفات اشيايى را كه مانند خود انسان داراى ادوات و ابزارى مانند چشم و گوش هستند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چنين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صِفَاتِ‌ خَالِقِهِ‌ أَعْجَزُ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كه بتواند صفات آفريدگارش را بشناسد عاجزتر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تَنَاوُلِهِ‌ بِحُدُودِ الْمَخْلُوقِينَ‌ أَبْعَدُ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اين كه چنين فردى بخواهد به وسيلۀ شناخت حدود آفريده ها به خدا برسد دورتر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كه نمى توانيم به خود و ديگر آفريده هاى خداوند شناخت كامل و احاطه پيدا</w:t>
      </w:r>
    </w:p>
    <w:p>
      <w:pPr>
        <w:pStyle w:val="BookText"/>
        <w:rPr/>
      </w:pPr>
      <w:r>
        <w:rPr>
          <w:rFonts w:ascii="IRNazanin" w:hAnsi="IRNazanin" w:eastAsia="IRNazanin"/>
          <w:color w:val="111111"/>
          <w:sz w:val="28"/>
          <w:sz w:val="28"/>
          <w:szCs w:val="28"/>
          <w:rtl w:val="true"/>
          <w:lang w:bidi="fa-IR"/>
        </w:rPr>
        <w:t>كنيم، ناتوانتر از آنيم كه به وسيلۀ شناخت حدود آفريده ها به ذات خداوند راه پيدا كنيم؛ و راه دورترى را در پيش روى خود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مى توانيم اجمالاً به وجود خدا، و خالق و قادر و عالم بودن يا ديگر صفات او علم پيدا كنيم، اما اگر بخواهيم بر خداوند احاطۀ علمى پيدا كنيم قادر نخواهيم بود و نمى توانيم به اين صورت خدا را بشناسيم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64" w:name="pg14756_158170"/>
    </w:p>
    <w:p>
      <w:pPr>
        <w:pStyle w:val="Heading2"/>
        <w:numPr>
          <w:ilvl w:val="1"/>
          <w:numId w:val="1"/>
        </w:numPr>
        <w:rPr/>
      </w:pPr>
      <w:bookmarkStart w:id="1065" w:name="__RefHeading___Toc1174673_730472459"/>
      <w:bookmarkStart w:id="1066" w:name="_Toc381"/>
      <w:bookmarkEnd w:id="1064"/>
      <w:bookmarkEnd w:id="1065"/>
      <w:r>
        <w:rPr>
          <w:rtl w:val="true"/>
        </w:rPr>
        <w:t>(</w:t>
      </w:r>
      <w:r>
        <w:rPr>
          <w:rtl w:val="true"/>
        </w:rPr>
        <w:t xml:space="preserve">درس </w:t>
      </w:r>
      <w:r>
        <w:rPr/>
        <w:t>279</w:t>
      </w:r>
      <w:r>
        <w:rPr>
          <w:rtl w:val="true"/>
        </w:rPr>
        <w:t xml:space="preserve">) - </w:t>
      </w:r>
      <w:r>
        <w:rPr>
          <w:rtl w:val="true"/>
        </w:rPr>
        <w:t xml:space="preserve">خطبۀ </w:t>
      </w:r>
      <w:r>
        <w:rPr/>
        <w:t>164</w:t>
      </w:r>
      <w:r>
        <w:rPr>
          <w:rtl w:val="true"/>
        </w:rPr>
        <w:t xml:space="preserve"> (</w:t>
      </w:r>
      <w:r>
        <w:rPr>
          <w:rtl w:val="true"/>
        </w:rPr>
        <w:t>قسمت اوّل</w:t>
      </w:r>
      <w:r>
        <w:rPr>
          <w:rtl w:val="true"/>
        </w:rPr>
        <w:t>)</w:t>
      </w:r>
      <w:bookmarkEnd w:id="1066"/>
    </w:p>
    <w:p>
      <w:pPr>
        <w:pStyle w:val="Heading3"/>
        <w:numPr>
          <w:ilvl w:val="2"/>
          <w:numId w:val="1"/>
        </w:numPr>
        <w:rPr/>
      </w:pPr>
      <w:bookmarkStart w:id="1067" w:name="__RefHeading___Toc1174675_730472459"/>
      <w:bookmarkStart w:id="1068" w:name="_Toc382"/>
      <w:bookmarkEnd w:id="1067"/>
      <w:r>
        <w:rPr>
          <w:rtl w:val="true"/>
        </w:rPr>
        <w:t>اشاره</w:t>
      </w:r>
      <w:bookmarkEnd w:id="1068"/>
    </w:p>
    <w:p>
      <w:pPr>
        <w:pStyle w:val="BookText"/>
        <w:rPr/>
      </w:pPr>
      <w:r>
        <w:rPr>
          <w:rFonts w:ascii="Amiri" w:hAnsi="Amiri" w:eastAsia="Amiri" w:cs="Amiri"/>
          <w:color w:val="111111"/>
          <w:sz w:val="28"/>
          <w:sz w:val="28"/>
          <w:szCs w:val="28"/>
          <w:rtl w:val="true"/>
          <w:lang w:bidi="ar-SA"/>
        </w:rPr>
        <w:t>تفاوت روش ابوبكر و عمر با روش عثمان</w:t>
      </w:r>
    </w:p>
    <w:p>
      <w:pPr>
        <w:pStyle w:val="BookText"/>
        <w:rPr/>
      </w:pPr>
      <w:r>
        <w:rPr>
          <w:rFonts w:ascii="Amiri" w:hAnsi="Amiri" w:eastAsia="Amiri" w:cs="Amiri"/>
          <w:color w:val="111111"/>
          <w:sz w:val="28"/>
          <w:sz w:val="28"/>
          <w:szCs w:val="28"/>
          <w:rtl w:val="true"/>
          <w:lang w:bidi="ar-SA"/>
        </w:rPr>
        <w:t>علل قيام عليه عثمان</w:t>
      </w:r>
    </w:p>
    <w:p>
      <w:pPr>
        <w:pStyle w:val="BookText"/>
        <w:rPr/>
      </w:pPr>
      <w:r>
        <w:rPr>
          <w:rFonts w:ascii="IRNazanin" w:hAnsi="IRNazanin" w:eastAsia="IRNazanin"/>
          <w:color w:val="111111"/>
          <w:sz w:val="28"/>
          <w:sz w:val="28"/>
          <w:szCs w:val="28"/>
          <w:rtl w:val="true"/>
          <w:lang w:bidi="fa-IR"/>
        </w:rPr>
        <w:t>مدافعان عثمان</w:t>
      </w:r>
    </w:p>
    <w:p>
      <w:pPr>
        <w:pStyle w:val="BookText"/>
        <w:rPr/>
      </w:pPr>
      <w:r>
        <w:rPr>
          <w:rFonts w:ascii="IRNazanin" w:hAnsi="IRNazanin" w:eastAsia="IRNazanin"/>
          <w:color w:val="111111"/>
          <w:sz w:val="28"/>
          <w:sz w:val="28"/>
          <w:szCs w:val="28"/>
          <w:rtl w:val="true"/>
          <w:lang w:bidi="fa-IR"/>
        </w:rPr>
        <w:t>نمايندگى حضرت على عليه السلام از جانب مردم</w:t>
      </w:r>
    </w:p>
    <w:p>
      <w:pPr>
        <w:pStyle w:val="BookText"/>
        <w:rPr/>
      </w:pPr>
      <w:r>
        <w:rPr>
          <w:rFonts w:ascii="IRNazanin" w:hAnsi="IRNazanin" w:eastAsia="IRNazanin"/>
          <w:color w:val="111111"/>
          <w:sz w:val="28"/>
          <w:sz w:val="28"/>
          <w:szCs w:val="28"/>
          <w:rtl w:val="true"/>
          <w:lang w:bidi="fa-IR"/>
        </w:rPr>
        <w:t>آگاهى عثمان به كارهاى خلاف خود</w:t>
      </w:r>
    </w:p>
    <w:p>
      <w:pPr>
        <w:pStyle w:val="BookText"/>
        <w:rPr/>
      </w:pPr>
      <w:r>
        <w:rPr>
          <w:rFonts w:ascii="Amiri" w:hAnsi="Amiri" w:eastAsia="Amiri" w:cs="Amiri"/>
          <w:color w:val="111111"/>
          <w:sz w:val="28"/>
          <w:sz w:val="28"/>
          <w:szCs w:val="28"/>
          <w:rtl w:val="true"/>
          <w:lang w:bidi="ar-SA"/>
        </w:rPr>
        <w:t>دو نكته در كلام حضرت</w:t>
      </w:r>
    </w:p>
    <w:p>
      <w:pPr>
        <w:pStyle w:val="BookText"/>
        <w:rPr/>
      </w:pPr>
      <w:r>
        <w:rPr>
          <w:rFonts w:ascii="IRNazanin" w:hAnsi="IRNazanin" w:eastAsia="IRNazanin"/>
          <w:color w:val="111111"/>
          <w:sz w:val="28"/>
          <w:sz w:val="28"/>
          <w:szCs w:val="28"/>
          <w:rtl w:val="true"/>
          <w:lang w:bidi="fa-IR"/>
        </w:rPr>
        <w:t>مصاحبت عثمان با پيامبر صلى الله عليه و آله و سلم</w:t>
      </w:r>
    </w:p>
    <w:p>
      <w:pPr>
        <w:pStyle w:val="BookText"/>
        <w:rPr/>
      </w:pPr>
      <w:r>
        <w:rPr>
          <w:rFonts w:ascii="IRNazanin" w:hAnsi="IRNazanin" w:eastAsia="IRNazanin"/>
          <w:color w:val="111111"/>
          <w:sz w:val="28"/>
          <w:sz w:val="28"/>
          <w:szCs w:val="28"/>
          <w:rtl w:val="true"/>
          <w:lang w:bidi="fa-IR"/>
        </w:rPr>
        <w:t>خويشاوندى نزديك عثمان با پيامبر صلى الله عليه و آله و سلم</w:t>
      </w:r>
    </w:p>
    <w:p>
      <w:pPr>
        <w:pStyle w:val="BookText"/>
        <w:rPr/>
      </w:pPr>
      <w:r>
        <w:rPr>
          <w:rFonts w:ascii="Amiri" w:hAnsi="Amiri" w:eastAsia="Amiri" w:cs="Amiri"/>
          <w:color w:val="111111"/>
          <w:sz w:val="28"/>
          <w:sz w:val="28"/>
          <w:szCs w:val="28"/>
          <w:rtl w:val="true"/>
          <w:lang w:bidi="ar-SA"/>
        </w:rPr>
        <w:t>هشدار به عثمان همراه با تذكر</w:t>
      </w:r>
    </w:p>
    <w:p>
      <w:pPr>
        <w:pStyle w:val="BookText"/>
        <w:rPr/>
      </w:pPr>
      <w:r>
        <w:rPr>
          <w:rFonts w:ascii="IRNazanin" w:hAnsi="IRNazanin" w:eastAsia="IRNazanin"/>
          <w:color w:val="111111"/>
          <w:sz w:val="28"/>
          <w:sz w:val="28"/>
          <w:szCs w:val="28"/>
          <w:rtl w:val="true"/>
          <w:lang w:bidi="fa-IR"/>
        </w:rPr>
        <w:t>برترين بندگان خدا</w:t>
      </w:r>
    </w:p>
    <w:p>
      <w:pPr>
        <w:pStyle w:val="BookText"/>
        <w:rPr/>
      </w:pPr>
      <w:r>
        <w:rPr>
          <w:rFonts w:ascii="Amiri" w:hAnsi="Amiri" w:eastAsia="Amiri" w:cs="Amiri"/>
          <w:color w:val="111111"/>
          <w:sz w:val="28"/>
          <w:sz w:val="28"/>
          <w:szCs w:val="28"/>
          <w:rtl w:val="true"/>
          <w:lang w:bidi="ar-SA"/>
        </w:rPr>
        <w:t>بدترين مردم نزد خداوند</w:t>
      </w:r>
    </w:p>
    <w:p>
      <w:pPr>
        <w:pStyle w:val="BookText"/>
        <w:rPr/>
      </w:pPr>
      <w:r>
        <w:rPr>
          <w:rFonts w:ascii="IRNazanin" w:hAnsi="IRNazanin" w:eastAsia="IRNazanin"/>
          <w:color w:val="111111"/>
          <w:sz w:val="28"/>
          <w:sz w:val="28"/>
          <w:szCs w:val="28"/>
          <w:rtl w:val="true"/>
          <w:lang w:bidi="fa-IR"/>
        </w:rPr>
        <w:t>پيشواى ستمگر در روز قيامت</w:t>
      </w:r>
    </w:p>
    <w:p>
      <w:pPr>
        <w:pStyle w:val="BookText"/>
        <w:rPr/>
      </w:pPr>
      <w:r>
        <w:rPr>
          <w:rFonts w:ascii="Amiri" w:hAnsi="Amiri" w:eastAsia="Amiri" w:cs="Amiri"/>
          <w:color w:val="111111"/>
          <w:sz w:val="28"/>
          <w:sz w:val="28"/>
          <w:szCs w:val="28"/>
          <w:rtl w:val="true"/>
          <w:lang w:bidi="ar-SA"/>
        </w:rPr>
        <w:t>هشدار شديدتر به عثمان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عثمان و پديد آمدن فتنه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لَمَّا اجْتَمَعَ‌ النَّاسُ‌ عَلَيْهِ‌ وَ شَكَوْا مَا نَقَمُوهُ‌ عَلى‌ عُثْمَانَ‌، وَ سَأَلُوهُ‌ مُخَاطَبَتَهُ‌ عَنْهُمْ‌ وَ اسْتِعْتَابَهُ‌ لَهُمْ‌، فَدَخَلَ‌ عليه السّلام عَلى‌ عُثْمَانَ‌، فَقَالَ‌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وَرَائِي، وَ قَدِ اسْتَسْفَرُونِي بَيْنَكَ‌ وَ بَيْنَهُمْ‌، وَ وَاللَّهِ‌ مَا أَدْرِي مَا أَقُولُ‌ لَكَ‌؟ مَا أَعْرِفُ‌ شَيْئاً تَجْهَلُهُ‌، وَ لا أَدُلُّكَ‌ عَلى‌ أَمْرٍ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نَعْلَمُ‌، مَا سَبَقْنَاكَ‌ إِلى‌ شَيْ‌ءٍ فَنُخْبِرَكَ‌ عَنْهُ‌، وَ لا خَلَوْنَا بِشَيْ‌ءٍ فَنُبْلِغَكَهُ‌، وَ قَدْ رَأَيْتَ‌ كَمَا رَأَيْنَا، وَ سَمِعْتَ‌ كَمَا سَمِعْنَا، وَ صَحِبْتَ‌ رَسُولَ‌اللَّهِ‌ صلى الله عليه و آله و سلم كَمَا صَحِبْنَا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ابْنُ‌ أَبِي قُحَافَةَ‌ وَ لَاابْنُ‌ الْخَطَّابِ‌ أَوْلى‌ بِعَمَلِ‌ الْحَقِّ‌ مِنْكَ‌، وَ أَنْتَ‌ أَقْرَبُ‌ إِلى‌ رَسُولِ‌اللَّهِ‌ صلى الله عليه و آله و سلم وَشِيجَةَ‌ رَحِمٍ‌ مِنْهُمَا، وَ قَدْ نِلْتَ‌ مِنْ‌ صِهْرِهِ‌ مَا لَمْ‌ يَنَالا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نَفْسِكَ‌، فَإِنَّكَ‌ وَاللَّهِ‌ مَا تُبَصَّرُ مِنْ‌ عَمىً‌، وَ لا تُعَلَّمُ‌ مِنْ‌ جَهْلٍ‌، وَ إِنَّ‌ الطُّرُقَ‌ لَوَاضِحَةٌ‌، وَ 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أَفْضَلَ‌ عِبَادِ اللَّهِ‌ عِنْدَ اللَّهِ‌ إِمَامٌ‌ عَادِلٌ‌ هُدِيَ‌ وَ هَدى‌، فَأَقَامَ‌ سُنَّةً‌ مَعْلُومَةً‌، وَ أَمَاتَ‌ بِدْعَةً‌ مَجْهُولَةً‌، وَ إِنَّ‌ السُّنَنَ‌ لَنَيِّرَةٌ‌ لَهَا أَعْلامٌ‌، وَ إِنَّ‌ الْبِدَعَ‌ 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 النَّاسِ‌ عِنْدَ اللَّهِ‌ إِمَامٌ‌ جَائِرٌ ضَلَّ‌ وَ ضُلَّ‌ بِهِ‌، فَأَمَاتَ‌ سُنَّةً‌ مَأْخُوذَةً‌، وَ أَحْيَا 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سَمِعْتُ‌ رَسُولَ‌اللَّهِ‌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بِالْإِمَامِ‌ الْجَائِرِ وَ لَيْسَ‌ مَعَهُ‌ نَصِيرٌ وَ لا عَاذِرٌ، فَيُلْقى‌ فِي نَارِ جَهَنَّمَ‌ فَيَدُورُ فِيهَا كَمَا تَدُورُ الرَّحى‌، ثُمَّ‌ يَرْتَبِطُ‍‌ فِي قَعْرِهَا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أُنْشِدُكَ‌ اللَّهَ‌ أَنْ‌ لا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يَفْتَحُ‌ عَلَيْهَا الْقَتْلَ‌ وَ الْقِتَالَ‌ إِلى‌ يَوْمِ‌ الْقِيَامَةِ‌، وَ يَلْبِسُ‌ أُمُورَهَا عَلَيْهَا، وَ يُثَبِّتُ‌ الْفِتَنَ‌ فِيهَا</w:t>
      </w:r>
      <w:r>
        <w:rPr>
          <w:rFonts w:eastAsia="Amiri" w:cs="Amiri" w:ascii="Amiri" w:hAnsi="Amiri"/>
          <w:color w:val="111111"/>
          <w:sz w:val="28"/>
          <w:szCs w:val="28"/>
          <w:rtl w:val="true"/>
          <w:lang w:bidi="ar-SA"/>
        </w:rPr>
        <w:t>.»</w:t>
      </w:r>
      <w:bookmarkStart w:id="1069" w:name="pg14756_158173"/>
    </w:p>
    <w:p>
      <w:pPr>
        <w:pStyle w:val="Heading3"/>
        <w:numPr>
          <w:ilvl w:val="2"/>
          <w:numId w:val="1"/>
        </w:numPr>
        <w:rPr/>
      </w:pPr>
      <w:bookmarkStart w:id="1070" w:name="__RefHeading___Toc1174677_730472459"/>
      <w:bookmarkStart w:id="1071" w:name="_Toc383"/>
      <w:bookmarkEnd w:id="1069"/>
      <w:bookmarkEnd w:id="1070"/>
      <w:r>
        <w:rPr>
          <w:rtl w:val="true"/>
        </w:rPr>
        <w:t>تفاوت روش ابوبكر و عمر با روش عثمان</w:t>
      </w:r>
      <w:bookmarkEnd w:id="1071"/>
    </w:p>
    <w:p>
      <w:pPr>
        <w:pStyle w:val="BookText"/>
        <w:rPr/>
      </w:pPr>
      <w:r>
        <w:rPr>
          <w:rFonts w:ascii="Amiri" w:hAnsi="Amiri" w:eastAsia="Amiri" w:cs="Amiri"/>
          <w:color w:val="111111"/>
          <w:sz w:val="28"/>
          <w:sz w:val="28"/>
          <w:szCs w:val="28"/>
          <w:rtl w:val="true"/>
          <w:lang w:bidi="ar-SA"/>
        </w:rPr>
        <w:t>ابوبكر و عمر وقتى به حكومت رسيدند، بعضى جهات و مسائل را در حكومت خود رعايت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ابوبكر طولى نكشيد و دو سال و نيم بيشتر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هم با تخلفات، مخصوصاً با تخلفات مالى، بسيار شديد برخورد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او حكومت را غصب كرد و از ديگرى كه حق او بود گرفت، بزرگترين تخلف است؛ ولى در هر صورت با تخلفات مالى نمايندگان و استانداران و فرمانداران خود برخورد و سختگيرى كرده و به آنها فشار مى آورد و اگر از بيت المال چيزى براى خود برداشته بودند از آنها باز پس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عمر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بر خلاف ابوبكر و عمر عمل كرد؛ و نه تنها مانند عمر با تخلفات و مخصوصاً تخلفات مالى برخورد نكرد، بلكه بيت المال را ريخت و پاش كرده و به اطرافيان و خويشاوندان خود به ناحق بذل و بخشش كرد</w:t>
      </w:r>
      <w:r>
        <w:rPr>
          <w:rFonts w:eastAsia="IRNazanin" w:cs="IRNazanin"/>
          <w:color w:val="111111"/>
          <w:sz w:val="28"/>
          <w:szCs w:val="28"/>
          <w:rtl w:val="true"/>
          <w:lang w:bidi="fa-IR"/>
        </w:rPr>
        <w:t>.</w:t>
      </w:r>
    </w:p>
    <w:p>
      <w:pPr>
        <w:pStyle w:val="Heading3"/>
        <w:numPr>
          <w:ilvl w:val="2"/>
          <w:numId w:val="1"/>
        </w:numPr>
        <w:rPr/>
      </w:pPr>
      <w:bookmarkStart w:id="1072" w:name="__RefHeading___Toc1174679_730472459"/>
      <w:bookmarkStart w:id="1073" w:name="_Toc384"/>
      <w:bookmarkEnd w:id="1072"/>
      <w:r>
        <w:rPr>
          <w:rtl w:val="true"/>
        </w:rPr>
        <w:t>علل قيام عليه عثمان</w:t>
      </w:r>
      <w:bookmarkEnd w:id="1073"/>
    </w:p>
    <w:p>
      <w:pPr>
        <w:pStyle w:val="BookText"/>
        <w:rPr/>
      </w:pPr>
      <w:r>
        <w:rPr>
          <w:rFonts w:ascii="IRNazanin" w:hAnsi="IRNazanin" w:eastAsia="IRNazanin"/>
          <w:color w:val="111111"/>
          <w:sz w:val="28"/>
          <w:sz w:val="28"/>
          <w:szCs w:val="28"/>
          <w:rtl w:val="true"/>
          <w:lang w:bidi="fa-IR"/>
        </w:rPr>
        <w:t>دو چيز به عثمان ضربه زد و موجب شد كه مردم و مسلمانان عليه او قيام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بى لياقت را كه بيشتر از خويشاوندان او بودند به منصب ها و پست هاى حساس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هاى حساس را به پسر خاله، پسر دايى، برادر رضاعى خود و امثال آنان داده و خيلى با معاويه مدارا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 و امثال عبداللّه بن سعد بن أبى سعد را كه هيچ گونه صلاحيتى نداشتند و به مردم ظلم و ستم مى كردند حاكم قرار داده بود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بيت المال هيچ رعايت نكرده و هيچ احتياط‍‌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 المال و حكومت را در اختيار خويشان و دوستان خود و امثال مروان بن حكم گذاشت</w:t>
      </w:r>
      <w:r>
        <w:rPr>
          <w:rFonts w:eastAsia="IRNazanin" w:cs="IRNazanin"/>
          <w:color w:val="111111"/>
          <w:sz w:val="28"/>
          <w:szCs w:val="28"/>
          <w:rtl w:val="true"/>
          <w:lang w:bidi="fa-IR"/>
        </w:rPr>
        <w:t>.</w:t>
      </w:r>
      <w:bookmarkStart w:id="1074" w:name="pg14756_158174"/>
    </w:p>
    <w:p>
      <w:pPr>
        <w:pStyle w:val="BookText"/>
        <w:rPr/>
      </w:pPr>
      <w:bookmarkEnd w:id="1074"/>
      <w:r>
        <w:rPr>
          <w:rFonts w:ascii="IRNazanin" w:hAnsi="IRNazanin" w:eastAsia="IRNazanin"/>
          <w:color w:val="111111"/>
          <w:sz w:val="28"/>
          <w:sz w:val="28"/>
          <w:szCs w:val="28"/>
          <w:rtl w:val="true"/>
          <w:lang w:bidi="fa-IR"/>
        </w:rPr>
        <w:t>مروان و پدرش را كه هر دو رانده شده و تبعيدى پيامبر صلى الله عليه و آله و سلم بودند، به مدينه آورد و دخترش را به نكاح مروان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گاهى دستور مى داد كه غنائم يك جنگ را به يك نفر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طورى عمل مى كرد كه تمام عقلاى قوم و مسلمانان از دست او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عده اى از مسلمانان در مدينه جمع شدند و به سرحدّات و روم و ديگر مرزها كه سربازان اسلام در حال جنگ بودند نامه نوشتند كه جنگ اصلى و مهم در مدينه است و در روم و يا جاهاى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اين اعتراضها هم براى خدا و قربة إلى اللّه نبود، بلكه بيشتر به خاطر مسائل مالى و اقتصادى بود كه مى ديدند بسيارى از افراد با سختى زندگى مى كنند و عده اى هم با استفادۀ نامشروع از بيت المال چه كارها كه نمى كنند</w:t>
      </w:r>
      <w:r>
        <w:rPr>
          <w:rFonts w:eastAsia="IRNazanin" w:cs="IRNazanin"/>
          <w:color w:val="111111"/>
          <w:sz w:val="28"/>
          <w:szCs w:val="28"/>
          <w:rtl w:val="true"/>
          <w:lang w:bidi="fa-IR"/>
        </w:rPr>
        <w:t>.</w:t>
      </w:r>
    </w:p>
    <w:p>
      <w:pPr>
        <w:pStyle w:val="Heading3"/>
        <w:numPr>
          <w:ilvl w:val="2"/>
          <w:numId w:val="1"/>
        </w:numPr>
        <w:rPr/>
      </w:pPr>
      <w:bookmarkStart w:id="1075" w:name="__RefHeading___Toc1174681_730472459"/>
      <w:bookmarkStart w:id="1076" w:name="_Toc385"/>
      <w:bookmarkEnd w:id="1075"/>
      <w:r>
        <w:rPr>
          <w:rtl w:val="true"/>
        </w:rPr>
        <w:t>مدافعان عثمان</w:t>
      </w:r>
      <w:bookmarkEnd w:id="1076"/>
    </w:p>
    <w:p>
      <w:pPr>
        <w:pStyle w:val="BookText"/>
        <w:rPr/>
      </w:pPr>
      <w:r>
        <w:rPr>
          <w:rFonts w:ascii="IRNazanin" w:hAnsi="IRNazanin" w:eastAsia="IRNazanin"/>
          <w:color w:val="111111"/>
          <w:sz w:val="28"/>
          <w:sz w:val="28"/>
          <w:szCs w:val="28"/>
          <w:rtl w:val="true"/>
          <w:lang w:bidi="fa-IR"/>
        </w:rPr>
        <w:t>وقتى مردم عليه عثمان قيام كردند، غير از چهار نفر از صحابه كه مدافع عثمان بودند، ديگران همه در اين مخالفت و قيام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دربارۀ مدافعان عثمان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يكن أحد من الصحابة يذبّ‌ عنه و لاينهى إلّا نفر، منهم زيد بن ثابت و ابو اسيد السّاعدى و كعب بن مالك و حسّان بن ثابت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هيچ كس از صحابه نبود كه از او دفاع كرده و مردم را نهى كند كه با عثمان مخالفت نكنند، مگر افرادى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ابو اسيد ساعدى، كعب بن مالك و حسّان بن ثابت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چهار نفر هيچ گاه به اميرالمؤمنين عليه السلام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با اين كه در زمان ابوبكر و عمر قرآن را جمع آورى كرده و از كتّاب و نويسندگان وحى بود، حتى</w:t>
      </w:r>
      <w:bookmarkStart w:id="1077" w:name="pg14756_158175"/>
    </w:p>
    <w:p>
      <w:pPr>
        <w:pStyle w:val="BookText"/>
        <w:rPr/>
      </w:pPr>
      <w:bookmarkEnd w:id="1077"/>
      <w:r>
        <w:rPr>
          <w:rFonts w:ascii="IRNazanin" w:hAnsi="IRNazanin" w:eastAsia="IRNazanin"/>
          <w:color w:val="111111"/>
          <w:sz w:val="28"/>
          <w:sz w:val="28"/>
          <w:szCs w:val="28"/>
          <w:rtl w:val="true"/>
          <w:lang w:bidi="fa-IR"/>
        </w:rPr>
        <w:t>يك قدم نيز با اميرالمؤمنين عليه السلام همراهى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سران صحابۀ پيامبر صلى الله عليه و آله و سلم با عثمان مخالف شده بودند و از حضرت على عليه السلام تقاضا كردند كه واسطه شود و از طرف آنان با عثمان صحبت كند تا شايد در كار عثمان انعطافى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مرحوم سيّد رضى دربارۀ زمان ايراد اين خطبه و سخنان حضرت مى گويد</w:t>
      </w:r>
      <w:r>
        <w:rPr>
          <w:rFonts w:eastAsia="IRNazanin" w:cs="IRNazanin"/>
          <w:color w:val="111111"/>
          <w:sz w:val="28"/>
          <w:szCs w:val="28"/>
          <w:rtl w:val="true"/>
          <w:lang w:bidi="fa-IR"/>
        </w:rPr>
        <w:t>:</w:t>
      </w:r>
    </w:p>
    <w:p>
      <w:pPr>
        <w:pStyle w:val="Heading3"/>
        <w:numPr>
          <w:ilvl w:val="2"/>
          <w:numId w:val="1"/>
        </w:numPr>
        <w:rPr/>
      </w:pPr>
      <w:bookmarkStart w:id="1078" w:name="__RefHeading___Toc1174683_730472459"/>
      <w:bookmarkStart w:id="1079" w:name="_Toc386"/>
      <w:bookmarkEnd w:id="1078"/>
      <w:r>
        <w:rPr>
          <w:rtl w:val="true"/>
        </w:rPr>
        <w:t>نمايندگى حضرت على عليه السلام از جانب مردم</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لَمَّا اجْتَمَعَ‌ النَّاسُ‌ عَلَيْهِ‌ وَ شَكَوْا مَا نَقَمُوهُ‌ عَلى‌ عُثْمَانَ‌، وَ سَأَلُوهُ‌ مُخَاطَبَتَهُ‌ عَنْهُمْ‌ وَ اسْتِعْتَابَهُ‌ لَهُمْ‌، فَدَخَلَ‌ عليه السلام عَلى‌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آن حضرت عليه السلام است هنگامى كه مردم نزد ايشان گرد آمده و در آنچه از عثمان ناپسند مى داشتند شكايت كردند، و از وى خواستند كه از سوى آنان با عثمان گفتگو كند و رضايت ايشان را از او بخواهد، پس حضرت عليه السلام بر عثمان وارد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رضايت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طلب رضايت مى آيد</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اجْتَمَعَ‌ النَّاسُ‌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مردم نزد اميرالمؤمنين عليه السلام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شَكَوْا مَا نَقَمُوهُ‌ عَلى‌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كارهاى عثمان كه آنان را ناراحت كرده بود و آن را ناپسند مى شمردند شكايت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سَأَلُوهُ‌ مُخَاطَبَتَهُ‌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 حضرت تقاضا كردند كه ايشان از طرف آنان با عثمان صحبت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اسْتِعْتَابَهُ‌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عثمان راضى شود مطابق ميل و خواستۀ آنان رفتار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عليه السلام عَلى‌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بود كه حضرت بر عثمان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و بلاذرى و بسيارى از مورّخان اين قسمت از سخنان اميرالمؤمنين عليه السلام را نقل كرده اند</w:t>
      </w:r>
      <w:r>
        <w:rPr>
          <w:rFonts w:eastAsia="IRNazanin" w:cs="IRNazanin"/>
          <w:color w:val="111111"/>
          <w:sz w:val="28"/>
          <w:szCs w:val="28"/>
          <w:rtl w:val="true"/>
          <w:lang w:bidi="fa-IR"/>
        </w:rPr>
        <w:t>.</w:t>
      </w:r>
      <w:r>
        <w:rPr>
          <w:rStyle w:val="FootnoteAnchor"/>
          <w:rtl w:val="true"/>
        </w:rPr>
        <w:footnoteReference w:id="464"/>
      </w:r>
      <w:bookmarkStart w:id="1080" w:name="pg14756_158176"/>
    </w:p>
    <w:p>
      <w:pPr>
        <w:pStyle w:val="BookText"/>
        <w:rPr/>
      </w:pPr>
      <w:bookmarkEnd w:id="10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وَرَائِي، وَ قَدِ اسْتَسْفَرُونِي بَيْنَكَ‌ وَ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پشت سر من هستند، و به تحقيق مرا بين تو و خودشان ميانجى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خطاب به عثمان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وَرَائِي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مردم پشت سر من هستند؛ يعنى من از طرف مردم آمده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اسْتَسْفَرُونِي بَيْنَكَ‌ وَ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طلب سفارت كرده اند مرا بين تو و خودشان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از من خواسته اند تا از ناحيۀ آنان نزد تو سفير و ميانجى باشم</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1174685_730472459"/>
      <w:bookmarkStart w:id="1082" w:name="_Toc387"/>
      <w:bookmarkEnd w:id="1081"/>
      <w:r>
        <w:rPr>
          <w:rtl w:val="true"/>
        </w:rPr>
        <w:t>آگاهى عثمان به كارهاى خلاف خود</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وَاللَّهِ‌ مَا أَدْرِي مَا أَقُولُ‌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خدا نمى دانم به تو چه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كسى در صحنه هاى مبارزه نبوده و يا آگاهى به مسائل ندارد، در اين صورت مى توان او را آگاه و نصيحت كرد؛ ولى وقتى كسى به همۀ مسائل آگاه است و باز هم خلاف مى كند، انسان نمى داند به او چه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أَدْرِي مَا أَقُولُ‌ 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نمى دانم به تو چه بگويم‌؟ زيرا تو به مسائل و كارهاى خلاف خود آگاهى دارى و همان زمان كه ما نزد پيامبراكرم صلى الله عليه و آله و سلم بوديم تو هم بوده اى و سخنان آن حضرت را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تو با پيامبر صلى الله عليه و آله و سلم از دو خليفۀ پيشين بيشتر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حضرت در اينجا نمى خواهند عثمان را در همۀ جهات مانند خود بدانند، بلكه مى فرمايند در اين جهاتى كه مردم به تو اشكال دارند چيزى نيست كه تو آنها را ندانى، بلكه تو از روش پيامبر صلى الله عليه و آله و سلم و دستورات اسلام نسبت به بيت المال آگاهى دارى كه نبايد بيت المال در اختيار كسانى قرار داده شود كه آن را اسراف كرده و يا</w:t>
      </w:r>
      <w:bookmarkStart w:id="1083" w:name="pg14756_158177"/>
    </w:p>
    <w:p>
      <w:pPr>
        <w:pStyle w:val="BookText"/>
        <w:rPr/>
      </w:pPr>
      <w:bookmarkEnd w:id="1083"/>
      <w:r>
        <w:rPr>
          <w:rFonts w:ascii="IRNazanin" w:hAnsi="IRNazanin" w:eastAsia="IRNazanin"/>
          <w:color w:val="111111"/>
          <w:sz w:val="28"/>
          <w:sz w:val="28"/>
          <w:szCs w:val="28"/>
          <w:rtl w:val="true"/>
          <w:lang w:bidi="fa-IR"/>
        </w:rPr>
        <w:t>صلاحيت و شايستگى در اختيار گرفتن بيت المال را ندارند و تبعيض در بيت المال درست نيست؛ و اينها امر تازه اى نبوده كه تو به آنها آگاهى نداشته باشى و لازم باشد تا من آنها را به تو ياد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امورى است كه تو از زمان پيامبر صلى الله عليه و آله و سلم مى دانى و من هم مى 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شَيْئاً تَجْهَلُهُ‌، وَ لا أَدُلُّكَ‌ عَلى‌ أَمْرٍ لاتَعْرِفُهُ‌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نمى دانم كه تو آن را ندانى، و تو را به كارى راهنما نيستم كه آن را نشناسى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أَعْرِفُ‌ شَيْئاً تَجْهَلُهُ‌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چيزى نمى دانم كه تو به آن جاهل و نادان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حضرت اين نيست كه تمام علوم اسلامى و يا امورى كه حضرت مى داند عثمان نيز به آنها آگاهى دارد؛ بلكه مقصود اين است كه همين مسائلى كه دربارۀ آن نزاع و جنگ است و باعث شده كه مردم با تو مخالفت كنند، چيزهايى نيست كه تو ندانى و تنها من آگاهى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أَدُّلُكَ‌ عَلى‌ أَمْرٍ لاتَعْرِفُهُ‌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تو را به چيزى راهنمايى نمى كنم كه تو آن را نشناسى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لَتَعْلَمُ‌ مَا نَعْلَمُ‌، مَا سَبَقْنَاكَ‌ إِلى‌ شَيْ‌ءٍ فَنُخْبِرَكَ‌ عَنْهُ‌، وَ لا خَلَوْنَا بِشَيْ‌ءٍ فَنُبْلِغَكَهُ‌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مى دانى آنچه را كه ما مى دانيم؛ در چيزى از تو پيشى نگرفتيم كه تو را به آن آگاه سازيم، و در چيزى خلوت نكرديم تا آن را به تو برسانيم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لَتَعْلَمُ‌ مَا نَعْلَمُ‌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تو مى دانى آنچه را كه ما مى دانيم</w:t>
      </w:r>
      <w:r>
        <w:rPr>
          <w:rFonts w:eastAsia="IRNazanin" w:cs="IRNazanin"/>
          <w:color w:val="111111"/>
          <w:sz w:val="28"/>
          <w:szCs w:val="28"/>
          <w:rtl w:val="true"/>
          <w:lang w:bidi="fa-IR"/>
        </w:rPr>
        <w:t>.</w:t>
      </w:r>
    </w:p>
    <w:p>
      <w:pPr>
        <w:pStyle w:val="Heading3"/>
        <w:numPr>
          <w:ilvl w:val="2"/>
          <w:numId w:val="1"/>
        </w:numPr>
        <w:rPr/>
      </w:pPr>
      <w:bookmarkStart w:id="1084" w:name="__RefHeading___Toc1174687_730472459"/>
      <w:bookmarkStart w:id="1085" w:name="_Toc388"/>
      <w:bookmarkEnd w:id="1084"/>
      <w:r>
        <w:rPr>
          <w:rtl w:val="true"/>
        </w:rPr>
        <w:t>دو نكته در كلام حضرت</w:t>
      </w:r>
      <w:bookmarkEnd w:id="108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اين فرمايش حضرت و جملات پيش از آن و همچنين پس از آن بايد به دو نكته توجّه داشت</w:t>
      </w:r>
      <w:r>
        <w:rPr>
          <w:rFonts w:eastAsia="IRNazanin" w:cs="IRNazanin"/>
          <w:color w:val="111111"/>
          <w:sz w:val="28"/>
          <w:szCs w:val="28"/>
          <w:rtl w:val="true"/>
          <w:lang w:bidi="fa-IR"/>
        </w:rPr>
        <w:t>:</w:t>
      </w:r>
      <w:bookmarkStart w:id="1086" w:name="pg14756_158178"/>
    </w:p>
    <w:p>
      <w:pPr>
        <w:pStyle w:val="BookText"/>
        <w:rPr/>
      </w:pPr>
      <w:bookmarkEnd w:id="1086"/>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عرض كردم مقصود حضرت اين نيست كه عثمان را در همۀ مسائل و علوم اسلامى در رديف خود بداند؛ بلكه مقصود اين است كه مردم به كارهاى خلاف تو اعتراض دارند و اين اعتراضات به تو وارد است؛ براى اين كه تو خود به شيوۀ پيامبر صلى الله عليه و آله و سلم و دستورات اسلام دربارۀ بيت المال و انتخاب افراد شايسته آگاهى، و اينها چيزهايى نيست كه من آنها را بدانم و تو ندانى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شرايط‍‌ واسطه است و از طرف مردم با عثمان سخن مى گويد، بنابراين مى خواهد از راهى وارد شود تا نتيجه بخش بوده و عثمان را متنبّه سازد؛ زيرا عثمان به هر حال خليفۀ مسلمانان است و بايد در اين شرايط‍‌ مقدارى نسبت به او با ملايمت سخن گفته شود، و قرار نيست از همان ابتدا حضرت بفرمايد كه تو غاصب خلافتى و اين كارهاى خلاف را انجام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ملايمت و خودمانى به عثمان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مى گويم تو خودت مى دانى و مطلب تازه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در اينجا نمى خواهد دعوا درست كند و طرف را شكست دهد، بلكه مى خواهد طورى سخن بگويد كه نتيجه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موسى و هارون عليهما السلام دستور مى دهد كه با فرعون هم ابتدا با درشتى سخن نگوييد؛ بلكه با نرمى و ملايمت سخن آغاز كنيد، شايد پند گيرد يا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فَقُولا لَهُ‌ قَوْلاً لَيِّناً لَعَلَّهُ‌ يَتَذَكَّرُ أَوْ يَخْشى‌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نرم بگوييد، باشد كه پند گيرد يا بترسد</w:t>
      </w:r>
      <w:r>
        <w:rPr>
          <w:rFonts w:eastAsia="IRNazanin" w:cs="IRNazanin"/>
          <w:color w:val="111111"/>
          <w:sz w:val="28"/>
          <w:szCs w:val="28"/>
          <w:rtl w:val="true"/>
          <w:lang w:bidi="fa-IR"/>
        </w:rPr>
        <w:t>.»</w:t>
      </w:r>
    </w:p>
    <w:p>
      <w:pPr>
        <w:pStyle w:val="Heading3"/>
        <w:numPr>
          <w:ilvl w:val="2"/>
          <w:numId w:val="1"/>
        </w:numPr>
        <w:rPr/>
      </w:pPr>
      <w:bookmarkStart w:id="1087" w:name="__RefHeading___Toc1174689_730472459"/>
      <w:bookmarkStart w:id="1088" w:name="_Toc389"/>
      <w:bookmarkEnd w:id="1087"/>
      <w:r>
        <w:rPr>
          <w:rtl w:val="true"/>
        </w:rPr>
        <w:t>مصاحبت عثمان با پيامبر صلى الله عليه و آله و سلم</w:t>
      </w:r>
      <w:bookmarkEnd w:id="1088"/>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به عثمان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سَبَقْنَاكَ‌ إِلى‌ 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طور نبوده است كه ما سبقت داشته باشيم بر چيزى كه تو در جريان آن نبوده و خبر نداشته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فَنُخْبِرُكَ‌</w:t>
      </w:r>
      <w:bookmarkStart w:id="1089" w:name="pg14756_158179"/>
    </w:p>
    <w:p>
      <w:pPr>
        <w:pStyle w:val="BookText"/>
        <w:rPr/>
      </w:pPr>
      <w:bookmarkEnd w:id="1089"/>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به تو از آن خبر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مثلاً وقتى تو در جريان نبودى پيامبراكرم صلى الله عليه و آله و سلم اين سخنان را فرمود و اين كارها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خَلَوْنَا بِشَيْ‌ءٍ فَنُبْلِغَكَهُ‌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فَنُبَلِّغَكَهُ‌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عبارت صحيح است؛ اوّلى از باب افعال و دوّمى از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پيامبر صلى الله عليه و آله و سلم دربارۀ مطلب يا مسأله اى كه تو آن را ندانى خلوت نكرده ايم تا بخواهيم به تو ابلاغ كنيم و بگوييم روش پيامبراكرم صلى الله عليه و آله و سلم نسبت به حاكمان و نسبت به بيت المال اين چنين بوده است؛ چون همۀ ما روش پيامبراكرم صلى الله عليه و آله و سلم را مى 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لاخَلَوْنَا بِشَيْ‌ءٍ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خلوت نكرديم با پيامبراكرم صلى الله عليه و آله و سلم به چيزى كه تو نبوده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فَنُبْلِغَكَهُ‌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ما بخواهيم آن را به تو ابلاغ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كَمَا رَأَيْنَا، وَ سَمِعْتَ‌ كَمَا سَمِعْنَا، وَ صَحِبْتَ‌ رَسُولَ‌اللَّهِ‌ صلى الله عليه و آله و سلم كَمَا صَحِبْنَا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تو ديدى همان گونه كه ما ديديم، و شنيدى همان گونه كه ما شنيديم، و با رسول خدا صلى الله عليه و آله و سلم همراهى داشتى همان گونه كه ما همراهى 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رَأَيْتَ‌ كَمَا رَأَيْنَا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و سيرۀ پيامبر صلى الله عليه و آله و سلم را همان گونه كه ما ديده ايم تو هم ديده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كَمَا سَمِعْنَا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شنيده اى آنچه را ما شنيده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صَحِبْتَ‌ رَسُولَ‌اللَّهِ‌ صلى الله عليه و آله و سلم كَمَا صَحِبْنَا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مصاحب پيامبر صلى الله عليه و آله و سلم بوده اى همان گونه كه ما مصاحب پيامبر صلى الله عليه و آله و سلم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اينجا به طور مرتب تأكيد مى كنند كه تو هم مانند ما خدمت پيامبر صلى الله عليه و آله و سلم بوده اى و سخنان او را شنيده و از روش و سيرۀ او با اطلاع هستى</w:t>
      </w:r>
      <w:r>
        <w:rPr>
          <w:rFonts w:eastAsia="IRNazanin" w:cs="IRNazanin"/>
          <w:color w:val="111111"/>
          <w:sz w:val="28"/>
          <w:szCs w:val="28"/>
          <w:rtl w:val="true"/>
          <w:lang w:bidi="fa-IR"/>
        </w:rPr>
        <w:t>.</w:t>
      </w:r>
    </w:p>
    <w:p>
      <w:pPr>
        <w:pStyle w:val="Heading3"/>
        <w:numPr>
          <w:ilvl w:val="2"/>
          <w:numId w:val="1"/>
        </w:numPr>
        <w:rPr/>
      </w:pPr>
      <w:bookmarkStart w:id="1090" w:name="__RefHeading___Toc1174691_730472459"/>
      <w:bookmarkStart w:id="1091" w:name="_Toc390"/>
      <w:bookmarkEnd w:id="1090"/>
      <w:r>
        <w:rPr>
          <w:rtl w:val="true"/>
        </w:rPr>
        <w:t>خويشاوندى نزديك عثمان با پيامبر صلى الله عليه و آله و سلم</w:t>
      </w:r>
      <w:bookmarkEnd w:id="1091"/>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ابْنُ‌ أَبِي قُحَافَةَ‌ وَ لَاابْنُ‌ الْخَطَّابِ‌ أَوْلى‌ بِعَمَلِ‌ الْحَقِّ‌ مِنْكَ‌، وَ أَنْتَ‌ أَقْرَبُ‌ إِلى‌ رَسُولِ‌اللَّهِ‌ صلى الله عليه و آله و سلم وَشِيجَةَ‌ رَحِمٍ‌ مِنْهُمَا، وَ قَدْ نِلْتَ‌ مِنْ‌ صِهْرِهِ‌ مَا لَمْ‌ يَنَالا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پسر ابى قحافه و نه پسر خطّاب در كار حق سزاوارتر از تو نبودند، و تو از جهت رَگۀ خويشاوندى به رسول خدا صلى الله عليه و آله و سلم از آن دو نزديك ترى، و به تحقيق رسيدى از دامادى پيامبر صلى الله عليه و آله و سلم به آنچه آنها نرسيدند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رگ درخت است كه آب و غذا به شاخه و برگ درخت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مطلق ارتباط‍‌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وَشِيجَةَ‌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تميز است؛ يعنى ارتباط‍‌ خويشاوندى، كه ما از آن تعبير به رگۀ خويشاوندى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افعل التفضيل است، و در ادبيات خوانده ايد كه افعل التفضيل يا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مى شود، كه در اينجا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در اينجا خطاب به عثمان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أبى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پيروى از حق و از شيوۀ پيامبر صلى الله عليه و آله و سلم بر تو سبقت گيرند؛ چون تو از دو جهت سزاوارترى كه از پيامبر صلى الله عليه و آله و سلم پيروى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خويشاوندى با پيامبر صلى الله عليه و آله و سلم از آنان نزديك ترى؛ زيرا عثمان از بنى اميّه است و بنى اميّه و بنى هاشم هر دو به عبد مناف مى رسند، در صورتى كه ابوبكر و عمر از طايفۀ ديگرى بودند؛ و عرب ها به خويشاوندىِ‌ نَسَبى بسيار اهميت مى دادند، به طورى كه محور كارهاى آنان در حقيقت عشيره و قبيله بوده و روى آن خيلى حساب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براى نرم كردن عثمان از اين راه وارد شده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تو با پيامبر صلى الله عليه و آله و سلم نزديك تر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ابوبكر و عمر براى پيروى از پيامبر صلى الله عليه و آله و سلم سزاوارترى، چون تو داماد پيامبر صلى الله عليه و آله و سلم بوده و دو دختر از ايشان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تو دو دامادۀ پيامبراكرم صلى الله عليه و آله و سلم هستى</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ابْنُ‌ أَبِي قُحَافَةَ‌ وَ لَاابْنُ‌ الْخَطَّابِ‌ أَوْلى‌ بِعَمَلِ‌ الْحَقِّ‌ مِنْكَ‌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أبى قحافه و</w:t>
      </w:r>
    </w:p>
    <w:p>
      <w:pPr>
        <w:pStyle w:val="BookText"/>
        <w:rPr/>
      </w:pPr>
      <w:r>
        <w:rPr>
          <w:rFonts w:ascii="IRNazanin" w:hAnsi="IRNazanin" w:eastAsia="IRNazanin"/>
          <w:color w:val="111111"/>
          <w:sz w:val="28"/>
          <w:sz w:val="28"/>
          <w:szCs w:val="28"/>
          <w:rtl w:val="true"/>
          <w:lang w:bidi="fa-IR"/>
        </w:rPr>
        <w:t>پسر خطّاب نسبت به عمل به حق و پيروى از پيامبر صلى الله عليه و آله و سلم سزاوارتر از تو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تو بايد شايسته تر از آنها باشى و بيشتر به حق عمل كنى؛ در صورتى كه آنها حدّاقلِ‌ ظواهر را حفظ‍‌ كرده و تا حدودى به حق عمل كرده و آن را رعايت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از نسخه ها به جاى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در اين صورت يعنى ابوبكر و عمر از تو در نيكوكارى سزاوارتر نيستند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أَقْرَبُ‌ إِلى‌ رَسُولِ‌اللَّهِ‌ صلى الله عليه و آله و سلم وَشِيجَةَ‌ رَحِمٍ‌ مِنْهُمَا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از نظر پيوند خويشاوندى با پيامبر صلى الله عليه و آله و سلم نسبت به آنها نزديك ترى</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آنچه در تاريخ آمده و معروف است ابوبكر و عمر در جدّ هفتم پيامبر صلى الله عليه و آله و سلم خويشاوند بوده اند؛ ولى عثمان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 سوّم پيامبر صلى الله عليه و آله و سلم خويشاوند بود،</w:t>
      </w:r>
      <w:r>
        <w:rPr>
          <w:rStyle w:val="FootnoteAnchor"/>
          <w:rtl w:val="true"/>
        </w:rPr>
        <w:footnoteReference w:id="466"/>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پيامبر صلى الله عليه و آله و سلم بود، آن هم دو داماده، به اين معنا كه دو دختر از ايشان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سنّى ها به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به معناى صاحب دو نور است، و علّت اين لقب آن است كه او دو تا از دختران پيامبر صلى الله عليه و آله و سلم را به ازدواج خود در آورده بود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ابتدا رقيّه يكى از دختران پيامبراكرم صلى الله عليه و آله و سلم را گرفت، ولى آن قدر او را كتك زد كه بيمار شد و او را به خانۀ پيامبر صلى الله عليه و آله و سلم آوردند و در همان جا فوت كرد؛ و بعد پيامبر صلى الله عليه و آله و سلم دختر ديگر خود را به عثمان داد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البته اين كه چطور پيامبر صلى الله عليه و آله و سلم حاضر</w:t>
      </w:r>
      <w:r>
        <w:rPr>
          <w:rFonts w:eastAsia="IRNazanin" w:cs="IRNazanin"/>
          <w:color w:val="111111"/>
          <w:sz w:val="28"/>
          <w:szCs w:val="28"/>
          <w:lang w:bidi="fa-IR"/>
        </w:rPr>
        <w:t>5</w:t>
      </w:r>
      <w:r>
        <w:rPr>
          <w:rFonts w:eastAsia="IRNazanin" w:cs="IRNazanin"/>
          <w:color w:val="111111"/>
          <w:sz w:val="28"/>
          <w:szCs w:val="28"/>
          <w:rtl w:val="true"/>
          <w:lang w:bidi="fa-IR"/>
        </w:rPr>
        <w:t>.</w:t>
      </w:r>
      <w:bookmarkStart w:id="1092" w:name="pg14756_158182"/>
    </w:p>
    <w:p>
      <w:pPr>
        <w:pStyle w:val="BookText"/>
        <w:rPr/>
      </w:pPr>
      <w:bookmarkEnd w:id="1092"/>
      <w:r>
        <w:rPr>
          <w:rFonts w:ascii="IRNazanin" w:hAnsi="IRNazanin" w:eastAsia="IRNazanin"/>
          <w:color w:val="111111"/>
          <w:sz w:val="28"/>
          <w:sz w:val="28"/>
          <w:szCs w:val="28"/>
          <w:rtl w:val="true"/>
          <w:lang w:bidi="fa-IR"/>
        </w:rPr>
        <w:t>شد با اين همه ناسازگارىِ‌ عثمان باز هم دختر دوّم خود را به او بدهد، مسأله اى است كه بايد در جاى خود بررسى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نِلْتَ‌ مِنْ‌ صِهْرِهِ‌ مَا لَمْ‌ يَنَالا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رسيده اى از دامادى پيامبر صلى الله عليه و آله و سلم به آنچه آن دو نائل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آنان داماد ايشان نبودند و تو دو داماده بودى</w:t>
      </w:r>
      <w:r>
        <w:rPr>
          <w:rFonts w:eastAsia="IRNazanin" w:cs="IRNazanin"/>
          <w:color w:val="111111"/>
          <w:sz w:val="28"/>
          <w:szCs w:val="28"/>
          <w:rtl w:val="true"/>
          <w:lang w:bidi="fa-IR"/>
        </w:rPr>
        <w:t>.</w:t>
      </w:r>
    </w:p>
    <w:p>
      <w:pPr>
        <w:pStyle w:val="Heading3"/>
        <w:numPr>
          <w:ilvl w:val="2"/>
          <w:numId w:val="1"/>
        </w:numPr>
        <w:rPr/>
      </w:pPr>
      <w:bookmarkStart w:id="1093" w:name="__RefHeading___Toc1174693_730472459"/>
      <w:bookmarkStart w:id="1094" w:name="_Toc391"/>
      <w:bookmarkEnd w:id="1093"/>
      <w:r>
        <w:rPr>
          <w:rtl w:val="true"/>
        </w:rPr>
        <w:t>هشدار به عثمان همراه با تذكر</w:t>
      </w:r>
      <w:bookmarkEnd w:id="10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نَفْسِكَ‌، فَإِنَّكَ‌ وَاللَّهِ‌ مَا تُبَصَّرُ مِنْ‌ عَمىً‌، وَ لاتُعَلَّمُ‌ مِنْ‌ جَهْلٍ‌، وَ إِنَّ‌ الطُّرُقَ‌ لَوَاضِحَةٌ‌، وَ إِنَّ‌ أَعْلامَ‌ الدِّينِ‌ لَقَائِمَةٌ‌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خدا را نسبت به خودت، پس همانا تو سوگند به خدا از نابينايى بصيرت داده نمى شوى، و از نادانى تعليم داده نمى شوى؛ و همانا راهها آشكار است، و هر آينه نشانه هاى دين بر 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چيزى مى گويند كه در جايى براى راهنمايى نصب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علامتى هم كه در جنگ ها مورد استفاده قرار مى دهند براى اين است كه مردم به دنبال آن پرچم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فِي نَفْسِكَ‌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را، خدا را نسبت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إحْذَرِ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از خدا بترس نسبت به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وَ اللَّهِ‌ مَا تُبَصَّرُ مِنْ‌ عَمىً‌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كور و نابينا نيستى كه ما بخواهيم تو را بيدار كنيم و به تو بصيرت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مسائل را مى دانى و سيرۀ پيامبراكرم صلى الله عليه و آله و سلم را ديده اى</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تُعَلَّمُ‌ مِنْ‌ 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 از ناحيۀ جهل و نادانى تعليم داده نمى 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تو نادان نيستى كه ما بخواهيم تو را دانا و عالم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تنها به تو تذكر و هشدار مى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نسخه ها 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دارند، ولى با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تر است</w:t>
      </w:r>
      <w:r>
        <w:rPr>
          <w:rFonts w:eastAsia="Amiri" w:cs="Amiri" w:ascii="Amiri" w:hAnsi="Amiri"/>
          <w:color w:val="111111"/>
          <w:sz w:val="28"/>
          <w:szCs w:val="28"/>
          <w:rtl w:val="true"/>
          <w:lang w:bidi="ar-SA"/>
        </w:rPr>
        <w:t>.</w:t>
      </w:r>
      <w:bookmarkStart w:id="1095" w:name="pg14756_158183"/>
    </w:p>
    <w:p>
      <w:pPr>
        <w:pStyle w:val="BookText"/>
        <w:rPr/>
      </w:pPr>
      <w:bookmarkEnd w:id="10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الطُّرُقَ‌ لَوَاضِحَةٌ‌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آينه راههاى حقيقت آشكار و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أَعْلامَ‌ الدِّينِ‌ لَقَائِمَةٌ‌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تحقيق نشانه ها و پرچم هاى دين ايستاده است</w:t>
      </w:r>
      <w:r>
        <w:rPr>
          <w:rFonts w:eastAsia="IRNazanin" w:cs="IRNazanin"/>
          <w:color w:val="111111"/>
          <w:sz w:val="28"/>
          <w:szCs w:val="28"/>
          <w:rtl w:val="true"/>
          <w:lang w:bidi="fa-IR"/>
        </w:rPr>
        <w:t>.</w:t>
      </w:r>
    </w:p>
    <w:p>
      <w:pPr>
        <w:pStyle w:val="Heading3"/>
        <w:numPr>
          <w:ilvl w:val="2"/>
          <w:numId w:val="1"/>
        </w:numPr>
        <w:rPr/>
      </w:pPr>
      <w:bookmarkStart w:id="1096" w:name="__RefHeading___Toc1174695_730472459"/>
      <w:bookmarkStart w:id="1097" w:name="_Toc392"/>
      <w:bookmarkEnd w:id="1096"/>
      <w:r>
        <w:rPr>
          <w:rtl w:val="true"/>
        </w:rPr>
        <w:t>برترين بندگان خدا</w:t>
      </w:r>
      <w:bookmarkEnd w:id="1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أَفْضَلَ‌ عِبَادِ اللَّهِ‌ عِنْدَ اللَّهِ‌ إِمَامٌ‌ عَادِلٌ‌ هُدِىَ‌ وَ 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برترين بندگان خدا نزد خدا پيشواى دادگرى است كه هدايت شده باشد و هدايت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عِبَادِ اللَّهِ‌ عِنْدَ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برترين بندگان خدا در پيشگاه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عَادِلٌ‌ هُدِىَ‌ وَ 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عادلى است كه هدايت يافته و هدايت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امام و پيشوا عادل باشد، علاوه بر اين كه خود به راه حق مى رود ديگران را نيز به راه حق راهنمايى كرده و رهبر ديگران است؛ بنابراين چنين شخصى فضيلت بيشترى دارد نسبت به كسانى كه فقط‍‌ خود را اداره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پيشواى عادلى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هدايت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را هم هدايت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سُنَّةً‌ مَعْلُومَةً‌، وَ أَمَاتَ‌ بِدْعَةً‌ مَجْهُولَةً‌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سنّت دانسته شده را بر پا دارد، و بدعت ناشناخته را بميراند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معناى طريقه و روش، و در اصطلاح به معناى سيرۀ پيامبر صلى الله عليه و آله و سلم است؛ سيره و روشى كه علاوه بر كتاب خدا، براى مسلمانان حجّت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ممكن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اصطلاحى و يا روش پيامبر صلى الله عليه و آله و سلم به تنهايى نباشد، بلكه همان معناى لغوى آن منظور است كه در نتيجه شامل كتاب خدا هم مى شود؛ مخصوصاً 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لذا معناى لغوى آن مناسب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سُنَّةً‌ مَعْلُومَةً‌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روش معلومى را كه از جانب پيامبر اسلام صلى الله عليه و آله و سلم و قرآن آشكار و دانسته شده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 پيامبر صلى الله عليه و آله و سلم و دستورات اسلام هيچ گاه اين نبوده كه فسّاق بر عدالت پيشگان مقدّم باشند و در مصرف بيت المال اجحاف و اسراف شود؛ بلكه آن حضرت به عدالت رفتار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أَمَاتَ‌ بِدْعَةً‌ مَجْهُولَةً‌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بدعت ناشناخته اى را كه معلوم نيست جزء حق باشد بميراند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 نوظهورى كه شك داريم حق است يا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بايد اينها را كنار گذاشته و از سنّت و روش معلوم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قرآن هم به اعتبار اين كه پيامبر صلى الله عليه و آله و سلم به آن عمل كرده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پيشواى عادل بايد به دنبال روشى باشد كه حق بودن آن مسلّم، معلوم و آشكار است؛ و چيزهايى كه معلوم نيست حق باشد آنها را كنار زده و بميراند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السُّنَنَ‌ لَنَيِّرَةٌ‌ لَهَا أَعْلامٌ‌، وَ إِنَّ‌ الْبِدَعَ‌ لَظَاهِرَةٌ‌ لَهَا 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آينه سنّت ها روشن است و براى آنها نشانه هايى، و همانا بدعت ها آشكار است و براى آنها نشانه هايى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واو و ياء كه در يك كلمه جمع شوند، بر اساس قواعد صرفى در يكديگر ادغام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مفتوح در ابتداى آن هم براى تأكيد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السُّنَنَ‌ لَنَيِّرَةٌ‌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هر آينه سنّت ها هر كدام قطعاً واضح و نورانى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أَعْلامٌ‌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كدام نشانه هايى داشته و نشانۀ حق بودنشان آشكار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البِدَعَ‌ لَظَاهِرَةٌ‌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هر آينه بدعت ها نيز قطعاً آشكارند؛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أَعْلامٌ‌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آنها هم نشانه هايى دارند</w:t>
      </w:r>
      <w:r>
        <w:rPr>
          <w:rFonts w:eastAsia="Amiri" w:cs="Amiri" w:ascii="Amiri" w:hAnsi="Amiri"/>
          <w:color w:val="111111"/>
          <w:sz w:val="28"/>
          <w:szCs w:val="28"/>
          <w:rtl w:val="true"/>
          <w:lang w:bidi="ar-SA"/>
        </w:rPr>
        <w:t>.</w:t>
      </w:r>
      <w:bookmarkStart w:id="1098" w:name="pg14756_158185"/>
    </w:p>
    <w:p>
      <w:pPr>
        <w:pStyle w:val="BookText"/>
        <w:rPr/>
      </w:pPr>
      <w:bookmarkEnd w:id="1098"/>
      <w:r>
        <w:rPr>
          <w:rFonts w:ascii="IRNazanin" w:hAnsi="IRNazanin" w:eastAsia="IRNazanin"/>
          <w:color w:val="111111"/>
          <w:sz w:val="28"/>
          <w:sz w:val="28"/>
          <w:szCs w:val="28"/>
          <w:rtl w:val="true"/>
          <w:lang w:bidi="fa-IR"/>
        </w:rPr>
        <w:t>حضرت با اين سخنان مى خواهند به عثمان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توانى ادّعا كنى از سنّت هايى كه انجام نمى دهى و يا بدعت هايى كه انجام مى دهى بى اطلاع و نادان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سنّت ها و بدعت ها آشكار بوده و هر كدام نشانه هاى خود را دارند</w:t>
      </w:r>
      <w:r>
        <w:rPr>
          <w:rFonts w:eastAsia="IRNazanin" w:cs="IRNazanin"/>
          <w:color w:val="111111"/>
          <w:sz w:val="28"/>
          <w:szCs w:val="28"/>
          <w:rtl w:val="true"/>
          <w:lang w:bidi="fa-IR"/>
        </w:rPr>
        <w:t>.</w:t>
      </w:r>
    </w:p>
    <w:p>
      <w:pPr>
        <w:pStyle w:val="Heading3"/>
        <w:numPr>
          <w:ilvl w:val="2"/>
          <w:numId w:val="1"/>
        </w:numPr>
        <w:rPr/>
      </w:pPr>
      <w:bookmarkStart w:id="1099" w:name="__RefHeading___Toc1174697_730472459"/>
      <w:bookmarkStart w:id="1100" w:name="_Toc393"/>
      <w:bookmarkEnd w:id="1099"/>
      <w:r>
        <w:rPr>
          <w:rtl w:val="true"/>
        </w:rPr>
        <w:t>بدترين مردم نزد خداوند</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شَرَّ النَّاسِ‌ عِنْدَ اللَّهِ‌ إِمَامٌ‌ جَائِرٌ ضَلَّ‌ وَ ضُلَّ‌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بدترين مردم نزد خدا پيشواى ستمكارى است كه گمراه است و به وسيلۀ او گمراه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پيشواست و اطلاق دارد؛ يعنى هم شامل پيشواى عادل شده و هم شامل پيشواى ظالم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افراد تصور مى كنند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دوازده امام معصوم عليهم السلام وضع شده است، اما اين طور نيست؛ بلكه به امام ستمگر و پيشواى باطل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پيشوايان كفر هم اطلاق شده، آنجا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فَقاتِلُوا أَئِمَّةَ‌ الْكُفْرِ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پيكار كنيد با پيشوايان كفر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گمراهى و به بيراهه رفتن است؛ و يكى از مصاديق گمراهى و به بيراهه رفتن، ظلم و جور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شَرَّ النَّاسِ‌ عِنْدَ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آينه بدترين مردم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جَائِرٌ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و پيشواى ظالمى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وَ ضُلَّ‌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 گمراه است و ديگران هم به واسطۀ او گمراه مى شوند</w:t>
      </w:r>
      <w:r>
        <w:rPr>
          <w:rFonts w:eastAsia="IRNazanin" w:cs="IRNazanin"/>
          <w:color w:val="111111"/>
          <w:sz w:val="28"/>
          <w:szCs w:val="28"/>
          <w:rtl w:val="true"/>
          <w:lang w:bidi="fa-IR"/>
        </w:rPr>
        <w:t>.</w:t>
      </w:r>
      <w:bookmarkStart w:id="1101" w:name="pg14756_158186"/>
    </w:p>
    <w:p>
      <w:pPr>
        <w:pStyle w:val="BookText"/>
        <w:rPr/>
      </w:pPr>
      <w:bookmarkEnd w:id="1101"/>
      <w:r>
        <w:rPr>
          <w:rFonts w:ascii="IRNazanin" w:hAnsi="IRNazanin" w:eastAsia="IRNazanin"/>
          <w:color w:val="111111"/>
          <w:sz w:val="28"/>
          <w:sz w:val="28"/>
          <w:szCs w:val="28"/>
          <w:rtl w:val="true"/>
          <w:lang w:bidi="fa-IR"/>
        </w:rPr>
        <w:t>حضرت در عبارت قبل برترين بندگان خدا را معرفى فرمود، و در اينجا بدترين مردم را معرفى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 سُنَّةً‌ مَأْخُوذَةً‌، وَ أَحْيَا بِدْعَةً‌ مَتْرُوكَةً‌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بميراند سنّت گرفته شده را، و زنده كند بدعت واگذارده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فَأَمَاتَ‌ سُنَّةً‌ مَأْخُوذَةً‌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امام جائر مى ميراند سنّتى را كه از پيامبراكرم صلى الله عليه و آله و سلم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أَحْيَا بِدْعَةً‌ مَتْرُوكَةً‌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زنده مى كند چيزهاى نوظهورى را كه در زمان پيامبراكرم صلى الله عليه و آله و سلم ترك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چيزهايى را كه پيامبر صلى الله عليه و آله و سلم ترك كرد اين پيشواى ستمگر آنها را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پيامبراكرم صلى الله عليه و آله و سلم مروان و پدرش حَكَم را طرد كرد، ولى عثمان آنان را به مدينه بازگرداند و با وجود اين كه مى دانست رفتار ناپسندى دارند بر بيت المال مسلمانان مسلط‍‌ كرد و آنان را مسئوليت بخشيد و منشأ اثر قرار داد</w:t>
      </w:r>
      <w:r>
        <w:rPr>
          <w:rFonts w:eastAsia="IRNazanin" w:cs="IRNazanin"/>
          <w:color w:val="111111"/>
          <w:sz w:val="28"/>
          <w:szCs w:val="28"/>
          <w:rtl w:val="true"/>
          <w:lang w:bidi="fa-IR"/>
        </w:rPr>
        <w:t>.</w:t>
      </w:r>
    </w:p>
    <w:p>
      <w:pPr>
        <w:pStyle w:val="Heading3"/>
        <w:numPr>
          <w:ilvl w:val="2"/>
          <w:numId w:val="1"/>
        </w:numPr>
        <w:rPr/>
      </w:pPr>
      <w:bookmarkStart w:id="1102" w:name="__RefHeading___Toc1174699_730472459"/>
      <w:bookmarkStart w:id="1103" w:name="_Toc394"/>
      <w:bookmarkEnd w:id="1102"/>
      <w:r>
        <w:rPr>
          <w:rtl w:val="true"/>
        </w:rPr>
        <w:t>پيشواى ستمگر در روز قيامت</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سَمِعْتُ‌ رَسُولَ‌اللَّهِ‌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بِالْإِمَامِ‌ الْجَائِرِ وَ لَيْسَ‌ مَعَهُ‌ نَصِيرٌ وَ لا عَاذِرٌ، فَيُلْقى‌ فِي نَارِ جَهَنَّمَ‌ فَيَدُورُ فِيهَا كَمَا تَدُورُ الرَّحى‌، ثُمَّ‌ يَرْتَبِطُ‍‌ فِي قَعْرِهَا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من از رسول خدا صلى الله عليه و آله و سلم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پيشواى ستمكار آورده مى شود در حالى كه با او يارى كننده اى نيست و نه عذرخواهى، پس در آتش دوزخ افكنده مى شود و در آن مى گردد همان گونه كه آسيا گردش مى كند، سپس در تَهِ‌ دوزخ بسته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ديگرى را اهل عذر بداند و از طرف او عذر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بستن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إِنِّي سَمِعْتُ‌ رَسُولَ‌اللَّهِ‌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درستى كه من از پيامبر خدا صلى الله عليه و آله و سلم</w:t>
      </w:r>
      <w:bookmarkStart w:id="1104" w:name="pg14756_158187"/>
    </w:p>
    <w:p>
      <w:pPr>
        <w:pStyle w:val="BookText"/>
        <w:rPr/>
      </w:pPr>
      <w:bookmarkEnd w:id="1104"/>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يَوْمَ‌ الْقِيَامَةِ‌ بِالْإِمَامِ‌ الْجَائِرِ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قيامت امام و حاكم ظالم را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مَعَهُ‌ نَصِيرٌ وَ لا عَاذِرٌ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همراه او كمكى يا عذرخواهى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فَيُلْقى‌ فِي نَارِ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امام و يا پيشواى ظالم در جهنم افكنده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فَيَدُورُ فِيهَا كَمَا تَدُورُ الرَّحى‌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جهنم دور مى زند همان طور كه سنگ آسيا دور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يَرْتَبِطُ‍‌ فِي قَعْرِهَا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تَهِ‌ جهنم بسته مى شود كه نمى تواند فرار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هر گروه گناهكار و جنايتكارى يك طبقه يا يك دركۀ خاصى در جهنم دارد؛ و چون اين پيشواى ستمگر همۀ كارهاى نكبت و پَست را انجام داده است، بايد همۀ طبقات جهنم را طى كرده و مزۀ همه جاى آن را بچشد و در آخر هم برود در قعر جهنم و در آنجا بسته و محبوس شود</w:t>
      </w:r>
      <w:r>
        <w:rPr>
          <w:rFonts w:eastAsia="IRNazanin" w:cs="IRNazanin"/>
          <w:color w:val="111111"/>
          <w:sz w:val="28"/>
          <w:szCs w:val="28"/>
          <w:rtl w:val="true"/>
          <w:lang w:bidi="fa-IR"/>
        </w:rPr>
        <w:t>.</w:t>
      </w:r>
    </w:p>
    <w:p>
      <w:pPr>
        <w:pStyle w:val="Heading3"/>
        <w:numPr>
          <w:ilvl w:val="2"/>
          <w:numId w:val="1"/>
        </w:numPr>
        <w:rPr/>
      </w:pPr>
      <w:bookmarkStart w:id="1105" w:name="__RefHeading___Toc1174701_730472459"/>
      <w:bookmarkStart w:id="1106" w:name="_Toc395"/>
      <w:bookmarkEnd w:id="1105"/>
      <w:r>
        <w:rPr>
          <w:rtl w:val="true"/>
        </w:rPr>
        <w:t>هشدار شديدتر به عثمان</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أُنْشِدُكَ‌ اللَّهَ‌ أَنْ‌ لاتَكُونَ‌ إِمَامَ‌ هذِهِ‌ الْأُمَّةِ‌ الْمَقْتُولَ‌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 تو را به خدا سوگند مى دهم تا پيشواى كشته شدۀ اين امّت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خدا قسم مى دهم كه مبادا آن امامى باشى كه گفته شده كشته مى شود و به واسطۀ كشته شدن او فتنه هاى زيادى در بين مسلمانان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اين كه حضرت به عثمان هشدار داد كه مبادا پيشوايى باشى كه كشته مى شود، ولى بالاخره عثمان كشته شد و بعد عايشه و معاويه پيراهن او را به نام پيراهنِ‌ خليفۀ مظلوم و كشته شده عَلَم كرده و از آن براى اهداف خود سوء استفاده هاى زيادى كردند، و جنگ و ستيزهايى بين مسلمانان به دنبال همين كشته شدن عثمان اتفاق افتاد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أُنْشِدُكَ‌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من تو را به خدا قسم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لاتَكُونَ‌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مبادا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هذِهِ‌ الْأُمَّةِ‌ الْمَقْتُولَ‌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كشته شدۀ اين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107" w:name="pg14756_158188"/>
    </w:p>
    <w:p>
      <w:pPr>
        <w:pStyle w:val="Heading3"/>
        <w:numPr>
          <w:ilvl w:val="2"/>
          <w:numId w:val="1"/>
        </w:numPr>
        <w:rPr/>
      </w:pPr>
      <w:bookmarkStart w:id="1108" w:name="__RefHeading___Toc1174703_730472459"/>
      <w:bookmarkStart w:id="1109" w:name="_Toc396"/>
      <w:bookmarkEnd w:id="1107"/>
      <w:bookmarkEnd w:id="1108"/>
      <w:r>
        <w:rPr>
          <w:rtl w:val="true"/>
        </w:rPr>
        <w:t>قتل عثمان و پديد آمدن فتنه ها</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فِى هذِهِ‌ الْأُمَّةِ‌ إِمَامٌ‌ يَفْتَحُ‌ عَلَيْهَا الْقَتْلَ‌ وَ الْقِتَالَ‌ إِلى‌ يَوْمِ‌ الْقِيَامَةِ‌، وَ يَلْبِسُ‌ أُمُورَهَا عَلَيْهَا، وَ يُثَبِّتُ‌ الْفِتَنَ‌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آينه 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 پيشوايى كشته مى شود كه خونريزى و نبرد را تا روز قيامت بر آنان باز مى كند، و كارهاى امّت را بر آنان مُشْتَبه مى سازد، و تباهكاريها را در آنان پايدار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كَانَ‌ يُقَالُ‌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گفته مى شد؛ پس همانا 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باشيم وقتى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آن حضرت سخن هر فردى را نقل كند و به آن بها بدهد، بلكه لابدّ پيامبراكرم صلى الله عليه و آله و سلم چنين فرموده است و حضرت على عليه السلام نخواسته است در اينجا نام پيامبراكرم صلى الله عليه و آله و سلم را ذكر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فِي هذِهِ‌ الْأُمَّةِ‌ 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مى شد در اين امّت پيشوايى كشته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يَفْتَحُ‌ عَلَيْهَا الْقَتْلَ‌ وَ الْقِتَالَ‌ إِلى‌ يَوْمِ‌ الْقِيَامَةِ‌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امام كشته شده باز مى كند بر امّت پيامبر صلى الله عليه و آله و سلم قتل و قتال را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يَلْبِسُ‌ أُمُورَهَا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امور مسلمانان را بر آنان مُشْتَبه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يُثَبِّتُ‌ الْفِتَنَ‌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فتنه ها را در اين امّت پايدار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يَبُثُّ‌ الْفِتَنَ‌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فتنه ها را در اين امّت مى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همۀ جنگ هايى كه پس از عثمان در بين مسلمانان اتفاق افتاد و يا همۀ كارهايى كه معاويه انجام داد و بنى اميّه بر سر كار آمدند، به دنبال كشته شدن عثمان به وجود آمد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10" w:name="pg14756_158190"/>
    </w:p>
    <w:p>
      <w:pPr>
        <w:pStyle w:val="Heading2"/>
        <w:numPr>
          <w:ilvl w:val="1"/>
          <w:numId w:val="1"/>
        </w:numPr>
        <w:rPr/>
      </w:pPr>
      <w:bookmarkStart w:id="1111" w:name="__RefHeading___Toc1174705_730472459"/>
      <w:bookmarkStart w:id="1112" w:name="_Toc397"/>
      <w:bookmarkEnd w:id="1110"/>
      <w:bookmarkEnd w:id="1111"/>
      <w:r>
        <w:rPr>
          <w:rtl w:val="true"/>
        </w:rPr>
        <w:t>(</w:t>
      </w:r>
      <w:r>
        <w:rPr>
          <w:rtl w:val="true"/>
        </w:rPr>
        <w:t xml:space="preserve">درس </w:t>
      </w:r>
      <w:r>
        <w:rPr/>
        <w:t>280</w:t>
      </w:r>
      <w:r>
        <w:rPr>
          <w:rtl w:val="true"/>
        </w:rPr>
        <w:t xml:space="preserve">) - </w:t>
      </w:r>
      <w:r>
        <w:rPr>
          <w:rtl w:val="true"/>
        </w:rPr>
        <w:t xml:space="preserve">خطبۀ </w:t>
      </w:r>
      <w:r>
        <w:rPr/>
        <w:t>164</w:t>
      </w:r>
      <w:r>
        <w:rPr>
          <w:rtl w:val="true"/>
        </w:rPr>
        <w:t xml:space="preserve"> (</w:t>
      </w:r>
      <w:r>
        <w:rPr>
          <w:rtl w:val="true"/>
        </w:rPr>
        <w:t>قسمت دوّم</w:t>
      </w:r>
      <w:r>
        <w:rPr>
          <w:rtl w:val="true"/>
        </w:rPr>
        <w:t>)</w:t>
      </w:r>
      <w:bookmarkEnd w:id="1112"/>
    </w:p>
    <w:p>
      <w:pPr>
        <w:pStyle w:val="Heading3"/>
        <w:numPr>
          <w:ilvl w:val="2"/>
          <w:numId w:val="1"/>
        </w:numPr>
        <w:rPr/>
      </w:pPr>
      <w:bookmarkStart w:id="1113" w:name="__RefHeading___Toc1174707_730472459"/>
      <w:bookmarkStart w:id="1114" w:name="_Toc398"/>
      <w:bookmarkEnd w:id="1113"/>
      <w:r>
        <w:rPr>
          <w:rtl w:val="true"/>
        </w:rPr>
        <w:t>اشاره</w:t>
      </w:r>
      <w:bookmarkEnd w:id="1114"/>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Amiri" w:hAnsi="Amiri" w:eastAsia="Amiri" w:cs="Amiri"/>
          <w:color w:val="111111"/>
          <w:sz w:val="28"/>
          <w:sz w:val="28"/>
          <w:szCs w:val="28"/>
          <w:rtl w:val="true"/>
          <w:lang w:bidi="ar-SA"/>
        </w:rPr>
        <w:t>مشخص نشدن حق در شرايط‍‌ فتنه</w:t>
      </w:r>
    </w:p>
    <w:p>
      <w:pPr>
        <w:pStyle w:val="BookText"/>
        <w:rPr/>
      </w:pPr>
      <w:r>
        <w:rPr>
          <w:rFonts w:ascii="Amiri" w:hAnsi="Amiri" w:eastAsia="Amiri" w:cs="Amiri"/>
          <w:color w:val="111111"/>
          <w:sz w:val="28"/>
          <w:sz w:val="28"/>
          <w:szCs w:val="28"/>
          <w:rtl w:val="true"/>
          <w:lang w:bidi="ar-SA"/>
        </w:rPr>
        <w:t>اختيار عثمان در دست مروان</w:t>
      </w:r>
    </w:p>
    <w:p>
      <w:pPr>
        <w:pStyle w:val="BookText"/>
        <w:rPr/>
      </w:pPr>
      <w:r>
        <w:rPr>
          <w:rFonts w:ascii="IRNazanin" w:hAnsi="IRNazanin" w:eastAsia="IRNazanin"/>
          <w:color w:val="111111"/>
          <w:sz w:val="28"/>
          <w:sz w:val="28"/>
          <w:szCs w:val="28"/>
          <w:rtl w:val="true"/>
          <w:lang w:bidi="fa-IR"/>
        </w:rPr>
        <w:t>مهلت خواستن عثمان</w:t>
      </w:r>
    </w:p>
    <w:p>
      <w:pPr>
        <w:pStyle w:val="BookText"/>
        <w:rPr/>
      </w:pPr>
      <w:r>
        <w:rPr>
          <w:rFonts w:ascii="IRNazanin" w:hAnsi="IRNazanin" w:eastAsia="IRNazanin"/>
          <w:color w:val="111111"/>
          <w:sz w:val="28"/>
          <w:sz w:val="28"/>
          <w:szCs w:val="28"/>
          <w:rtl w:val="true"/>
          <w:lang w:bidi="fa-IR"/>
        </w:rPr>
        <w:t>گلۀ عثمان از حضرت على عليه السلام</w:t>
      </w:r>
    </w:p>
    <w:p>
      <w:pPr>
        <w:pStyle w:val="BookText"/>
        <w:rPr/>
      </w:pPr>
      <w:r>
        <w:rPr>
          <w:rFonts w:ascii="Amiri" w:hAnsi="Amiri" w:eastAsia="Amiri" w:cs="Amiri"/>
          <w:color w:val="111111"/>
          <w:sz w:val="28"/>
          <w:sz w:val="28"/>
          <w:szCs w:val="28"/>
          <w:rtl w:val="true"/>
          <w:lang w:bidi="ar-SA"/>
        </w:rPr>
        <w:t>عثمان و بخشش بيت المال به نام صلۀ رحم</w:t>
      </w:r>
    </w:p>
    <w:p>
      <w:pPr>
        <w:pStyle w:val="BookText"/>
        <w:rPr/>
      </w:pPr>
      <w:r>
        <w:rPr>
          <w:rFonts w:ascii="IRNazanin" w:hAnsi="IRNazanin" w:eastAsia="IRNazanin"/>
          <w:color w:val="111111"/>
          <w:sz w:val="28"/>
          <w:sz w:val="28"/>
          <w:szCs w:val="28"/>
          <w:rtl w:val="true"/>
          <w:lang w:bidi="fa-IR"/>
        </w:rPr>
        <w:t>ادّعاى عثمان در پيروى از عمر</w:t>
      </w:r>
    </w:p>
    <w:p>
      <w:pPr>
        <w:pStyle w:val="BookText"/>
        <w:rPr/>
      </w:pPr>
      <w:r>
        <w:rPr>
          <w:rFonts w:ascii="IRNazanin" w:hAnsi="IRNazanin" w:eastAsia="IRNazanin"/>
          <w:color w:val="111111"/>
          <w:sz w:val="28"/>
          <w:sz w:val="28"/>
          <w:szCs w:val="28"/>
          <w:rtl w:val="true"/>
          <w:lang w:bidi="fa-IR"/>
        </w:rPr>
        <w:t>تفاوت عثمان با عمر از ديدگاه حضرت على عليه السلام</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آفرينش موجودات و شگفتى هاى آنها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 آشكار بر يگانگى خداوند</w:t>
      </w:r>
      <w:bookmarkStart w:id="1115" w:name="pg14756_158192"/>
    </w:p>
    <w:p>
      <w:pPr>
        <w:pStyle w:val="Heading3"/>
        <w:numPr>
          <w:ilvl w:val="2"/>
          <w:numId w:val="1"/>
        </w:numPr>
        <w:rPr/>
      </w:pPr>
      <w:bookmarkStart w:id="1116" w:name="__RefHeading___Toc1174709_730472459"/>
      <w:bookmarkStart w:id="1117" w:name="_Toc399"/>
      <w:bookmarkEnd w:id="1115"/>
      <w:bookmarkEnd w:id="1116"/>
      <w:r>
        <w:rPr>
          <w:rtl w:val="true"/>
        </w:rPr>
        <w:t>«</w:t>
      </w:r>
      <w:r>
        <w:rPr>
          <w:rtl w:val="true"/>
        </w:rPr>
        <w:t xml:space="preserve">خطبۀ </w:t>
      </w:r>
      <w:r>
        <w:rPr/>
        <w:t>164</w:t>
      </w:r>
      <w:r>
        <w:rPr>
          <w:rtl w:val="true"/>
        </w:rPr>
        <w:t xml:space="preserve"> - </w:t>
      </w:r>
      <w:r>
        <w:rPr>
          <w:rtl w:val="true"/>
        </w:rPr>
        <w:t>قسمت دوّم</w:t>
      </w:r>
      <w:r>
        <w:rPr>
          <w:rtl w:val="true"/>
        </w:rPr>
        <w:t>»</w:t>
      </w:r>
      <w:bookmarkEnd w:id="1117"/>
    </w:p>
    <w:p>
      <w:pPr>
        <w:pStyle w:val="Heading4"/>
        <w:numPr>
          <w:ilvl w:val="3"/>
          <w:numId w:val="1"/>
        </w:numPr>
        <w:rPr/>
      </w:pPr>
      <w:bookmarkStart w:id="1118" w:name="__RefHeading___Toc1174711_730472459"/>
      <w:bookmarkStart w:id="1119" w:name="_Toc400"/>
      <w:bookmarkEnd w:id="1118"/>
      <w:r>
        <w:rPr>
          <w:rtl w:val="true"/>
        </w:rPr>
        <w:t>اشاره</w:t>
      </w:r>
      <w:bookmarkEnd w:id="1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يُبْصِرُونَ‌ الْحَقَّ‌ مِنَ‌ الْبَاطِلِ‌، يَمُوجُونَ‌ فِيهَا مَوْجاً، وَ يَمْرُجُونَ‌ فِيهَا مَرْجاً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تَكُونَنَّ‌ لِمَرْوَانَ‌ سَيِّقَةً‌ يَسُوقُكَ‌ حَيْثُ‌ شَاءَ بَعْدَ جَلالِ‌ السِّنِّ‌ وَ تَقَضِّي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النَّاسَ‌ فِي أَنْ‌ يُؤَجِّلُونِي حَتّى‌ أَخْرُجَ‌ إِلَيْهِمْ‌ مِنْ‌ مَظَالِمِهِمْ‌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فَلا أَجَلَ‌ فِيهِ‌، وَ مَا غَابَ‌ فَأَجَلُهُ‌ وُصُولُ‌ أَمْرِكَ‌ إِلَيْهِ‌</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1174713_730472459"/>
      <w:bookmarkStart w:id="1121" w:name="_Toc401"/>
      <w:bookmarkEnd w:id="1120"/>
      <w:r>
        <w:rPr>
          <w:rtl w:val="true"/>
        </w:rPr>
        <w:t>مرورى بر درس گذشته</w:t>
      </w:r>
      <w:bookmarkEnd w:id="1121"/>
    </w:p>
    <w:p>
      <w:pPr>
        <w:pStyle w:val="BookText"/>
        <w:rPr/>
      </w:pPr>
      <w:r>
        <w:rPr>
          <w:rFonts w:ascii="IRNazanin" w:hAnsi="IRNazanin" w:eastAsia="IRNazanin"/>
          <w:color w:val="111111"/>
          <w:sz w:val="28"/>
          <w:sz w:val="28"/>
          <w:szCs w:val="28"/>
          <w:rtl w:val="true"/>
          <w:lang w:bidi="fa-IR"/>
        </w:rPr>
        <w:t>در شرح اين خطبه كه آن را در درس قبل شروع كرديم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مدينه جمع شده بودند تا با عثمان مخالفت و او را از خلافت بركنار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اميرالمؤمنين عليه السلام را براى اتمام حجّت و به عنوان سفير نزد عثمان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على عليه السلام نزد عثمان رفت، براى اين كه از سخنان خود نتيجه بگيرد، با نرمى و مدارا و به اصطلاح به صورت خودمانى مقصود خود را به او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خطبه به اين بخش رسيديم كه حضرت 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 دهم كه مبادا تو آن امامى باشى كه در اين امّت كشته مى شود؛ زيرا گفته مى شود در اين امّت پيشوايى به قتل مى رسد كه راه كشتار را در اين امّت تا روز قيامت باز كرده و امور را بر آنان مُشتبه گردانده و فتنه ها را در بين اين امّت پايدار مى كند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ملاحظه كنيم از صدر اسلام تاكنون، هر چه جنگ بين شيعه و سنّى وجود داشته و يا هم اكنون در كشورهاى مسلمان جريان دارد، به دنبال فتنه اى است كه به نام</w:t>
      </w:r>
      <w:bookmarkStart w:id="1122" w:name="pg14756_158193"/>
    </w:p>
    <w:p>
      <w:pPr>
        <w:pStyle w:val="BookText"/>
        <w:rPr/>
      </w:pPr>
      <w:bookmarkEnd w:id="1122"/>
      <w:r>
        <w:rPr>
          <w:rFonts w:ascii="IRNazanin" w:hAnsi="IRNazanin" w:eastAsia="IRNazanin"/>
          <w:color w:val="111111"/>
          <w:sz w:val="28"/>
          <w:sz w:val="28"/>
          <w:szCs w:val="28"/>
          <w:rtl w:val="true"/>
          <w:lang w:bidi="fa-IR"/>
        </w:rPr>
        <w:t>كشته شدن عثمان به وجود آمد و پيراهن او را عَلَم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و عايشه پاى عثمان را به ميان آورده و بر عليه حضرت على عليه السلام جنگ جمل را بر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پيراهن عثمان متمسّك شد و جنگ صفّين را بر آن حضرت تحميل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هميشه جنگ و فتنه بين مسلمانان وجود داشته، و يكى از عوامل جدا شدن دو گروه شيعه و سنّى همين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امروز اتفاقاً در روزنامه خواندم كه يكى از سران القاعده تهديد كرده است كه ما رؤساى شيعيان عراق را ترور و نابود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هميشه شيعه ها در اكثريت بوده اند، ولى حكومت دست سنّى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ميرزا محمّدتقى شيرازى در جنگ با انگليسى ها و بيرون راندن آنان، همراه با شيعيان عراق نقش زيادى داشتند، ولى همين كه پيروز شدند علماى عراق رفتند مشغول درس و بحث خود شدند و انگليسى ها هم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عراق حاكم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يكى از اشكالاتى كه به مرحوم ميرزا محمّدتقى شيرازى مى گرفتند همين بود كه چرا با اين كه شيعيان اكثريت دارند و نقش زيادى هم در مبارزه و جنگ با انگليسى ها داشتند، حكومت به دست آنان نيفتاد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حضرت در ادامه مى فرمايند</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1174715_730472459"/>
      <w:bookmarkStart w:id="1124" w:name="_Toc402"/>
      <w:bookmarkEnd w:id="1123"/>
      <w:r>
        <w:rPr>
          <w:rtl w:val="true"/>
        </w:rPr>
        <w:t>مشخص نشدن حق در شرايط‍‌ فتنه</w:t>
      </w:r>
      <w:bookmarkEnd w:id="1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يُبْصِرُونَ‌ الْحَقَّ‌ مِنَ‌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را از باطل نمى شناسند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حق و باطل را با هم مخلوط‍‌ مى كنند كه مردم حق و باطل را تشخيص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عثمان ذوالنّورين و دو دامادۀ پيامبراكرم صلى الله عليه و آله و سلم است و بسيارى از مردم تشخيص نمى دهند كه كارهاى او خلاف و بر ضدّ دستورات اسلام است</w:t>
      </w:r>
      <w:r>
        <w:rPr>
          <w:rFonts w:eastAsia="IRNazanin" w:cs="IRNazanin"/>
          <w:color w:val="111111"/>
          <w:sz w:val="28"/>
          <w:szCs w:val="28"/>
          <w:rtl w:val="true"/>
          <w:lang w:bidi="fa-IR"/>
        </w:rPr>
        <w:t>.</w:t>
      </w:r>
      <w:bookmarkStart w:id="1125" w:name="pg14756_158194"/>
    </w:p>
    <w:p>
      <w:pPr>
        <w:pStyle w:val="BookText"/>
        <w:rPr/>
      </w:pPr>
      <w:bookmarkEnd w:id="1125"/>
      <w:r>
        <w:rPr>
          <w:rFonts w:ascii="IRNazanin" w:hAnsi="IRNazanin" w:eastAsia="IRNazanin"/>
          <w:color w:val="111111"/>
          <w:sz w:val="28"/>
          <w:sz w:val="28"/>
          <w:szCs w:val="28"/>
          <w:rtl w:val="true"/>
          <w:lang w:bidi="fa-IR"/>
        </w:rPr>
        <w:t>اين عبارت در ادامۀ عبارتى است كه در جلسۀ قبل خوانديم و در آن حضرت على عليه السلام در نصيحت عثمان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همان پيشوايى باشى كه گفته مى شد كشته مى شود و پيرو آن فتنه در ميان مسلمانان پديد مى آيد؛ فتنه اى كه حق از باطل بازشناخته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يَمُوجُونَ‌ فِيهَا مَوْجاً، وَ يَمْرُجُونَ‌ فِيهَا مَرْجاً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مى زنند در فتنه موج زدنى، و مخلوط‍‌ مى شوند در آن مخلوط‍‌ شدنى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مخلوط‍‌ شدنى است كه نتيجۀ آن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كه مى گويند به معناى مخلوط‍‌ شدن حق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يَمُوجُونَ‌ فِيهَا مَوْجاً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فتنه مردم موج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فتنه در دل آنان باقى نمانده، بلكه آشكار شده و مانند دريايى مى شود كه موج مى زند و مردم در آن شناورند؛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يَمْرُجُونَ‌ فِيهَا مَرْجاً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اختلاط‍‌ عجيبى در اين فتنه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آنچه اكنون نيز وجود دارد</w:t>
      </w:r>
      <w:r>
        <w:rPr>
          <w:rFonts w:eastAsia="IRNazanin" w:cs="IRNazanin"/>
          <w:color w:val="111111"/>
          <w:sz w:val="28"/>
          <w:szCs w:val="28"/>
          <w:rtl w:val="true"/>
          <w:lang w:bidi="fa-IR"/>
        </w:rPr>
        <w:t>.</w:t>
      </w:r>
    </w:p>
    <w:p>
      <w:pPr>
        <w:pStyle w:val="Heading4"/>
        <w:numPr>
          <w:ilvl w:val="3"/>
          <w:numId w:val="1"/>
        </w:numPr>
        <w:rPr/>
      </w:pPr>
      <w:bookmarkStart w:id="1126" w:name="__RefHeading___Toc1174717_730472459"/>
      <w:bookmarkStart w:id="1127" w:name="_Toc403"/>
      <w:bookmarkEnd w:id="1126"/>
      <w:r>
        <w:rPr>
          <w:rtl w:val="true"/>
        </w:rPr>
        <w:t>اختيار عثمان در دست مروان</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لِمَرْوَانَ‌ سَيِّقَةً‌ يَسُوقُكَ‌ حَيْثُ‌ شَاءَ بَعْدَ جَلالِ‌ السِّنِّ‌ وَ تَقَضِّي الْعُمُرِ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مروان چارپاى غارت شده اى مباش كه تو را به هرجا خواست براند، بعد از بالا رفتن سن و به سر رسيدن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چارپاى غارت شده اى است كه دشمن آن را به هر كجا بخواهد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واو در ياء ادغام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و به يك معناست و نسخه هاى نهج البلاغه هم هر دو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پيرى و بالا رفتن سنّ‌ است، و اين معنا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128" w:name="pg14756_158195"/>
    </w:p>
    <w:p>
      <w:pPr>
        <w:pStyle w:val="BookText"/>
        <w:rPr/>
      </w:pPr>
      <w:bookmarkEnd w:id="1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تَكُونَنَّ‌ لِمَرْوَانَ‌ سَيِّقَةً‌ يَسُوقُكَ‌ حَيْثُ‌ 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مباش از براى مروان مانند آن چارپاى غارت شده اى كه او افسار تو را بگيرد و به هر كجا بخواهد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شما افسار حيوان غارت شده اى را مى گيريد و مى بريد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هشدار حضرت به عثمان به خاطر اين بود كه مروان واقعاً همين گونه با عثمان برخورد مى كرد؛ يعنى با اين كه شخص خبيثى بود و رانده شدۀ پيامبر صلى الله عليه و آله و سلم، اما چون داماد عثمان و مشاور و وزير او بود، در حقيقت همه كارۀ دستگاه عثمان به شمار مى آمد و عثمان را به هر كجا كه مى خواست سوق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جَلالِ‌ السِّنِّ‌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بالا رفتن سنّ‌ و رسيدن به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پيرمرد شده اى و توانايى هاى خود را از دست داده اى، مروان همه كارۀ تو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تَقَضِّي الْعُمُرِ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اين كه عمر تو سپرى شده 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 عمرى اين طور نباش كه در اختيار مروان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اميرالمؤمنين عليه السلام را قبل از نهج البلاغه، تاريخ طبرى و ديگر مورّخان نيز نقل كرده اند</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1129" w:name="__RefHeading___Toc1174719_730472459"/>
      <w:bookmarkStart w:id="1130" w:name="_Toc404"/>
      <w:bookmarkEnd w:id="1129"/>
      <w:r>
        <w:rPr>
          <w:rtl w:val="true"/>
        </w:rPr>
        <w:t>مهلت خواستن عثمان</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النَّاسَ‌ فِي أَنْ‌ يُؤَجِّلُونِي حَتّى‌ أَخْرُجَ‌ إِلَيْهِمْ‌ مِنْ‌ مَظَالِمِهِمْ‌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گفتگو كن در اين كه مرا مهلت دهند تا از ستم هايى كه بر آنان رفته بيرون روم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حضرت امير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 النَّاسَ‌ فِي أَنْ‌ يُؤَجِّلُونِي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مردم صحبت كن تا به ما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ماه، دو ماه يا سه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و فرصت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أَخْرُجَ‌ إِلَيْهِمْ‌ مِنْ‌ مَظَالِمِهِمْ‌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از مظلمه هاى مردم بيرون بيايم و حق را به حقدار داده و آن را ادا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عثمان را محاصره كرده بودند و او براى اين كه خود را نجات دهد تقاضاى مهلت كرد و مى خواست با گرفتن مهلت به طور مخفيانه نيرو تهيه كرده و با مردم جنگ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مروان به او پيشنهاد كرده بود كه بايد مردم را به شمشير يا به اصطلاح امروز به مسلسل ببنديم و آنها را سركوب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همين پيشنهاد عمل كرد، ولى گرفتار شد و نتوانست آن را كامل كند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فَلا أَجَلَ‌ فِيهِ‌، وَ مَا غَابَ‌ فَأَجَلُهُ‌ وُصُولُ‌ أَمْرِكَ‌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مدينه است مهلت نخواهد، و آنچه غايب از مدينه است پس مهلت آن رسيدن فرمان تو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بِالْمَدِينَةِ‌ فَلا أَجَلَ‌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مدينه است مهلت و مدّت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مردم مى خواهند مروان بن حكم عزل و كنار گذاشته شود كه او در كنار تو است و او را كنار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را وزير خود قرار داده اى كه پيامبراكرم صلى الله عليه و آله و سلم او را طرد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غايب از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معاويه كه در شام است و مردم كنار گذاشتن او را از تو انتظار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فَأَجَلُهُ‌ وُصُولُ‌ أَمْرِكَ‌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مدّتش همين است كه فرمان تو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مهلتى بيش از اين لازم ندارد؛ و مردم هم مهلتى بيش از اين نخواهند داد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خطبه بر اساس آنچه مرحوم سيّد رضى در نهج البلاغه نقل كرده است تمام شد؛ ولى ابن أبى الحديد دنباله اى براى اين خطبه نقل كرده كه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را نقل كرده اند، كه قسمت هايى از آن بر اساس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w:t>
      </w:r>
      <w:r>
        <w:rPr>
          <w:rStyle w:val="FootnoteAnchor"/>
          <w:rtl w:val="true"/>
        </w:rPr>
        <w:footnoteReference w:id="472"/>
      </w:r>
      <w:r>
        <w:rPr>
          <w:rFonts w:ascii="Amiri" w:hAnsi="Amiri" w:eastAsia="Amiri" w:cs="Amiri"/>
          <w:color w:val="111111"/>
          <w:sz w:val="28"/>
          <w:sz w:val="28"/>
          <w:szCs w:val="28"/>
          <w:rtl w:val="true"/>
          <w:lang w:bidi="ar-SA"/>
        </w:rPr>
        <w:t>در زير مى آيد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131" w:name="pg14756_158197"/>
    </w:p>
    <w:p>
      <w:pPr>
        <w:pStyle w:val="Heading4"/>
        <w:numPr>
          <w:ilvl w:val="3"/>
          <w:numId w:val="1"/>
        </w:numPr>
        <w:rPr/>
      </w:pPr>
      <w:bookmarkStart w:id="1132" w:name="__RefHeading___Toc1174721_730472459"/>
      <w:bookmarkStart w:id="1133" w:name="_Toc405"/>
      <w:bookmarkEnd w:id="1131"/>
      <w:bookmarkEnd w:id="1132"/>
      <w:r>
        <w:rPr>
          <w:rtl w:val="true"/>
        </w:rPr>
        <w:t>گلۀ عثمان از حضرت على عليه السلام</w:t>
      </w:r>
      <w:bookmarkEnd w:id="1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أنّك لتقولنّ‌ ما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عثمان به حضرت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دانستم كه تو اين سخنانى كه پيش من گفتى را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عثمان مى خواهد از حضرت گله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نداشتم كه شما اين حرفها را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ما هر دو بالاخره داماد پيامبر صلى الله عليه و آله و سلم هستيم و بنابراين انتظار مى رفت شما از من حمايت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كنت مكانى ما عَنَّفتك و لا عتبت 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اگر تو به جاى من خليفه بودى هيچ گاه تو را سرزنش و يا توبيخ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عثمان مى خواهد با اين جملات، خود را حق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 مكانى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 جاى من خليفه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عنَّفتك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وقت تو را سرزنش نمى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عتبت 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تو عتاب نمى كردم</w:t>
      </w:r>
      <w:r>
        <w:rPr>
          <w:rFonts w:eastAsia="IRNazanin" w:cs="IRNazanin"/>
          <w:color w:val="111111"/>
          <w:sz w:val="28"/>
          <w:szCs w:val="28"/>
          <w:rtl w:val="true"/>
          <w:lang w:bidi="fa-IR"/>
        </w:rPr>
        <w:t>.</w:t>
      </w:r>
    </w:p>
    <w:p>
      <w:pPr>
        <w:pStyle w:val="Heading4"/>
        <w:numPr>
          <w:ilvl w:val="3"/>
          <w:numId w:val="1"/>
        </w:numPr>
        <w:rPr/>
      </w:pPr>
      <w:bookmarkStart w:id="1134" w:name="__RefHeading___Toc1174723_730472459"/>
      <w:bookmarkStart w:id="1135" w:name="_Toc406"/>
      <w:bookmarkEnd w:id="1134"/>
      <w:r>
        <w:rPr>
          <w:rtl w:val="true"/>
        </w:rPr>
        <w:t>عثمان و بخشش بيت المال به نام صلۀ رحم</w:t>
      </w:r>
      <w:bookmarkEnd w:id="1135"/>
    </w:p>
    <w:p>
      <w:pPr>
        <w:pStyle w:val="BookText"/>
        <w:rPr/>
      </w:pPr>
      <w:r>
        <w:rPr>
          <w:rFonts w:ascii="IRNazanin" w:hAnsi="IRNazanin" w:eastAsia="IRNazanin"/>
          <w:color w:val="111111"/>
          <w:sz w:val="28"/>
          <w:sz w:val="28"/>
          <w:szCs w:val="28"/>
          <w:rtl w:val="true"/>
          <w:lang w:bidi="fa-IR"/>
        </w:rPr>
        <w:t>عثمان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آتِ‌ منكراً، انّما وصلت رحماً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كار زشت و منكرى انجام نداده ام، بلكه به عده اى از خويشاوندانم صلۀ رحم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مثال به پسرخاله يا پسردايى خود بيت المال يا حاكميتى بخشيده ام، براى اين بوده است كه صلۀ رحم انجام داده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كسانى كه مردم از عثمان به خاطر آنها شاكى بوده و اشكال داشتند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حكم كه وزير و مشاورش بود، عبداللّه بن سعد بن أبى سرح كه حاكم مصر بود، و عبداللّه بن عامر بن كُريز كه از طرف عثمان حاكم بصره شده بود</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عبداللّه بن عامر بن كُريز پسردايى عثمان و بيست و چهار ساله بود كه عثمان او را به بصره فرستاد و حاكم آنجا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شخص زيركى بود و از همان بصره</w:t>
      </w:r>
      <w:bookmarkStart w:id="1136" w:name="pg14756_158198"/>
    </w:p>
    <w:p>
      <w:pPr>
        <w:pStyle w:val="BookText"/>
        <w:rPr/>
      </w:pPr>
      <w:bookmarkEnd w:id="1136"/>
      <w:r>
        <w:rPr>
          <w:rFonts w:ascii="IRNazanin" w:hAnsi="IRNazanin" w:eastAsia="IRNazanin"/>
          <w:color w:val="111111"/>
          <w:sz w:val="28"/>
          <w:sz w:val="28"/>
          <w:szCs w:val="28"/>
          <w:rtl w:val="true"/>
          <w:lang w:bidi="fa-IR"/>
        </w:rPr>
        <w:t>نيرو فرستاد به طرف فارس و خراسان و قسمت هاى زيادى را فتح كرد و غنائم زيادى 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اين غنائم خويشاوندانِ‌ خود را از ياد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خويشان او همان خويشان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وى غنائم زيادى آورده و در بين خويشاوندان خود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اعتراض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وضعى است‌؟ جوانان ما جنگ و مبارزه كردند و در جبهه ها كشته شدند، آنگاه غنائم جنگ و بيت المال در بين خويشاوندان عثمان و عبداللّه بن عامر تقسيم مى شود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خلاصه عثمان در توجيه خلاف كاريهاى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وصلت رحماً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صلۀ رحم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دامادم و عبداللّه پسر دايى 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سدّدت خلّة و آويت ضائعاً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بسيارى از كمبودها را من بسته ام و به اصطلاح سوراخها را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پولهايى كه خرج كرده ام براى اين بود كه كمبودها را برطرف كنم؛ و افرادى را كه جا و مكان نداشتند جا داده، و جوانان را به كار گيرم</w:t>
      </w:r>
      <w:r>
        <w:rPr>
          <w:rFonts w:eastAsia="IRNazanin" w:cs="IRNazanin"/>
          <w:color w:val="111111"/>
          <w:sz w:val="28"/>
          <w:szCs w:val="28"/>
          <w:rtl w:val="true"/>
          <w:lang w:bidi="fa-IR"/>
        </w:rPr>
        <w:t>.</w:t>
      </w:r>
    </w:p>
    <w:p>
      <w:pPr>
        <w:pStyle w:val="Heading4"/>
        <w:numPr>
          <w:ilvl w:val="3"/>
          <w:numId w:val="1"/>
        </w:numPr>
        <w:rPr/>
      </w:pPr>
      <w:bookmarkStart w:id="1137" w:name="__RefHeading___Toc1174725_730472459"/>
      <w:bookmarkStart w:id="1138" w:name="_Toc407"/>
      <w:bookmarkEnd w:id="1137"/>
      <w:r>
        <w:rPr>
          <w:rtl w:val="true"/>
        </w:rPr>
        <w:t>ادّعاى عثمان در پيروى از عمر</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ولّيت شبيهاً بمن كان عمر يولّيه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والى قرار دادم كسانى را كه شبيه هستند به همانهايى كه عمر آنان را والى قرار 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خود عمر، معاويه را در شام حاكم كرد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أنشدك اللّه يا علىّ‌ ألا تعلم أنّ‌ مغيرة بن شعبة ليس هناك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على، تو را به خداوند قسم مى دهم كه آيا نمى دانى مغيرة بن شعبه اكنون در جلسۀ ما حاضر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مغيره اكنون پيش ما حاضر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 ان عمر 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نمى دانى كه او را عمر حاكم قرار داد؟ زيرا مغيرة بن شعبه مدّتى از طرف عمر حاكم كوفه و جاهاى ديگر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w:t>
      </w:r>
      <w:bookmarkStart w:id="1139" w:name="pg14756_158199"/>
    </w:p>
    <w:p>
      <w:pPr>
        <w:pStyle w:val="BookText"/>
        <w:rPr/>
      </w:pPr>
      <w:bookmarkEnd w:id="1139"/>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 دانم كه عمر او را حاكم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فَلِمَ‌ تلومونى ان ولّيت ابن عامر فى رحمه و قرابته‌؟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ملامت مى كنيد كه عبداللّه بن عامر را به جهت خويشاوندى و صلۀ رحم والى بصره كرده ام‌؟ اين شخص كه اواخر حيات پيامبراكرم صلى الله عليه و آله و سلم متولّد شده، جوانى بود كه عثمان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باب وظيفۀ صلۀ رحم او را حاكم بصره كرده ام و مرا نبايد از اين جهت سرزنش كنيد</w:t>
      </w:r>
      <w:r>
        <w:rPr>
          <w:rFonts w:eastAsia="IRNazanin" w:cs="IRNazanin"/>
          <w:color w:val="111111"/>
          <w:sz w:val="28"/>
          <w:szCs w:val="28"/>
          <w:rtl w:val="true"/>
          <w:lang w:bidi="fa-IR"/>
        </w:rPr>
        <w:t>.</w:t>
      </w:r>
    </w:p>
    <w:p>
      <w:pPr>
        <w:pStyle w:val="Heading4"/>
        <w:numPr>
          <w:ilvl w:val="3"/>
          <w:numId w:val="1"/>
        </w:numPr>
        <w:rPr/>
      </w:pPr>
      <w:bookmarkStart w:id="1140" w:name="__RefHeading___Toc1174727_730472459"/>
      <w:bookmarkStart w:id="1141" w:name="_Toc408"/>
      <w:bookmarkEnd w:id="1140"/>
      <w:r>
        <w:rPr>
          <w:rtl w:val="true"/>
        </w:rPr>
        <w:t>تفاوت عثمان با عمر از ديدگاه حضرت على عليه السلام</w:t>
      </w:r>
      <w:bookmarkEnd w:id="1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كان يطأ على‌ صماخ مَن يولّيه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عمر قدم مى گذاشت كنار گوش كسى كه او را والى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مخفّفۀ از مثقّله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مواظب استانداران و فرمانداران خود بود و قدم كنار گوش آنان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كه خيلى مواظب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يبلغ منه ان أنكر منه أمراً أقصى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آمده و هر دو هم صحيح است؛ يعنى سپس از جانب عمر به آن والى مى رسيد يا به او مى رساند كه اگر عمر امرى و چيزى را منكر مى دانست نهايت عقوبت و مجازات را نسبت به او انجام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لا تفعل ضعفت و رققت على‌ أقربائك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تو اين كار را انجام نمى دهى، تو ضعيف هستى و بر قوم و خويشان خود رقّت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بيت المال را به يغما برده اند، براى تو مشكلى نيست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به اين نكته كه حضرت على عليه السلام دربارۀ عمر مى فرمايد بيشتر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اين كه غاصب خلافت بود، ولى در هر صورت مسائلى را رعايت مى كرد؛ به اين معنا كه گاهى افراد عوضى و نالايق را حاكم و والى كرد، ولى چنانچه جايى بيراهه رفته و قدم خود را كج مى گذاشتند، بيخ گوش آنان را گرفته و به شدّت</w:t>
      </w:r>
    </w:p>
    <w:p>
      <w:pPr>
        <w:pStyle w:val="BookText"/>
        <w:rPr/>
      </w:pPr>
      <w:r>
        <w:rPr>
          <w:rFonts w:ascii="IRNazanin" w:hAnsi="IRNazanin" w:eastAsia="IRNazanin"/>
          <w:color w:val="111111"/>
          <w:sz w:val="28"/>
          <w:sz w:val="28"/>
          <w:szCs w:val="28"/>
          <w:rtl w:val="true"/>
          <w:lang w:bidi="fa-IR"/>
        </w:rPr>
        <w:t>مؤاخذه و مال آنان را مصادره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عمر اين بود كه اگر استانداران و فرمانداران او مقدارى پول جمع آورى مى كردند، آنها را به نفع بيت المال مصادره مى كرد؛ از اين رو همه از او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نبود كه مانند عثمان نمايندگان خود را رها كرده تا هر كارى خواستند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نمى خواهد در اينجا از عمر دفاع كرده و بگويد عمر حاكم صالحى بود؛ ما هم در اينجا از عمر حمايت نمى كنيم، ولى حضرت به عثمان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اگر اشخاص نالايق و ناشايسته اى را هم انتخاب مى كرد، حدّاقل اين شهامت را داشت كه مانع يغماگرى آنان از بيت المال شود؛ ولى تو اى عثمان اين عُرضه را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ما معتقديم حكومت عمر هم حكومت ظلم و جور بوده است، ولى عمر بعضى شب ها در كوچه هاى مدينه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خليفه شما روزها مشكلات مردم را حل مى كنيد حدّاقل شب ها را راحت بخوابيد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 گويى و چگونه راحت بخوابم‌؟ اگر بر لب شريعۀ فرات شترى كه گم شده است بميرد، روز قيامت من بايد پاسخگو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بروم راحت بخوابم‌؟ من بايد بيدار باشم و مانع ارتكاب مظالم شوم</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 أنّ‌ عمر ولّى معاوية‌؟ فقد ولّيته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نمى دانى كه عمر، معاويه را والى شام قرار داد؟ من هم او را والى آنجا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يزيد بن أبى سفيان برادر معاويه والى شام بود، ولى پس از مدّتى مُرد و آنگاه معاويه را كه برادر او بود والى شام قرار داد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 معاويه در شام مدّت طولانى ماند و در آنجا حكومت و سلطنت مفصّلى تشكيل داد و پايه هاى حكومت بنى اميّه را در آنجا محكم كرد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ألا تعلم انّ‌ معاوية كان أخوف لعمر من يرفأ غلامه 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آيا نمى دانى كه معاويه به اندازه اى از عمر مى ترسيد كه يرفأ يكى از غلامان عمر هم آن اندازه از عمر ترس نداشته است‌؟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 دانم كه معاويه از عمر بسيار مى ترسيد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معاوية يقطع الأمور دونك و يقول للنّاس هذا بأمر عثمان و أنت تعلم ذلك فلا تغيّر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معاويه اى كه اين چنين از عمر مى ترسيد از تو هيچ ترسى ندارد و كارهاى خود را بدون نظر و مشورت تو انجام مى دهد و به دروغ به مردم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به فرمان عثمان انجام مى دهم؛ و تو با اين كه مى دانى معاويه دروغ مى گويد، به او چيزى نگفته و اعتراض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مهم اين است كه بايد كارهاى وابستگان حاكمان بيشتر پيگيرى شود، تا از حكومت و قدرت سوء استفاده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علىّ‌ فخرج عثمان على أثره فجلس على المنبر فخطب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اين گفتگو حضرت على عليه السلام بلند شد و رفت و عثمان هم به دنبال او از مجلس خارج شد و به منبر رفت و براى مردم خطبه خواند و سخنرانى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لكلّ‌ شىء 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عثمان بالاى منبر رفت و براى مردم سخنرانى كرد كه حدود يك صفحه از آن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عبارت فوق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يك آفتى دارد و آفت حكومت هم اين است كه عده اى مى نشينند و از آن عيبجويى كرده و نسبت به آن طعنه مى زنند و آنچه را كه خلاف واقع است به آن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عمر با شما سختگير بود و با قاطعيت جلوى شما ايستاد و با شما با خشونت رفتار كرد و سيلى به گوشتان زد و بنابراين از او ترسيديد و با او مخالفت نكرديد؛ ولى من كه با شما مدارا كرده و كارهاى خلاف شما را ناديده گرفته ام، عليه من قيام كرده و با من مخالفت مى كنيد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اين خطبه با دنباله اش كه سيّد رضى رحمه الله آن را نقل نكرده بود تمام شد</w:t>
      </w:r>
      <w:r>
        <w:rPr>
          <w:rFonts w:eastAsia="Amiri" w:cs="Amiri" w:ascii="Amiri" w:hAnsi="Amiri"/>
          <w:color w:val="111111"/>
          <w:sz w:val="28"/>
          <w:szCs w:val="28"/>
          <w:rtl w:val="true"/>
          <w:lang w:bidi="ar-SA"/>
        </w:rPr>
        <w:t>.</w:t>
      </w:r>
      <w:bookmarkStart w:id="1142" w:name="pg14756_158202"/>
    </w:p>
    <w:p>
      <w:pPr>
        <w:pStyle w:val="Heading3"/>
        <w:numPr>
          <w:ilvl w:val="2"/>
          <w:numId w:val="1"/>
        </w:numPr>
        <w:rPr/>
      </w:pPr>
      <w:bookmarkStart w:id="1143" w:name="__RefHeading___Toc1174729_730472459"/>
      <w:bookmarkStart w:id="1144" w:name="_Toc409"/>
      <w:bookmarkEnd w:id="1142"/>
      <w:bookmarkEnd w:id="1143"/>
      <w:r>
        <w:rPr>
          <w:rtl w:val="true"/>
        </w:rPr>
        <w:t>«</w:t>
      </w:r>
      <w:r>
        <w:rPr>
          <w:rtl w:val="true"/>
        </w:rPr>
        <w:t xml:space="preserve">خطبۀ </w:t>
      </w:r>
      <w:r>
        <w:rPr/>
        <w:t>165</w:t>
      </w:r>
      <w:r>
        <w:rPr>
          <w:rtl w:val="true"/>
        </w:rPr>
        <w:t xml:space="preserve"> - </w:t>
      </w:r>
      <w:r>
        <w:rPr>
          <w:rtl w:val="true"/>
        </w:rPr>
        <w:t>قسمت اوّل</w:t>
      </w:r>
      <w:r>
        <w:rPr>
          <w:rtl w:val="true"/>
        </w:rPr>
        <w:t>»</w:t>
      </w:r>
      <w:bookmarkEnd w:id="1144"/>
    </w:p>
    <w:p>
      <w:pPr>
        <w:pStyle w:val="Heading4"/>
        <w:numPr>
          <w:ilvl w:val="3"/>
          <w:numId w:val="1"/>
        </w:numPr>
        <w:rPr/>
      </w:pPr>
      <w:bookmarkStart w:id="1145" w:name="__RefHeading___Toc1174731_730472459"/>
      <w:bookmarkStart w:id="1146" w:name="_Toc410"/>
      <w:bookmarkEnd w:id="1145"/>
      <w:r>
        <w:rPr>
          <w:rtl w:val="true"/>
        </w:rPr>
        <w:t>اشاره</w:t>
      </w:r>
      <w:bookmarkEnd w:id="1146"/>
    </w:p>
    <w:p>
      <w:pPr>
        <w:pStyle w:val="BookText"/>
        <w:rPr/>
      </w:pPr>
      <w:r>
        <w:rPr>
          <w:rFonts w:ascii="Amiri" w:hAnsi="Amiri" w:eastAsia="Amiri" w:cs="Amiri"/>
          <w:color w:val="111111"/>
          <w:sz w:val="28"/>
          <w:sz w:val="28"/>
          <w:szCs w:val="28"/>
          <w:rtl w:val="true"/>
          <w:lang w:bidi="ar-SA"/>
        </w:rPr>
        <w:t>وَ مِنْ‌ خُطْبَةٍ‌ لَهُ‌ عليه السّلام يَذْكُرُ فِيهَا عَجِيبَ‌ خِلْقَةِ‌ الطَّاوُوسِ‌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إِبْتَدَعَهُمْ‌ خَلْقاً عَجِيباً مِنْ‌ حَيَوَانٍ‌ وَ مَوَاتٍ‌، وَ سَاكِنٍ‌ وَ ذِي حَرَكَاتٍ‌، فَأَقَامَ‌ مِنْ‌ شَوَاهِدِ الْبَيِّنَاتِ‌ عَلى‌ لَطِيفِ‌ صَنْعَتِهِ‌ وَ عَظِيمِ‌ قُدْرَتِهِ‌ مَا انْقَادَتْ‌ لَهُ‌ الْعُقُولُ‌ مُعْتَرِفَةً‌ بِهِ‌ وَ مُسَلِّمَةً‌ لَهُ‌، وَ نَعَقَتْ‌ فِي أَسْمَاعِنَا دَلائِلُهُ‌ عَلى‌ وَحْدَانِيَّتِهِ‌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يك مقدار طولانى و مفصّل است، و از طرف ديگر به اصطلاح ما خيلى هم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حضرت على عليه السلام هر چه لغت عربى مشكل بوده، براى بيان عظمت خداوند در سه بخش اين خطبه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اين خطبه، كلياتى در مورد عظمت خداوند در خلقت موجودات و از جمله پرندگان و دقايق و ظرايف وجود آنها آمده؛ و در بخش دوّم به شگفتى هاى خلقت طاووس پرداخته شده است؛ بخش سوّم هم ويژۀ توصيف بهشت و نعمت هاى آن است</w:t>
      </w:r>
      <w:r>
        <w:rPr>
          <w:rFonts w:eastAsia="IRNazanin" w:cs="IRNazanin"/>
          <w:color w:val="111111"/>
          <w:sz w:val="28"/>
          <w:szCs w:val="28"/>
          <w:rtl w:val="true"/>
          <w:lang w:bidi="fa-IR"/>
        </w:rPr>
        <w:t>.</w:t>
      </w:r>
    </w:p>
    <w:p>
      <w:pPr>
        <w:pStyle w:val="Heading4"/>
        <w:numPr>
          <w:ilvl w:val="3"/>
          <w:numId w:val="1"/>
        </w:numPr>
        <w:rPr/>
      </w:pPr>
      <w:bookmarkStart w:id="1147" w:name="__RefHeading___Toc1174733_730472459"/>
      <w:bookmarkStart w:id="1148" w:name="_Toc411"/>
      <w:bookmarkEnd w:id="1147"/>
      <w:r>
        <w:rPr>
          <w:rtl w:val="true"/>
        </w:rPr>
        <w:t>آفرينش موجودات و شگفتى هاى آنها</w:t>
      </w:r>
      <w:bookmarkEnd w:id="1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إِبْتَدَعَهُمْ‌ خَلْقاً عَجِيباً مِنْ‌ حَيَوَانٍ‌ وَ مَوَاتٍ‌، وَ سَاكِنٍ‌ وَ ذِي حَرَكَاتٍ‌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ابداع كرد موجودات را آفرينشى شگفت، از جاندار و بى جان، و ساكن و داراى حركات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موجوداتى است كه از چيز ديگرى خلق مى شوند؛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است، به اين معنا كه آنها را از كتم عدم به عرصۀ وجود آورده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ابتداى خطبه نيست؛ زيرا پيداست حمد و ستايشى از خدا و يا مطالبى ديگر را در اوّل داشته است و مرحوم سيّد رضى خطبه را از اين قسمت آورده است</w:t>
      </w:r>
      <w:r>
        <w:rPr>
          <w:rFonts w:eastAsia="IRNazanin" w:cs="IRNazanin"/>
          <w:color w:val="111111"/>
          <w:sz w:val="28"/>
          <w:szCs w:val="28"/>
          <w:rtl w:val="true"/>
          <w:lang w:bidi="fa-IR"/>
        </w:rPr>
        <w:t>.</w:t>
      </w:r>
      <w:bookmarkStart w:id="1149" w:name="pg14756_158203"/>
    </w:p>
    <w:p>
      <w:pPr>
        <w:pStyle w:val="BookText"/>
        <w:rPr/>
      </w:pPr>
      <w:bookmarkEnd w:id="1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إِبْتَدَعَهُمْ‌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ابداع كرده است موجودات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عَجِيباً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آفرينشى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داراى روح و حيات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بعضى ديگر حيات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سَاكِنٍ‌ وَ ذِي حَرَكَاتٍ‌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برخى ساكن و بدون حركت بوده، و برخى ديگر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قبل حيات داشتن و نداشتن موجودات را بيان مى كرد، و اين عبارت ساكن بودن بعضى از موجودات و متحرك بودن بعضى ديگر را بيان مى فرمايد</w:t>
      </w:r>
      <w:r>
        <w:rPr>
          <w:rFonts w:eastAsia="IRNazanin" w:cs="IRNazanin"/>
          <w:color w:val="111111"/>
          <w:sz w:val="28"/>
          <w:szCs w:val="28"/>
          <w:rtl w:val="true"/>
          <w:lang w:bidi="fa-IR"/>
        </w:rPr>
        <w:t>.</w:t>
      </w:r>
    </w:p>
    <w:p>
      <w:pPr>
        <w:pStyle w:val="Heading4"/>
        <w:numPr>
          <w:ilvl w:val="3"/>
          <w:numId w:val="1"/>
        </w:numPr>
        <w:rPr/>
      </w:pPr>
      <w:bookmarkStart w:id="1150" w:name="__RefHeading___Toc1174735_730472459"/>
      <w:bookmarkStart w:id="1151" w:name="_Toc412"/>
      <w:bookmarkEnd w:id="1150"/>
      <w:r>
        <w:rPr>
          <w:rtl w:val="true"/>
        </w:rPr>
        <w:t>دلايل آشكار بر يگانگى خداوند</w:t>
      </w:r>
      <w:bookmarkEnd w:id="1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مِنْ‌ شَوَاهِدِ الْبَيِّنَاتِ‌ عَلى‌ لَطِيفِ‌ صَنْعَتِهِ‌ وَ عَظِيمِ‌ قُدْرَتِهِ‌ مَا انْقَادَتْ‌ لَهُ‌ الْعُقُولُ‌ مُعْتَرِفَةً‌ بِهِ‌ وَ مُسَلِّمَةً‌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پا داشت از گواهان آشكار بر صنعت دقيق خود و قدرت عظيم خويش، آنچه را كه خردها در برابر آن تسليم هستند، اعتراف كننده به آن و گردن نهاده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است كه در كلمات عرب بسيار رايج است؛ يعنى بيّناتى كه گواهند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چيزهاى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يعنى عقول معترف به اين بوده و تسليم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فَأَقَامَ‌ مِنْ‌ شَوَاهِدِ الْبَيِّنَاتِ‌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پا داشت از گواهان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لَطِيفِ‌ صَنْعَتِهِ‌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ريزه كارى صنعتش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عَظِيمِ‌ قُدْرَتِهِ‌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بزرگى قدرتش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انْقَادَتْ‌ لَهُ‌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كه عقل ها در برابر آن رام و خاضع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مُعْتَرِفَةً‌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آن عظمت ها معترف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پذيرفته اند كه اين چيزها مخلوق خدا هستند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خداوند موجوداتى را كه بر لطافت صنعت و عظمت قدرتش دلالت</w:t>
      </w:r>
    </w:p>
    <w:p>
      <w:pPr>
        <w:pStyle w:val="BookText"/>
        <w:rPr/>
      </w:pPr>
      <w:r>
        <w:rPr>
          <w:rFonts w:ascii="IRNazanin" w:hAnsi="IRNazanin" w:eastAsia="IRNazanin"/>
          <w:color w:val="111111"/>
          <w:sz w:val="28"/>
          <w:sz w:val="28"/>
          <w:szCs w:val="28"/>
          <w:rtl w:val="true"/>
          <w:lang w:bidi="fa-IR"/>
        </w:rPr>
        <w:t>دارند به پا داشت، به گونه اى كه همۀ عقل ها در مقابل آنها خاضع و خاشع و معترف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نَعَقَتْ‌ فِي أَسْمَاعِنَا دَلائِلُهُ‌ عَلى‌ وَحْدَانِيَّتِهِ‌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دلايل خداوند بر يگانگى اش در گوشهاى ما فرياد 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داد زدن و فرياد كشيدن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خدا بر يگانگى اش در گوشهاى ما فرياد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درحقيقت اگر انسان عقل داشته باشد، در گوش خود طنين دلايل خدا بر يگانگى اش را مى شنود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52" w:name="pg14756_158206"/>
    </w:p>
    <w:p>
      <w:pPr>
        <w:pStyle w:val="Heading2"/>
        <w:numPr>
          <w:ilvl w:val="1"/>
          <w:numId w:val="1"/>
        </w:numPr>
        <w:rPr/>
      </w:pPr>
      <w:bookmarkStart w:id="1153" w:name="__RefHeading___Toc1174737_730472459"/>
      <w:bookmarkStart w:id="1154" w:name="_Toc413"/>
      <w:bookmarkEnd w:id="1152"/>
      <w:bookmarkEnd w:id="1153"/>
      <w:r>
        <w:rPr>
          <w:rtl w:val="true"/>
        </w:rPr>
        <w:t>(</w:t>
      </w:r>
      <w:r>
        <w:rPr>
          <w:rtl w:val="true"/>
        </w:rPr>
        <w:t xml:space="preserve">درس </w:t>
      </w:r>
      <w:r>
        <w:rPr/>
        <w:t>281</w:t>
      </w:r>
      <w:r>
        <w:rPr>
          <w:rtl w:val="true"/>
        </w:rPr>
        <w:t xml:space="preserve">) - </w:t>
      </w:r>
      <w:r>
        <w:rPr>
          <w:rtl w:val="true"/>
        </w:rPr>
        <w:t xml:space="preserve">خطبۀ </w:t>
      </w:r>
      <w:r>
        <w:rPr/>
        <w:t>165</w:t>
      </w:r>
      <w:r>
        <w:rPr>
          <w:rtl w:val="true"/>
        </w:rPr>
        <w:t xml:space="preserve"> (</w:t>
      </w:r>
      <w:r>
        <w:rPr>
          <w:rtl w:val="true"/>
        </w:rPr>
        <w:t>قسمت دوّم</w:t>
      </w:r>
      <w:r>
        <w:rPr>
          <w:rtl w:val="true"/>
        </w:rPr>
        <w:t>)</w:t>
      </w:r>
      <w:bookmarkEnd w:id="1154"/>
    </w:p>
    <w:p>
      <w:pPr>
        <w:pStyle w:val="Heading3"/>
        <w:numPr>
          <w:ilvl w:val="2"/>
          <w:numId w:val="1"/>
        </w:numPr>
        <w:rPr/>
      </w:pPr>
      <w:bookmarkStart w:id="1155" w:name="__RefHeading___Toc1174739_730472459"/>
      <w:bookmarkStart w:id="1156" w:name="_Toc414"/>
      <w:bookmarkEnd w:id="1155"/>
      <w:r>
        <w:rPr>
          <w:rtl w:val="true"/>
        </w:rPr>
        <w:t>اشاره</w:t>
      </w:r>
      <w:bookmarkEnd w:id="1156"/>
    </w:p>
    <w:p>
      <w:pPr>
        <w:pStyle w:val="BookText"/>
        <w:rPr/>
      </w:pPr>
      <w:r>
        <w:rPr>
          <w:rFonts w:ascii="IRNazanin" w:hAnsi="IRNazanin" w:eastAsia="IRNazanin"/>
          <w:color w:val="111111"/>
          <w:sz w:val="28"/>
          <w:sz w:val="28"/>
          <w:szCs w:val="28"/>
          <w:rtl w:val="true"/>
          <w:lang w:bidi="fa-IR"/>
        </w:rPr>
        <w:t>گوناگونى محل زندگى پرندگان</w:t>
      </w:r>
    </w:p>
    <w:p>
      <w:pPr>
        <w:pStyle w:val="BookText"/>
        <w:rPr/>
      </w:pPr>
      <w:r>
        <w:rPr>
          <w:rFonts w:ascii="IRNazanin" w:hAnsi="IRNazanin" w:eastAsia="IRNazanin"/>
          <w:color w:val="111111"/>
          <w:sz w:val="28"/>
          <w:sz w:val="28"/>
          <w:szCs w:val="28"/>
          <w:rtl w:val="true"/>
          <w:lang w:bidi="fa-IR"/>
        </w:rPr>
        <w:t>گوناگونى بال ها و شكل هاى پرندگان</w:t>
      </w:r>
    </w:p>
    <w:p>
      <w:pPr>
        <w:pStyle w:val="BookText"/>
        <w:rPr/>
      </w:pPr>
      <w:r>
        <w:rPr>
          <w:rFonts w:ascii="IRNazanin" w:hAnsi="IRNazanin" w:eastAsia="IRNazanin"/>
          <w:color w:val="111111"/>
          <w:sz w:val="28"/>
          <w:sz w:val="28"/>
          <w:szCs w:val="28"/>
          <w:rtl w:val="true"/>
          <w:lang w:bidi="fa-IR"/>
        </w:rPr>
        <w:t>پرواز پرندگان</w:t>
      </w:r>
    </w:p>
    <w:p>
      <w:pPr>
        <w:pStyle w:val="BookText"/>
        <w:rPr/>
      </w:pPr>
      <w:r>
        <w:rPr>
          <w:rFonts w:ascii="IRNazanin" w:hAnsi="IRNazanin" w:eastAsia="IRNazanin"/>
          <w:color w:val="111111"/>
          <w:sz w:val="28"/>
          <w:sz w:val="28"/>
          <w:szCs w:val="28"/>
          <w:rtl w:val="true"/>
          <w:lang w:bidi="fa-IR"/>
        </w:rPr>
        <w:t>تكوين و آفرينش پرندگان</w:t>
      </w:r>
    </w:p>
    <w:p>
      <w:pPr>
        <w:pStyle w:val="BookText"/>
        <w:rPr/>
      </w:pPr>
      <w:r>
        <w:rPr>
          <w:rFonts w:ascii="IRNazanin" w:hAnsi="IRNazanin" w:eastAsia="IRNazanin"/>
          <w:color w:val="111111"/>
          <w:sz w:val="28"/>
          <w:sz w:val="28"/>
          <w:szCs w:val="28"/>
          <w:rtl w:val="true"/>
          <w:lang w:bidi="fa-IR"/>
        </w:rPr>
        <w:t>تفاوت پرندگان در پرواز</w:t>
      </w:r>
    </w:p>
    <w:p>
      <w:pPr>
        <w:pStyle w:val="BookText"/>
        <w:rPr/>
      </w:pPr>
      <w:r>
        <w:rPr>
          <w:rFonts w:ascii="IRNazanin" w:hAnsi="IRNazanin" w:eastAsia="IRNazanin"/>
          <w:color w:val="111111"/>
          <w:sz w:val="28"/>
          <w:sz w:val="28"/>
          <w:szCs w:val="28"/>
          <w:rtl w:val="true"/>
          <w:lang w:bidi="fa-IR"/>
        </w:rPr>
        <w:t>گوناگونى رنگ هاى پرندگان</w:t>
      </w:r>
    </w:p>
    <w:p>
      <w:pPr>
        <w:pStyle w:val="BookText"/>
        <w:rPr/>
      </w:pPr>
      <w:r>
        <w:rPr>
          <w:rFonts w:ascii="IRNazanin" w:hAnsi="IRNazanin" w:eastAsia="IRNazanin"/>
          <w:color w:val="111111"/>
          <w:sz w:val="28"/>
          <w:sz w:val="28"/>
          <w:szCs w:val="28"/>
          <w:rtl w:val="true"/>
          <w:lang w:bidi="fa-IR"/>
        </w:rPr>
        <w:t>توجّه به شگفتى هاى آفرينش</w:t>
      </w:r>
    </w:p>
    <w:p>
      <w:pPr>
        <w:pStyle w:val="BookText"/>
        <w:rPr/>
      </w:pPr>
      <w:r>
        <w:rPr>
          <w:rFonts w:ascii="IRNazanin" w:hAnsi="IRNazanin" w:eastAsia="IRNazanin"/>
          <w:color w:val="111111"/>
          <w:sz w:val="28"/>
          <w:sz w:val="28"/>
          <w:szCs w:val="28"/>
          <w:rtl w:val="true"/>
          <w:lang w:bidi="fa-IR"/>
        </w:rPr>
        <w:t>رنگ آميزى پرندگان</w:t>
      </w:r>
    </w:p>
    <w:p>
      <w:pPr>
        <w:pStyle w:val="BookText"/>
        <w:rPr/>
      </w:pPr>
      <w:r>
        <w:rPr>
          <w:rFonts w:ascii="IRNazanin" w:hAnsi="IRNazanin" w:eastAsia="IRNazanin"/>
          <w:color w:val="111111"/>
          <w:sz w:val="28"/>
          <w:sz w:val="28"/>
          <w:szCs w:val="28"/>
          <w:rtl w:val="true"/>
          <w:lang w:bidi="fa-IR"/>
        </w:rPr>
        <w:t>شگفتى هاى آفرينش طاووس</w:t>
      </w:r>
    </w:p>
    <w:p>
      <w:pPr>
        <w:pStyle w:val="BookText"/>
        <w:rPr/>
      </w:pPr>
      <w:r>
        <w:rPr>
          <w:rFonts w:ascii="IRNazanin" w:hAnsi="IRNazanin" w:eastAsia="IRNazanin"/>
          <w:color w:val="111111"/>
          <w:sz w:val="28"/>
          <w:sz w:val="28"/>
          <w:szCs w:val="28"/>
          <w:rtl w:val="true"/>
          <w:lang w:bidi="fa-IR"/>
        </w:rPr>
        <w:t>رنگ آميزى زيباى طاووس</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خودآرايى طاووس نر براى طاووس ماده</w:t>
      </w:r>
      <w:bookmarkStart w:id="1157" w:name="pg14756_158208"/>
    </w:p>
    <w:p>
      <w:pPr>
        <w:pStyle w:val="BookText"/>
        <w:rPr/>
      </w:pPr>
      <w:bookmarkEnd w:id="1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ذَرَأَ مِنْ‌ مُخْتَلِفِ‌ صُوَرِ الْأَطْيَارِ الَّتِي أَسْكَنَهَا أَخَادِيدَ الْأَرْضِ‌ وَ خُرُوقَ‌ فِجَاجِهَا وَ رَوَاسِيَ‌ أَعْلامِهَا، مِنْ‌ ذَاتِ‌ أَجْنِحَةٍ‌ مُخْتَلِفَةٍ‌ وَ هَيْئَاتٍ‌ مُتَبَايِنَةٍ‌، مُصَرَّفَةٍ‌ فِي زِمَامِ‌ التَّسْخِيرِ، وَ مُرَفْرِفَةٍ‌ بِأَجْنِحَتِهَا فِي مَخَارِقِ‌ الْجَوِّ الْمُنْفَسِحِ‌ وَ الْفَضَاءِ الْمُنْفَرِجِ‌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بَعْدَ أنْ‌ لَمْ‌ تَكُنْ‌ فِي عَجَائِبِ‌ صُوَرٍ ظَاهِرَةٍ‌، وَ رَكَّبَهَا فِي حِقَاقِ‌ مَفَاصِلَ‌ مُحْتَجِبَةٍ‌، وَ مَنَعَ‌ بَعْضَهَا بِعَبَالَةِ‌ خَلْقِهِ‌ أَنْ‌ يَسْمُوَ فِي السَّمَاءِ خُفُوفاً، وَ جَعَلَهُ‌ يَدِفُّ‌ دَفِيفاً؛ وَ نَسَقَهَا عَلَى اخْتِلافِهَا فِي الْأَصَابِيغِ‌ بِلَطِيفِ‌ قُدْرَتِهِ‌ وَ دَقِيقِ‌ صَنْعَتِهِ‌، فَمِنْهَا مَغْمُوسٌ‌ فِي قَالِبِ‌ لَوْنٍ‌ لا يَشُوبُهُ‌ غَيْرُ لَوْنِ‌ مَا غُمِسَ‌ فِيهِ‌، وَ مِنْهَا مَغْمُوسٌ‌ فِي لَوْنِ‌ صِبْغٍ‌ قَدْ طُوِّقَ‌ بِخِلافِ‌ مَا صُبِغَ‌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أَعْجَبِهَا خَلْقاً الطَّاوُوسُ‌ الَّذِي أَقَامَهُ‌ فِي أَحْكَمِ‌ تَعْدِيلٍ‌، وَ نَضَّدَ أَلْوَانَهُ‌ فِي أَحْسَنِ‌ تَنْضِيدٍ، بِجَنَاحٍ‌ أَشْرَجَ‌ قَصَبَهُ‌، وَ ذَنَبٍ‌ أَطَالَ‌ مَسْحَبَهُ‌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دَرَجَ‌ إِلَى الْأُنْثى‌ نَشَرَهُ‌ مِنْ‌ طَيِّهِ‌، وَ سَمَا بِهِ‌ مُطِلّاً عَلى‌ رَأْسِهِ‌، كَأَنَّهُ‌ قِلْعُ‌ دَارِيٍّ‌ عَنَجَهُ‌ نُوتِيُّهُ‌</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1174741_730472459"/>
      <w:bookmarkStart w:id="1159" w:name="_Toc415"/>
      <w:bookmarkEnd w:id="1158"/>
      <w:r>
        <w:rPr>
          <w:rtl w:val="true"/>
        </w:rPr>
        <w:t>گوناگونى محل زندگى پرندگان</w:t>
      </w:r>
      <w:bookmarkEnd w:id="1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ذَرَأَ مِنْ‌ مُخْتَلِفِ‌ صُوَرِ الْأَطْيَارِ الَّتِي أَسْكَنَهَا أَخَادِيدَ الْأَرْضِ‌ وَ خُرُوقَ‌ فِجَاجِهَا وَ رَواسِيَ‌ أَعْلامِهَا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صورتهاى پرندگان گوناگون خلق فرمود، كه آنها را در شكافهاى زمين و پهناهاى درّه ها و فراز كوههاشان ساكن گردانيد</w:t>
      </w:r>
      <w:r>
        <w:rPr>
          <w:rFonts w:eastAsia="IRNazanin" w:cs="IRNazanin"/>
          <w:color w:val="111111"/>
          <w:sz w:val="28"/>
          <w:szCs w:val="28"/>
          <w:rtl w:val="true"/>
          <w:lang w:bidi="fa-IR"/>
        </w:rPr>
        <w:t>.)</w:t>
      </w:r>
      <w:bookmarkStart w:id="1160" w:name="pg14756_158209"/>
    </w:p>
    <w:p>
      <w:pPr>
        <w:pStyle w:val="BookText"/>
        <w:rPr/>
      </w:pPr>
      <w:bookmarkEnd w:id="1160"/>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نَعَقَتْ‌ فِي أَسْمَاعِنَا دَلائِلُهُ‌ عَلى‌ وَحْدَانِيَّتِهِ‌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فرياد مى زند در گوشهاى ما دلايل خداوند بر يگانگى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ذَرَأَ مِنْ‌ مُخْتَلِفِ‌ صُوَرِ الْأَطْيَارِ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فرياد مى زند در گوشهاى ما آنچه را كه خدا از صورتهاى پرندگان گوناگون خلق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صُوَرِ الْأَطْيَارِ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باب اضافۀ صفت به موصوف است؛ يعنى شكل هاى پرندگان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شكاف روى زمين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پاره و نيز زمين پهناور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 و درّۀ بين دو كوه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استوار است؛ و به سر كوه چون پايدار و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پرندگان جاهاى گوناگون لانه دارند، بدين گونه كه بعضى روى سطح زمين تخم گذارى كرده بعضى در شكافهاى زمين و بعضى ديگر بر روى شاخه هاى درختان و جاهاى ديگر زندگى مى كنند،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أَسْكَنَهَا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پرندگانى كه خداوند به آنها جا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أخَادِيدَ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شكافهاى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خُرُوقَ‌ فِجَاجِهَا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پهناهاى درّه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رَوَاسِيَ‌ أَعْلامِهَا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فراز كوههاشان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پرندگان توانمند مانند عقاب در جاهاى ثابت و سر كوهها آشيانه گذاشته و زندگى مى كنند</w:t>
      </w:r>
      <w:r>
        <w:rPr>
          <w:rFonts w:eastAsia="IRNazanin" w:cs="IRNazanin"/>
          <w:color w:val="111111"/>
          <w:sz w:val="28"/>
          <w:szCs w:val="28"/>
          <w:rtl w:val="true"/>
          <w:lang w:bidi="fa-IR"/>
        </w:rPr>
        <w:t>.</w:t>
      </w:r>
    </w:p>
    <w:p>
      <w:pPr>
        <w:pStyle w:val="Heading3"/>
        <w:numPr>
          <w:ilvl w:val="2"/>
          <w:numId w:val="1"/>
        </w:numPr>
        <w:rPr/>
      </w:pPr>
      <w:bookmarkStart w:id="1161" w:name="__RefHeading___Toc1174743_730472459"/>
      <w:bookmarkStart w:id="1162" w:name="_Toc416"/>
      <w:bookmarkEnd w:id="1161"/>
      <w:r>
        <w:rPr>
          <w:rtl w:val="true"/>
        </w:rPr>
        <w:t>گوناگونى بال ها و شكل هاى پرندگان</w:t>
      </w:r>
      <w:bookmarkEnd w:id="1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ذَاتِ‌ أَجْنِحَةٍ‌ مُخْتَلِفَةٍ‌ وَ هَيْئَاتٍ‌ مُتَبَايِنَةٍ‌، مُصَرَّفَةٍ‌ فِي زِمَامِ‌ التَّسْخِيرِ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پرندگانى كه داراى بال هاى گوناگون و شكل هاى متفاوتند، در حالى كه مهار فرمانبردارى بر آنها افكنده شده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ذَاتِ‌ أَجْنِحَةٍ‌ مُخْتَلِفَةٍ‌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پرندگانى كه هر كدام داراى بال هاى متفاوتى بوده</w:t>
      </w:r>
      <w:bookmarkStart w:id="1163" w:name="pg14756_158210"/>
    </w:p>
    <w:p>
      <w:pPr>
        <w:pStyle w:val="BookText"/>
        <w:rPr/>
      </w:pPr>
      <w:bookmarkEnd w:id="1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هَيْئَاتٍ‌ مُتَبَايِنَةٍ‌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شكل هاى آنها با يكديگر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زيبا بوده و بعضى ديگر زشت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تمام اين پرندگان همچون ساير موجودات مسخّر خداوندند؛ يعنى همه داراى اين ويژگى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مُصَرَّفَةٍ‌ فِي زِمَامِ‌ التَّسْخيرِ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 تسخيرشان در اختيار خداوند بوده و مسخّر خدايند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إِلَى الطَّيْرِ مُسَخَّراتٍ‌ فِي جَوِّ السَّماءِ ما يُمْسِكُهُنَّ‌ إِلاَّ اللّهُ‌ إِنَّ‌ فِي ذلِكَ‌ لَآياتٍ‌ لِقَوْمٍ‌ يُؤْمِنُونَ‌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پرندگان كه در فضاى آسمان رام شده اند نگاه نكرده اند؟ كسى جز خداوند آنها را نگاه نمى دارد؛ بى گمان در اين براى اهل ايمان نشانه هايى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پرندگان را در آسمان نگاه مى دارد، اين است كه خدا با همين بال هايى كه به آنها داده است تا پرواز و سير كنند، آنها را از سقوط‍‌ كردن نگاه مى دارد؛ و چون اين قدرت را خداوند به آنها داده است در حقيقت خداوند آنها را نگاه داشته است</w:t>
      </w:r>
      <w:r>
        <w:rPr>
          <w:rFonts w:eastAsia="IRNazanin" w:cs="IRNazanin"/>
          <w:color w:val="111111"/>
          <w:sz w:val="28"/>
          <w:szCs w:val="28"/>
          <w:rtl w:val="true"/>
          <w:lang w:bidi="fa-IR"/>
        </w:rPr>
        <w:t>.</w:t>
      </w:r>
    </w:p>
    <w:p>
      <w:pPr>
        <w:pStyle w:val="Heading3"/>
        <w:numPr>
          <w:ilvl w:val="2"/>
          <w:numId w:val="1"/>
        </w:numPr>
        <w:rPr/>
      </w:pPr>
      <w:bookmarkStart w:id="1164" w:name="__RefHeading___Toc1174745_730472459"/>
      <w:bookmarkStart w:id="1165" w:name="_Toc417"/>
      <w:bookmarkEnd w:id="1164"/>
      <w:r>
        <w:rPr>
          <w:rtl w:val="true"/>
        </w:rPr>
        <w:t>پرواز پرندگان</w:t>
      </w:r>
      <w:bookmarkEnd w:id="1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مُرَفْرِفَةٍ‌ بِأَجْنِحَتِهَا فِي مَخَارِقِ‌ الْجَوِّ الْمُنْفَسِحِ‌ وَالْفَضَاءِ الْمُنْفَرِجِ‌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پهناهاى جوّ گشاده و فضاى گسترده بال هاشان را پهن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پرنده بال خود را پهن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پهن و وسيع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سعة و گشايش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پرندگان در روى زمين پر و بال خود را پهن مى كنند براى اين است كه مى خواهند تخم گذارى كرده و يا جوجه هاى خود را در پناه 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bookmarkStart w:id="1166" w:name="pg14756_158211"/>
    </w:p>
    <w:p>
      <w:pPr>
        <w:pStyle w:val="BookText"/>
        <w:rPr/>
      </w:pPr>
      <w:bookmarkEnd w:id="1166"/>
      <w:r>
        <w:rPr>
          <w:rFonts w:ascii="IRNazanin" w:hAnsi="IRNazanin" w:eastAsia="IRNazanin"/>
          <w:color w:val="111111"/>
          <w:sz w:val="28"/>
          <w:sz w:val="28"/>
          <w:szCs w:val="28"/>
          <w:rtl w:val="true"/>
          <w:lang w:bidi="fa-IR"/>
        </w:rPr>
        <w:t>پرندگان در آسمان و در حال پرواز هم بال هاى خود را پهن مى كنند، و در حال پرواز علاوه بر پهن كردن بال ها آنها را به هم مى زنند تا حركت كرده و به پيش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مُرَفْرِفَةٍ‌ بِأَجْنِحَتِهَا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بال هاى خود را پهن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مَخَارِقِ‌ الْجَوِّ الْمُنْفَسِحِ‌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پهناى جوّى كه وسيع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وَالْفَضَاءِ الْمُنْفَرِجِ‌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فضايى كه بسيار گسترده 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پهناى جوّ به پهناى روى زمين تشبيه شده است</w:t>
      </w:r>
      <w:r>
        <w:rPr>
          <w:rFonts w:eastAsia="IRNazanin" w:cs="IRNazanin"/>
          <w:color w:val="111111"/>
          <w:sz w:val="28"/>
          <w:szCs w:val="28"/>
          <w:rtl w:val="true"/>
          <w:lang w:bidi="fa-IR"/>
        </w:rPr>
        <w:t>.</w:t>
      </w:r>
    </w:p>
    <w:p>
      <w:pPr>
        <w:pStyle w:val="Heading3"/>
        <w:numPr>
          <w:ilvl w:val="2"/>
          <w:numId w:val="1"/>
        </w:numPr>
        <w:rPr/>
      </w:pPr>
      <w:bookmarkStart w:id="1167" w:name="__RefHeading___Toc1174747_730472459"/>
      <w:bookmarkStart w:id="1168" w:name="_Toc418"/>
      <w:bookmarkEnd w:id="1167"/>
      <w:r>
        <w:rPr>
          <w:rtl w:val="true"/>
        </w:rPr>
        <w:t>تكوين و آفرينش پرندگان</w:t>
      </w:r>
      <w:bookmarkEnd w:id="1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بَعْدَ أنْ‌ لَمْ‌ تَكُنْ‌ فِي عَجَائِبِ‌ صُوَرٍ ظَاهِرَةٍ‌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را در گونه هاى آشكارِ شگفت آور پديد آورد پس از آن كه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پرندگان را موجود كرده است پس از آن كه موجود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از كتم عدم به عرصۀ وجود مى آيد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اختراعى است كه پيش از آن نه خودش وجود داشته است و نه عناصر و موادّش؛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موجودات عالم مادّه تحقق مى يابد مسبوق به مادّه و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بنّا در كار خود مُبدع نيست، زيرا كار بنّا تنها چيدن آجر و خشت و ديگر مصالحى است كه قبلاً وجود داشته و خداوند مادّۀ آنها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كبوتر هم كه بخواهد موجود شود بايد مدّتى بگذرد و مادرش غذايى بخورد و بعد تخم گذارى كرده و آن تخم به صورت جوجۀ كبوتر درآيد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تكوين كرده و اينها را موجود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لَمْ‌ تَكُنْ‌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كه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عَجَائِبِ‌ صُوَرٍ ظَاهِرَةٍ‌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گونه هاى آشكارِ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ظاهرة عجيبة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صفت به موصوف اضافه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رَكَّبَهَا فِي حِقَاقِ‌ مَفَاصِلَ‌ مُحْتَجِبَةٍ‌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محل وصل استخوان ها كه پنهان شده اند به هم پيوست</w:t>
      </w:r>
      <w:r>
        <w:rPr>
          <w:rFonts w:eastAsia="IRNazanin" w:cs="IRNazanin"/>
          <w:color w:val="111111"/>
          <w:sz w:val="28"/>
          <w:szCs w:val="28"/>
          <w:rtl w:val="true"/>
          <w:lang w:bidi="fa-IR"/>
        </w:rPr>
        <w:t>.)</w:t>
      </w:r>
      <w:bookmarkStart w:id="1169" w:name="pg14756_158212"/>
    </w:p>
    <w:p>
      <w:pPr>
        <w:pStyle w:val="BookText"/>
        <w:rPr/>
      </w:pPr>
      <w:bookmarkEnd w:id="1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معناى محلِ‌ جمع شدن و اجتماع مفصل ها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عنوان مثال سر زانو يا استخوان ساق با استخوان زانو كه در يك جا با هم جمع مى شوند به آن محل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نرمۀ سر استخوان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اجتماع دو استخوان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رَكَّبَهَا فِي حِقَاقِ‌ مَفَاصِلَ‌ مُحْتَجِبَةٍ‌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در همبستگى هاى مفصل هايى كه پوشيده اند تركيب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مفصل ها با گوشت و پوست پوشيده شده و تركيب اين مفصل ها به گونه اى است كه سرِ استخوان ها با هم تركيب و جمع و جور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كه اجزاى مختلف يك حيوان و سرهاى استخوان هايش يك جا تركيب شده اند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3"/>
        <w:numPr>
          <w:ilvl w:val="2"/>
          <w:numId w:val="1"/>
        </w:numPr>
        <w:rPr/>
      </w:pPr>
      <w:bookmarkStart w:id="1170" w:name="__RefHeading___Toc1174749_730472459"/>
      <w:bookmarkStart w:id="1171" w:name="_Toc419"/>
      <w:bookmarkEnd w:id="1170"/>
      <w:r>
        <w:rPr>
          <w:rtl w:val="true"/>
        </w:rPr>
        <w:t>تفاوت پرندگان در پرواز</w:t>
      </w:r>
      <w:bookmarkEnd w:id="1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بَعْضَهَا بِعَبَالَةِ‌ خَلْقِهِ‌ أَنْ‌ يَسْمُوَ فِي السَّمَاءِ خُفُوفاً، وَ جَعَلَهُ‌ يَدِفُّ‌ دَفِيفاً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بازداشت برخى از پرندگان را از اين كه در آسمان سريع اوج بگيرند به جهت سنگينى خلقت آنها، و قرار داد آنها را كه بال مى زنند بال زدنى آهسته و نرم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سريع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پرندگانى اند كه بال خود را به هم مى زنند،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آنهايى گفته مى شود كه بال خود را به هم نمى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پرندگان مانند گنجشك و كبوتر كوچك آفريده شده اند و مى توانند به آسانى همه جا پرواز كنند، ولى بعضى از آنها به اندازه اى بزرگ هستند كه نمى توانند پروازهاى سريع داشته و بايد با سختى بال بزنند تا مقدارى جلو بروند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مَنَعَ‌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خداوند منع كرده است بعضى از اينها را</w:t>
      </w:r>
      <w:bookmarkStart w:id="1172" w:name="pg14756_158213"/>
    </w:p>
    <w:p>
      <w:pPr>
        <w:pStyle w:val="BookText"/>
        <w:rPr/>
      </w:pPr>
      <w:bookmarkEnd w:id="1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بِعَبَالَةِ‌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واسطۀ آن سنگينى خلقش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يَسْمُوَ فِى السَّمَاءِ خُفُوفاً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كه در آسمان خيلى سريع پرواز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قرار داده است اين پرندگان را به گونه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يَدِفُّ‌ دَفِيفاً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 مى زنند بال زدنى آهسته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و پهلو است، و به لحاظ‍‌ اين كه پرندگان به پهلوى خود بال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دارد</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xml:space="preserve">پرندگانى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باشد حرام گوشت، و آنهايى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است حلال گوشت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پرندۀ حلال گوشت پرنده اى است كه زياد و با سرعت بيشتر بال مى زند، و پرنده اى كه مدّتى بدون بال زدن خود را بر فراز آسمان نگه مى دارد حرام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در اين خطبه نمى خواهد نكتۀ فقهى يا اخلاقى بفرمايد، بلكه خداوند را به واسطۀ قدرت نمايى اش كه پرندگان را گوناگون آفريده معرفى كرده است</w:t>
      </w:r>
      <w:r>
        <w:rPr>
          <w:rFonts w:eastAsia="IRNazanin" w:cs="IRNazanin"/>
          <w:color w:val="111111"/>
          <w:sz w:val="28"/>
          <w:szCs w:val="28"/>
          <w:rtl w:val="true"/>
          <w:lang w:bidi="fa-IR"/>
        </w:rPr>
        <w:t>.</w:t>
      </w:r>
    </w:p>
    <w:p>
      <w:pPr>
        <w:pStyle w:val="Heading3"/>
        <w:numPr>
          <w:ilvl w:val="2"/>
          <w:numId w:val="1"/>
        </w:numPr>
        <w:rPr/>
      </w:pPr>
      <w:bookmarkStart w:id="1173" w:name="__RefHeading___Toc1174751_730472459"/>
      <w:bookmarkStart w:id="1174" w:name="_Toc420"/>
      <w:bookmarkEnd w:id="1173"/>
      <w:r>
        <w:rPr>
          <w:rtl w:val="true"/>
        </w:rPr>
        <w:t>گوناگونى رنگ هاى پرندگان</w:t>
      </w:r>
      <w:bookmarkEnd w:id="1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نَسَقَهَا عَلَى اخْتِلافِهَا فِي الْأَصَابِيغِ‌ بِلَطِيفِ‌ قُدْرَتِهِ‌ وَ دَقِيقِ‌ صَنْعَتِهِ‌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پرندگان را مرتب فرمود با مختلف بودن آنها در رنگ ها، به سبب قدرت لطيف خود و آفرينش دقيق خويش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رنگ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اين پرندگان يك رنگ هستند، مانند گونه اى از كبوتر كه سفيد است؛ و بعضى ديگر چند رنگ مى باشند؛ و ممكن است همين كبوتر يا پرندۀ ديگرى كه يك رنگ است، طوق گردن او سبز يا سياه و يا به رنگ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پس از آن</w:t>
      </w:r>
      <w:bookmarkStart w:id="1175" w:name="pg14756_158214"/>
    </w:p>
    <w:p>
      <w:pPr>
        <w:pStyle w:val="BookText"/>
        <w:rPr/>
      </w:pPr>
      <w:bookmarkEnd w:id="1175"/>
      <w:r>
        <w:rPr>
          <w:rFonts w:ascii="IRNazanin" w:hAnsi="IRNazanin" w:eastAsia="IRNazanin"/>
          <w:color w:val="111111"/>
          <w:sz w:val="28"/>
          <w:sz w:val="28"/>
          <w:szCs w:val="28"/>
          <w:rtl w:val="true"/>
          <w:lang w:bidi="fa-IR"/>
        </w:rPr>
        <w:t>كه مقدارى دربارۀ شكل هاى شگفت پرندگان سخن گفت، به توصيف رنگ هاى آنها مى پردازد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پرندگان را منظم و مرتب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اخْتِلافِهَا فِى الْأَصَابِيغِ‌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اختلافاتى كه در رنگ هاى خود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بِلَطِيفِ‌ قُدْرَتِهِ‌ وَ دَقِيقِ‌ صَنْعَتِهِ‌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 قدرت لطيف و آفرينش دقيق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بر اثر قدرت لطيف خداوند و آفرينش دقيق او مى باشد</w:t>
      </w:r>
      <w:r>
        <w:rPr>
          <w:rFonts w:eastAsia="IRNazanin" w:cs="IRNazanin"/>
          <w:color w:val="111111"/>
          <w:sz w:val="28"/>
          <w:szCs w:val="28"/>
          <w:rtl w:val="true"/>
          <w:lang w:bidi="fa-IR"/>
        </w:rPr>
        <w:t>.</w:t>
      </w:r>
    </w:p>
    <w:p>
      <w:pPr>
        <w:pStyle w:val="Heading3"/>
        <w:numPr>
          <w:ilvl w:val="2"/>
          <w:numId w:val="1"/>
        </w:numPr>
        <w:rPr/>
      </w:pPr>
      <w:bookmarkStart w:id="1176" w:name="__RefHeading___Toc1174753_730472459"/>
      <w:bookmarkStart w:id="1177" w:name="_Toc421"/>
      <w:bookmarkEnd w:id="1176"/>
      <w:r>
        <w:rPr>
          <w:rtl w:val="true"/>
        </w:rPr>
        <w:t>توجّه به شگفتى هاى آفرينش</w:t>
      </w:r>
      <w:bookmarkEnd w:id="1177"/>
    </w:p>
    <w:p>
      <w:pPr>
        <w:pStyle w:val="BookText"/>
        <w:rPr/>
      </w:pPr>
      <w:r>
        <w:rPr>
          <w:rFonts w:ascii="IRNazanin" w:hAnsi="IRNazanin" w:eastAsia="IRNazanin"/>
          <w:color w:val="111111"/>
          <w:sz w:val="28"/>
          <w:sz w:val="28"/>
          <w:szCs w:val="28"/>
          <w:rtl w:val="true"/>
          <w:lang w:bidi="fa-IR"/>
        </w:rPr>
        <w:t>ما به لحاظ‍‌ اين كه چشم و دلمان از عجايب و شگفتى هاى آفرينش خداوند پُر است، در عجايب خلقت دقّت نمى كنيم و به آنها توجّه نداريم؛ ولى اگر فرد ديگرى يكى از جلوه هاى كارهاى خداوند را در آفرينش موجودات انجام دهد، مى گوييم معجزه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پرندگان گوناگون را آفريده و همۀ ما شگفتى هاى آنها را مشاهده مى كنيم و چندان شگفت زده نيستيم، ولى وقتى حضرت عيسى عليه السلام به فرمان خداوند از گِل چيزى به شكل پرنده ساخت و بعد در آن دميد و آن پرنده شد و به پرواز درآمد، براى مردم يك معجزه به حساب آمد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كه ما به شگفتى هاى آفرينش توجّه نداريم اين است كه از ابتدا آنها را ديده و به آنها عادت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هوا كه براى ما اهميت حياتى دارد، ولى تا وقتى كه از ما گرفته نشود به اهميت آن پى نمى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دقيقه هوا از انسان گرفته شود به اهميت آن پى مى برد و مى فهمد كه اين هوا چه اندازه در زندگى او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به ماهى گفته شود حيات و زندگى تو به آب است، مى گويد آب چيست‌؟ زيرا ماهى از روز اوّلِ‌ تولد در آب زندگى كرده و معناى آن را نمى فهمد؛ ولى هنگامى كه او را از آب بيرون مى اندازند، تازه مى فهمد آب چيست و وابسته بودن زندگى او به آب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لحاظ‍‌ اين كه چشم و دلمان از آفرينش</w:t>
      </w:r>
      <w:bookmarkStart w:id="1178" w:name="pg14756_158215"/>
    </w:p>
    <w:p>
      <w:pPr>
        <w:pStyle w:val="BookText"/>
        <w:rPr/>
      </w:pPr>
      <w:bookmarkEnd w:id="1178"/>
      <w:r>
        <w:rPr>
          <w:rFonts w:ascii="IRNazanin" w:hAnsi="IRNazanin" w:eastAsia="IRNazanin"/>
          <w:color w:val="111111"/>
          <w:sz w:val="28"/>
          <w:sz w:val="28"/>
          <w:szCs w:val="28"/>
          <w:rtl w:val="true"/>
          <w:lang w:bidi="fa-IR"/>
        </w:rPr>
        <w:t>موجودات و شگفتى هاى آن پر شده است به آنها توجّه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طور بوده است كه وقتى انسان با چيزى زياد سر و كار داشته باشد، اهميت آن از نظرش كم شده و از پيش چشمش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 اين كه اگر به يك گاو علف و كاه بدهيم و گاو آنها را خورده و شير دهد، اين از نظر ما چندان اهميتى ندارد، اما اگر بگويند در آمريكا و يا كشور ديگرى كارخانۀ بزرگى ساخته اند كه از يك طرف در آن علف ريخته و اين علف ها در آن كارخانه تجزيه و تركيب شده و از طرفِ‌ ديگرِ كارخانه شير بيرون مى آيد، همۀ ما تعجّب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اگر چنين كارخانه اى ساخته شود، به طور معمول بايد خيلى بزرگ باشد و شايد مساحت آن دهها متر از فضا را بگيرد؛ ولى خداوند همين كارهاى بزرگ را در يك كارخانۀ كوچك به نام گاو انجام داده، اما هيچ كدام از ما تعجّب نمى كنيم</w:t>
      </w:r>
      <w:r>
        <w:rPr>
          <w:rFonts w:eastAsia="IRNazanin" w:cs="IRNazanin"/>
          <w:color w:val="111111"/>
          <w:sz w:val="28"/>
          <w:szCs w:val="28"/>
          <w:rtl w:val="true"/>
          <w:lang w:bidi="fa-IR"/>
        </w:rPr>
        <w:t>.</w:t>
      </w:r>
    </w:p>
    <w:p>
      <w:pPr>
        <w:pStyle w:val="Heading3"/>
        <w:numPr>
          <w:ilvl w:val="2"/>
          <w:numId w:val="1"/>
        </w:numPr>
        <w:rPr/>
      </w:pPr>
      <w:bookmarkStart w:id="1179" w:name="__RefHeading___Toc1174755_730472459"/>
      <w:bookmarkStart w:id="1180" w:name="_Toc422"/>
      <w:bookmarkEnd w:id="1179"/>
      <w:r>
        <w:rPr>
          <w:rtl w:val="true"/>
        </w:rPr>
        <w:t>رنگ آميزى پرندگان</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مَغْمُوسٌ‌ فِي قَالِبِ‌ لَوْنٍ‌ لا يَشُوبُهُ‌ غَيْرُ لَوْنِ‌ مَا غُمِسَ‌ فِيهِ‌، وَ مِنْهَا مَغْمُوسٌ‌ فِي لَوْنِ‌ صِبْغٍ‌ قَدْ طُوِّقَ‌ بِخِلافِ‌ مَا صُبِغَ‌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بعضى از آنها در قالب رنگى فرو برده شده اند كه با آن آميخته نمى شود مگر همان رنگى كه در آن فرو رفته، و بعضى از آنها در رنگ خاصى فرو برده شده اند كه طوق داده شده برخلاف آنچه به آن رنگ آميزى شده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از نظر رنگ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يك رنگى، و بعضى ديگر دو رنگى يا چند رنگى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 مَغْمُوسٌ‌ فِي قَالِبِ‌ 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بعضى از اين پرندگان در قالب رنگى فرو رفته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يَشُوبُهُ‌ غَيْرُ لَوْنِ‌ مَا غُمِسَ‌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مشوب يا مخلوط‍‌ نيست با آن مگر همان رنگى كه در آن فرو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و به همان معناى قالبى است كه در اصطلاح خود داريم و مى گوييم چيزى را در قالب ريختيم</w:t>
      </w:r>
      <w:r>
        <w:rPr>
          <w:rFonts w:eastAsia="IRNazanin" w:cs="IRNazanin"/>
          <w:color w:val="111111"/>
          <w:sz w:val="28"/>
          <w:szCs w:val="28"/>
          <w:rtl w:val="true"/>
          <w:lang w:bidi="fa-IR"/>
        </w:rPr>
        <w:t>.</w:t>
      </w:r>
      <w:bookmarkStart w:id="1181" w:name="pg14756_158216"/>
    </w:p>
    <w:p>
      <w:pPr>
        <w:pStyle w:val="BookText"/>
        <w:rPr/>
      </w:pPr>
      <w:bookmarkEnd w:id="1181"/>
      <w:r>
        <w:rPr>
          <w:rFonts w:ascii="IRNazanin" w:hAnsi="IRNazanin" w:eastAsia="IRNazanin"/>
          <w:color w:val="111111"/>
          <w:sz w:val="28"/>
          <w:sz w:val="28"/>
          <w:szCs w:val="28"/>
          <w:rtl w:val="true"/>
          <w:lang w:bidi="fa-IR"/>
        </w:rPr>
        <w:t xml:space="preserve">البته خداوند موجودات و پرندگان را در قالبى نريخته است؛ و اين كه حضرت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مَغْمُوسٌ‌ فِي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حقيقت كار خداوند را به كار انسانهايى تشبيه كرده است كه مى خواهند چيزى را رنگ كنند؛ گويى خداوند پرنده اى را در يك قالب رنگ سفيد فرو كرده و آن پرنده داراى رنگ سفيد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مَغْمُوسٌ‌ فِي لَوْنِ‌ صِبْغٍ‌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بعضى ديگر از آنها فرو رفته اند در يك رنگ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طُوِّقَ‌ بِخِلافِ‌ مَا صُبِغَ‌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عين حالى كه آن را مثلاً در رنگ سفيد فرو برده اند اما طوق آن سبز يا مشكى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طوق داده شده است به گردنش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صُبِغَ‌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خلاف آنچه به آن رنگ آميزى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رنگ كبوتر سفيد است، اما رنگ گردنش سبز يا قرمز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همان طور كه عرض كرديم خداوند پرندگان يا ديگر موجودات را به وسيلۀ فرو بردن در رنگ ها رنگ آميزى نمى كند، ولى چون انسانها وقتى مى خواهند چيزى را رنگ كنند معمولاً آن را در يك ظرف رنگى فرو مى برند، حضرت تشبيه كرده است كه خداوند پرندگان را در رنگ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رنگرزها هنگام رنگ كردنِ‌ پارچه يا چيزهاى ديگر، آن را در ظرفهاى رنگ فرو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تا اينجا مطالب كلّى را دربارۀ پرندگان فرمود، و در ادامه شگفتى هاى آفرينش طاووس را توضيح داده است</w:t>
      </w:r>
      <w:r>
        <w:rPr>
          <w:rFonts w:eastAsia="IRNazanin" w:cs="IRNazanin"/>
          <w:color w:val="111111"/>
          <w:sz w:val="28"/>
          <w:szCs w:val="28"/>
          <w:rtl w:val="true"/>
          <w:lang w:bidi="fa-IR"/>
        </w:rPr>
        <w:t>.</w:t>
      </w:r>
    </w:p>
    <w:p>
      <w:pPr>
        <w:pStyle w:val="Heading3"/>
        <w:numPr>
          <w:ilvl w:val="2"/>
          <w:numId w:val="1"/>
        </w:numPr>
        <w:rPr/>
      </w:pPr>
      <w:bookmarkStart w:id="1182" w:name="__RefHeading___Toc1174757_730472459"/>
      <w:bookmarkStart w:id="1183" w:name="_Toc423"/>
      <w:bookmarkEnd w:id="1182"/>
      <w:r>
        <w:rPr>
          <w:rtl w:val="true"/>
        </w:rPr>
        <w:t>شگفتى هاى آفرينش طاووس</w:t>
      </w:r>
      <w:bookmarkEnd w:id="1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أَعْجَبِهَا خَلْقاً الطَّاوُوسُ‌ الَّذِي أَقَامَهُ‌ فِي أَحْكَمِ‌ تَعْدِيلٍ‌</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طاووس از شگفت ترين پرندگان در آفرينش است كه خداوند آن را در استوارترين تناسب برپا نمود</w:t>
      </w:r>
      <w:r>
        <w:rPr>
          <w:rFonts w:eastAsia="IRNazanin" w:cs="IRNazanin"/>
          <w:color w:val="111111"/>
          <w:sz w:val="28"/>
          <w:szCs w:val="28"/>
          <w:rtl w:val="true"/>
          <w:lang w:bidi="fa-IR"/>
        </w:rPr>
        <w:t>.)</w:t>
      </w:r>
      <w:bookmarkStart w:id="1184" w:name="pg14756_158217"/>
    </w:p>
    <w:p>
      <w:pPr>
        <w:pStyle w:val="BookText"/>
        <w:rPr/>
      </w:pPr>
      <w:bookmarkEnd w:id="1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چيزى متناسب خلق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پا، دست، گوش، چشم و ديگر اعضاى موجودى متناسب و بجا باشد آن موجود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هم به همين معناست كه انسان به صورت معتدل آفريده شده و چشم و گوش و ديگر اعضاى او بجا و متناسب بوده و هر چه لازم دارد براى او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آفرينش طاووس هم خداوند ضروريات و نيازهاى زندگى آن را اندازه گيرى نموده و در وجودش هر چيزى را به جاى خود قرار داده است، و خلاصه وجود معتدلى آفريده است</w:t>
      </w:r>
      <w:r>
        <w:rPr>
          <w:rFonts w:eastAsia="IRNazanin" w:cs="IRNazanin"/>
          <w:color w:val="111111"/>
          <w:sz w:val="28"/>
          <w:szCs w:val="28"/>
          <w:rtl w:val="true"/>
          <w:lang w:bidi="fa-IR"/>
        </w:rPr>
        <w:t>.</w:t>
      </w:r>
    </w:p>
    <w:p>
      <w:pPr>
        <w:pStyle w:val="Heading3"/>
        <w:numPr>
          <w:ilvl w:val="2"/>
          <w:numId w:val="1"/>
        </w:numPr>
        <w:rPr/>
      </w:pPr>
      <w:bookmarkStart w:id="1185" w:name="__RefHeading___Toc1174759_730472459"/>
      <w:bookmarkStart w:id="1186" w:name="_Toc424"/>
      <w:bookmarkEnd w:id="1185"/>
      <w:r>
        <w:rPr>
          <w:rtl w:val="true"/>
        </w:rPr>
        <w:t>رنگ آميزى زيباى طاووس</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نَضَّدَ أَلْوَانَهُ‌ فِي أَحْسَنِ‌ تَنْضِيدٍ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 هايش را در نيكوترين ترتيب مرتب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رنگ هاى طاووس را در بهترين ترتيب تنظيم و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داراى رنگ هاى مختلفى است، خداوند رنگ هاى گوناگون آن را در زيباترين و بهترين نظم قرار داده و مشخص فرمود كه مثلاً كجاى آن بايد رنگ سبز يا رنگ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ادامه روى رنگ هاى دُم طاووس بيشتر تأكيد فرموده است، ولى قبل از آن بايد توجّه داشته باشيم كه معمولاً جنس مادۀ هر حيوانى نسبت به نر آن زيباتر است و براى جذب و جلب نر به آرايش خود پرداخته و به زيبايى اهميت مى دهد، در صورتى كه اين قضيه در مورد طاووس برعكس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طاووس نر زيباتر از طاووس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ماده چندان زيبا نيست، ولى طاووس نر دُم بسيار بزرگى دارد كه وقتى مى خواهد سراغ مادۀ خود برود آن را بالاى سر خود مانند يك تاج بلند مى كند تا توجّه طاووس ماده را جلب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نَضَّدَ أَلْوَانَهُ‌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منظّم كرده رنگ هاى طاووس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أَحْسَنِ‌ تَنْضِيدٍ</w:t>
      </w:r>
      <w:r>
        <w:rPr>
          <w:rFonts w:eastAsia="IRNazanin" w:cs="IRNazanin"/>
          <w:color w:val="111111"/>
          <w:sz w:val="28"/>
          <w:szCs w:val="28"/>
          <w:rtl w:val="true"/>
          <w:lang w:bidi="fa-IR"/>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بهترين ترتيب</w:t>
      </w:r>
      <w:r>
        <w:rPr>
          <w:rFonts w:eastAsia="Amiri" w:cs="Amiri" w:ascii="Amiri" w:hAnsi="Amiri"/>
          <w:color w:val="111111"/>
          <w:sz w:val="28"/>
          <w:szCs w:val="28"/>
          <w:rtl w:val="true"/>
          <w:lang w:bidi="ar-SA"/>
        </w:rPr>
        <w:t>.</w:t>
      </w:r>
      <w:bookmarkStart w:id="1187" w:name="pg14756_158218"/>
    </w:p>
    <w:p>
      <w:pPr>
        <w:pStyle w:val="BookText"/>
        <w:rPr/>
      </w:pPr>
      <w:bookmarkEnd w:id="1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بِجَنَاحٍ‌ أَشْرَجَ‌ قَصَبَهُ‌، وَ ذَنَبٍ‌ أَطَالَ‌ مَسْحَبَهُ‌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بالى كه پى آن را به هم پيوست، و دُمى كه كشيدگى آن را طولانى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آميختن و درهم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امتداد و دنباله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بالى چيزهايى دارد كه به منزلۀ استخوان بندى آن است و پرها يا رشته هاى مختلفى هم دارد كه همۀ آنها در حقيقت پى هاى بال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كنار آنها پرهاى نرمى هم وجود دارد كه لابلا و روى همديگر قرار دارند، به گونه اى كه بال هاى كوچك و بزرگ در همديگر آميخته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أَشْرَجَ‌ قَصَبَهُ‌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پى هاى آن را مخلوط‍‌ و در هم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ذَنَبٍ‌ أَطَالَ‌ مَسْحَبَهُ‌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دمى كه كشش و طول آن را دراز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دُم دنباله دار و دراز مخصوص طاووس نر بوده كه آن را بالاى سر خود بلند كرده و مثل تاج مى گيرد، ولى طاووس ماده داراى چنين دُم دنباله دار و درازى نيست</w:t>
      </w:r>
      <w:r>
        <w:rPr>
          <w:rFonts w:eastAsia="IRNazanin" w:cs="IRNazanin"/>
          <w:color w:val="111111"/>
          <w:sz w:val="28"/>
          <w:szCs w:val="28"/>
          <w:rtl w:val="true"/>
          <w:lang w:bidi="fa-IR"/>
        </w:rPr>
        <w:t>.</w:t>
      </w:r>
    </w:p>
    <w:p>
      <w:pPr>
        <w:pStyle w:val="Heading3"/>
        <w:numPr>
          <w:ilvl w:val="2"/>
          <w:numId w:val="1"/>
        </w:numPr>
        <w:rPr/>
      </w:pPr>
      <w:bookmarkStart w:id="1188" w:name="__RefHeading___Toc1174761_730472459"/>
      <w:bookmarkStart w:id="1189" w:name="_Toc425"/>
      <w:bookmarkEnd w:id="1188"/>
      <w:r>
        <w:rPr>
          <w:rtl w:val="true"/>
        </w:rPr>
        <w:t>خودآرايى طاووس نر براى طاووس ماده</w:t>
      </w:r>
      <w:bookmarkEnd w:id="1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دَرَجَ‌ إِلَى الْأُنْثى‌ نَشَرَهُ‌ مِنْ‌ طَيِّهِ‌، وَ سَمَا بِهِ‌ مُطِلّاً عَلى‌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سوى طاووس ماده برود، دُمش را از پيچيده بودن باز و پهن مى كند، و آن را بالا مى برد در حالى كه بر سرش اشراف دارد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ضمير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در هم پيچيدن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نَطْوِي السَّماءَ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در هم مى پيچيم آسمان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نقل شده و 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سايه انداختن،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مُشرِف قرار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دَرَجَ‌ إِلَى الْأُنْثى‌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طاووس نر به دنبال طاووس ماده راه 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نَشَرَهُ‌ مِنْ‌ طَيِّهِ‌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 خود را كه در هم پيچيده بود باز و پهن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خود به صورت تاجى كه در رنگ هاى مختلف است بالا مى برد، تا طاووس ماده را به هوس بيندازد و آن را جذب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 مى برد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بر سر او اشراف دارد؛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سر او سايه انداخته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قِلْعُ‌ دَارِيّ‌ٍ عَنَجَهُ‌ نُوتِيُّهُ‌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آن دُم مانند بادبان دارين است كه كشتى بانِ‌ آن، آن را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بادبان كشتى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زمان حضرت على عليه السلام بهترين بادبان كشتى در اين شهر ساخته مى شده و جزء كشور بحرين بوده و اكنون تنها خرابه اى از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بادبانهاى شهر دارين معروف بوده است و به همين جهت حضرت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باد مى وزد بادبان به اين طرف و آن طرف مى رود و وظيفۀ كشتى بان است كه بادبان را در اختيار بگيرد و آن را هدايت كند كه از چه طرفى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كشيدن و جذب كردن بادبان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كشتى بان و مأمور چرخاندن بادبان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در اين باره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 ينوت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كسى به كار مى رود كه در حال راه رفتن به واسطۀ ضعف به اين طرف و آن طرف رفته و نزديك است زمين بخورد؛ و به لحاظ‍‌ اين كه كشتى بان هم بادبان را از اين طرف به آن طرف مى كشد و به اين سو و آن سو تمايل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المنجد اضافه مى كند كه بعضى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معرّب لغت يونانى مى دانند</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در هر صورت ممكن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 ينوت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ممكن است معرّب كلمه اى يونانى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گويا دُم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دَارِيٍّ‌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بادبانى است كه در شهر دارين ساخته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جذب مى كند و مى كشد آن را به اين طرف و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كشتى بان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حضرت در اينجا دم طاووس را تشبيه كرده است به بهترين بادبانهايى كه در شهر دارين در آن زمان ساخته مى شده؛ 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طاووس همانند بهترين بادبانى است كه كشتى بان آن را به اين طرف و آن طرف كشيده و جذب مى كند</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bookmarkStart w:id="1190" w:name="pg14756_158222"/>
    </w:p>
    <w:p>
      <w:pPr>
        <w:pStyle w:val="Heading2"/>
        <w:numPr>
          <w:ilvl w:val="1"/>
          <w:numId w:val="1"/>
        </w:numPr>
        <w:rPr/>
      </w:pPr>
      <w:bookmarkStart w:id="1191" w:name="__RefHeading___Toc1174763_730472459"/>
      <w:bookmarkStart w:id="1192" w:name="_Toc426"/>
      <w:bookmarkEnd w:id="1190"/>
      <w:bookmarkEnd w:id="1191"/>
      <w:r>
        <w:rPr>
          <w:rtl w:val="true"/>
        </w:rPr>
        <w:t>(</w:t>
      </w:r>
      <w:r>
        <w:rPr>
          <w:rtl w:val="true"/>
        </w:rPr>
        <w:t xml:space="preserve">درس </w:t>
      </w:r>
      <w:r>
        <w:rPr/>
        <w:t>282</w:t>
      </w:r>
      <w:r>
        <w:rPr>
          <w:rtl w:val="true"/>
        </w:rPr>
        <w:t xml:space="preserve">) - </w:t>
      </w:r>
      <w:r>
        <w:rPr>
          <w:rtl w:val="true"/>
        </w:rPr>
        <w:t xml:space="preserve">خطبۀ </w:t>
      </w:r>
      <w:r>
        <w:rPr/>
        <w:t>165</w:t>
      </w:r>
      <w:r>
        <w:rPr>
          <w:rtl w:val="true"/>
        </w:rPr>
        <w:t xml:space="preserve"> (</w:t>
      </w:r>
      <w:r>
        <w:rPr>
          <w:rtl w:val="true"/>
        </w:rPr>
        <w:t>قسمت سوّم</w:t>
      </w:r>
      <w:r>
        <w:rPr>
          <w:rtl w:val="true"/>
        </w:rPr>
        <w:t>)</w:t>
      </w:r>
      <w:bookmarkEnd w:id="1192"/>
    </w:p>
    <w:p>
      <w:pPr>
        <w:pStyle w:val="Heading3"/>
        <w:numPr>
          <w:ilvl w:val="2"/>
          <w:numId w:val="1"/>
        </w:numPr>
        <w:rPr/>
      </w:pPr>
      <w:bookmarkStart w:id="1193" w:name="__RefHeading___Toc1174765_730472459"/>
      <w:bookmarkStart w:id="1194" w:name="_Toc427"/>
      <w:bookmarkEnd w:id="1193"/>
      <w:r>
        <w:rPr>
          <w:rtl w:val="true"/>
        </w:rPr>
        <w:t>اشاره</w:t>
      </w:r>
      <w:bookmarkEnd w:id="1194"/>
    </w:p>
    <w:p>
      <w:pPr>
        <w:pStyle w:val="BookText"/>
        <w:rPr/>
      </w:pPr>
      <w:r>
        <w:rPr>
          <w:rFonts w:ascii="Amiri" w:hAnsi="Amiri" w:eastAsia="Amiri" w:cs="Amiri"/>
          <w:color w:val="111111"/>
          <w:sz w:val="28"/>
          <w:sz w:val="28"/>
          <w:szCs w:val="28"/>
          <w:rtl w:val="true"/>
          <w:lang w:bidi="ar-SA"/>
        </w:rPr>
        <w:t>علم، قدرت و حكمت خداوند</w:t>
      </w:r>
    </w:p>
    <w:p>
      <w:pPr>
        <w:pStyle w:val="BookText"/>
        <w:rPr/>
      </w:pPr>
      <w:r>
        <w:rPr>
          <w:rFonts w:ascii="Amiri" w:hAnsi="Amiri" w:eastAsia="Amiri" w:cs="Amiri"/>
          <w:color w:val="111111"/>
          <w:sz w:val="28"/>
          <w:sz w:val="28"/>
          <w:szCs w:val="28"/>
          <w:rtl w:val="true"/>
          <w:lang w:bidi="ar-SA"/>
        </w:rPr>
        <w:t>ناز و تكبّر طاووس</w:t>
      </w:r>
    </w:p>
    <w:p>
      <w:pPr>
        <w:pStyle w:val="BookText"/>
        <w:rPr/>
      </w:pPr>
      <w:r>
        <w:rPr>
          <w:rFonts w:ascii="IRNazanin" w:hAnsi="IRNazanin" w:eastAsia="IRNazanin"/>
          <w:color w:val="111111"/>
          <w:sz w:val="28"/>
          <w:sz w:val="28"/>
          <w:szCs w:val="28"/>
          <w:rtl w:val="true"/>
          <w:lang w:bidi="fa-IR"/>
        </w:rPr>
        <w:t>عمل جنسى طاووس</w:t>
      </w:r>
    </w:p>
    <w:p>
      <w:pPr>
        <w:pStyle w:val="BookText"/>
        <w:rPr/>
      </w:pPr>
      <w:r>
        <w:rPr>
          <w:rFonts w:ascii="Amiri" w:hAnsi="Amiri" w:eastAsia="Amiri" w:cs="Amiri"/>
          <w:color w:val="111111"/>
          <w:sz w:val="28"/>
          <w:sz w:val="28"/>
          <w:szCs w:val="28"/>
          <w:rtl w:val="true"/>
          <w:lang w:bidi="ar-SA"/>
        </w:rPr>
        <w:t>عمل جنسى كلاغ</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زيبايى هاى پرهاى طاووس</w:t>
      </w:r>
      <w:bookmarkStart w:id="1195" w:name="pg14756_158224"/>
    </w:p>
    <w:p>
      <w:pPr>
        <w:pStyle w:val="BookText"/>
        <w:rPr/>
      </w:pPr>
      <w:bookmarkEnd w:id="1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يَخْتَالُ‌ بِأَلْوَانِهِ‌، وَ يَمِيسُ‌ بِزَيَفَانِهِ‌، يُفْضِي كَإِفْضَاءِ الدِّيَكَةِ‌، وَ يَؤُرُّ بِمُلاقَحَةٍ‌ أَرَّ الْفُحُولِ‌ الْمُغْتَلِمَةِ‌ فِي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أُحِيلُكَ‌ مِنْ‌ ذلِكَ‌ عَلى‌ مُعَايَنَةٍ‌، لا كَمَنْ‌ يُحِيلُ‌ عَلى‌ ضَعِيفِ‌ إِسْنَادِهِ‌، وَ لَوْ كَانَ‌ كَزَعْمِ‌ مَنْ‌ يَزْعُمُ‌ أَنَّهُ‌ يُلْقِحُ‌ بِدَمْعَةٍ‌ تَسْفَحُهَا مَدَامِعُهُ‌ فَتَقِفُ‌ فِي ضَفَّتَيْ‌ جُفُونِهِ‌، وَ أَنَّ‌ أُنْثَاهُ‌ تَطْعَمُ‌ ذلِكَ‌ ثُمَّ‌ تَبِيضُ‌ لا مِنْ‌ لَقَاحِ‌ فَحْلٍ‌ سِوَى الدَّمْعِ‌ الْمُنْبَجِسِ‌، لَمَا كَانَ‌ ذلِكَ‌ بِأَعْجَبَ‌ مِنْ‌ مُطَاعَمَةِ‌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قَصَبَهُ‌ مَدَارِيَ‌ مِنْ‌ فِضَّةٍ‌، وَ مَا أُنْبِتَ‌ عَلَيْهَا مِنْ‌ عَجِيبِ‌ دَارَاتِهِ‌ وَ شُمُوسِهِ‌ خَالِصَ‌ الْعِقْيَانِ‌ وَ فِلَذَ الزَّبَرْجَدِ</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1174767_730472459"/>
      <w:bookmarkStart w:id="1197" w:name="_Toc428"/>
      <w:bookmarkEnd w:id="1196"/>
      <w:r>
        <w:rPr>
          <w:rtl w:val="true"/>
        </w:rPr>
        <w:t>علم، قدرت و حكمت خداوند</w:t>
      </w:r>
      <w:bookmarkEnd w:id="1197"/>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اين خطبه براى اين كه قدرت خداوند را به ما بشناساند، نخست مقدارى دربارۀ پرندگان صحبت فرمود و بعد هم به بيان شگفتى هاى طاووس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آقايان سؤال كرد كه آيا از طاووس مهم تر نبود كه حضرت شگفتى ها و ويژگى هاى آن را بيان كند؟ پاسخ مناسب اين سؤال را خود حضرت على عليه السلام بايد بدهند، ولى نكته اى كه من روز گذشته عرض كردم داراى اهميت است و آقايان بايد توجّه بيشترى كرده و به مردم هم توجّه بدهند كه ويژگى ها و ريزه كارى هاى موجود در خلقت حيوانات و موجودات، دليل بر علم و قدرت و حكمت مطلق خداوند است كه حضرت على عليه السلام نمونه اش را در طاووس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دقّت در</w:t>
      </w:r>
      <w:bookmarkStart w:id="1198" w:name="pg14756_158225"/>
    </w:p>
    <w:p>
      <w:pPr>
        <w:pStyle w:val="BookText"/>
        <w:rPr/>
      </w:pPr>
      <w:bookmarkEnd w:id="1198"/>
      <w:r>
        <w:rPr>
          <w:rFonts w:ascii="IRNazanin" w:hAnsi="IRNazanin" w:eastAsia="IRNazanin"/>
          <w:color w:val="111111"/>
          <w:sz w:val="28"/>
          <w:sz w:val="28"/>
          <w:szCs w:val="28"/>
          <w:rtl w:val="true"/>
          <w:lang w:bidi="fa-IR"/>
        </w:rPr>
        <w:t>موجودات جهان، نشانه هاى علم و قدرت و حكمت خداوند را به دست آورده و در مى يابد كه مادّۀ بى شعور و كر و كور و يا اتم ها نمى توانند برحسب تصادف و يكدفعه، چشم و گوش و يا موجودات ديگر شوند؛ زيرا ريزه كارى هايى در يك چشم وجود دارد كه حتى يك پرفسور هم نمى تواند با چندين سال درس خواندن همۀ خصوصيات آن را كشف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فِي اللّهِ‌ شَكٌّ‌ فاطِرِ السَّماواتِ‌ وَ الْأَرْضِ‌ </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خداوندِ پديد آورندۀ آسمانها و زمين ترديدى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آيۀ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الْأَرْضِ‌ آياتٌ‌ لِلْمُوقِنِينَ‌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أَنْفُسِكُمْ‌ أَ فَلا تُبْصِرُونَ‌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نشانه هايى براى اهل يقين هست، و نيز در خود شما؛ پس چرا نمى 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شناخت خداوند با همۀ صفات كماليه اش، بايد در موجودات جهان دقّت كنيم؛ و اميرالمؤمنين عليه السلام كه مى خواهد خدا را براى مردم كوفه معرفى كند، به عللى كه ما نمى دانيم خصوصيات طاووس را بيان فرموده است؛ طاووسى كه واقعاً در آفرينش آن ريزه كارى ها و دقايقى وجود دارد كه شگفت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گذشته چند ويژگى طاووس را توضيح داديم، و اكنون ادامۀ ويژگى ها</w:t>
      </w:r>
      <w:r>
        <w:rPr>
          <w:rFonts w:eastAsia="IRNazanin" w:cs="IRNazanin"/>
          <w:color w:val="111111"/>
          <w:sz w:val="28"/>
          <w:szCs w:val="28"/>
          <w:rtl w:val="true"/>
          <w:lang w:bidi="fa-IR"/>
        </w:rPr>
        <w:t>:</w:t>
      </w:r>
    </w:p>
    <w:p>
      <w:pPr>
        <w:pStyle w:val="Heading3"/>
        <w:numPr>
          <w:ilvl w:val="2"/>
          <w:numId w:val="1"/>
        </w:numPr>
        <w:rPr/>
      </w:pPr>
      <w:bookmarkStart w:id="1199" w:name="__RefHeading___Toc1174769_730472459"/>
      <w:bookmarkStart w:id="1200" w:name="_Toc429"/>
      <w:bookmarkEnd w:id="1199"/>
      <w:r>
        <w:rPr>
          <w:rtl w:val="true"/>
        </w:rPr>
        <w:t>ناز و تكبّر طاووس</w:t>
      </w:r>
      <w:bookmarkEnd w:id="1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يَخْتَالُ‌ بِأَلْوَانِهِ‌، وَ يَمِيسُ‌ بِزَيَفَانِهِ‌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هاى خود مى نازد، و به حركات تبخترآميز خود تكبّر مى كند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عُجب و خودپسندى و تكبّر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ماسَ‌، يَمِيسُ‌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حالت تبختر و تكبّر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تبختر در راه رفتن گفته مى شود</w:t>
      </w:r>
      <w:r>
        <w:rPr>
          <w:rFonts w:eastAsia="IRNazanin" w:cs="IRNazanin"/>
          <w:color w:val="111111"/>
          <w:sz w:val="28"/>
          <w:szCs w:val="28"/>
          <w:rtl w:val="true"/>
          <w:lang w:bidi="fa-IR"/>
        </w:rPr>
        <w:t>.</w:t>
      </w:r>
      <w:bookmarkStart w:id="1201" w:name="pg14756_158226"/>
    </w:p>
    <w:p>
      <w:pPr>
        <w:pStyle w:val="BookText"/>
        <w:rPr/>
      </w:pPr>
      <w:bookmarkEnd w:id="1201"/>
      <w:r>
        <w:rPr>
          <w:rFonts w:ascii="IRNazanin" w:hAnsi="IRNazanin" w:eastAsia="IRNazanin"/>
          <w:color w:val="111111"/>
          <w:sz w:val="28"/>
          <w:sz w:val="28"/>
          <w:szCs w:val="28"/>
          <w:rtl w:val="true"/>
          <w:lang w:bidi="fa-IR"/>
        </w:rPr>
        <w:t>طبع طاووس اين است كه با تبختر و تكبّر حركت كرده و از رنگ هاى مختلف خود و تاجش كه بالا مى رود خوشش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يَخْتَالُ‌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نازد و با تكبّر حركت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بِأَلْوَانِهِ‌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سبب رنگ هاى مختلفى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يَمِيسُ‌ بِزَيَفَانِهِ‌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حركات تبخترآميز خود تكبّر كرده و خوشش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خصوصياتى كه حضرت در اينجا براى طاووس آورده اند مربوط‍‌ به طاووس نر است و نه طاووس ماده؛ زيرا برخلاف ديگر حيوانات، زيبايى و ناز كردن در طاووس نر است؛ و طاووس ماده نمى تواند دُم خود را بالا ببرد و بخرامد</w:t>
      </w:r>
      <w:r>
        <w:rPr>
          <w:rFonts w:eastAsia="IRNazanin" w:cs="IRNazanin"/>
          <w:color w:val="111111"/>
          <w:sz w:val="28"/>
          <w:szCs w:val="28"/>
          <w:rtl w:val="true"/>
          <w:lang w:bidi="fa-IR"/>
        </w:rPr>
        <w:t>.</w:t>
      </w:r>
    </w:p>
    <w:p>
      <w:pPr>
        <w:pStyle w:val="Heading3"/>
        <w:numPr>
          <w:ilvl w:val="2"/>
          <w:numId w:val="1"/>
        </w:numPr>
        <w:rPr/>
      </w:pPr>
      <w:bookmarkStart w:id="1202" w:name="__RefHeading___Toc1174771_730472459"/>
      <w:bookmarkStart w:id="1203" w:name="_Toc430"/>
      <w:bookmarkEnd w:id="1202"/>
      <w:r>
        <w:rPr>
          <w:rtl w:val="true"/>
        </w:rPr>
        <w:t>عمل جنسى طاووس</w:t>
      </w:r>
      <w:bookmarkEnd w:id="1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يُفْضِي كَإِفْضَاءِ الدِّيَكَةِ‌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جنسى انجام مى دهد مانند عمل جنسى خروسها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عمل جنسى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خروس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ها معتقد بودند كه طاووس عمل جنسى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طاووس هم عمل جنسى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يُفْضِي كَإِفْضَاءِ الدِّيَكَةِ‌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جنسى انجام مى دهد مانند عمل جنسى خروسها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خروس در مرغ قرار مى گيرد و به تخم مرغ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كرده ايد كه مردم بين تخم مرغها تفاوت گذاشته و بعضى از آنها را مى گويند تخم خروس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خروس دار به اين معناست كه اثرى از خروس در اين تخم مرغ وجود دارد كه در تخم مرغهاى ديگر وجود ندارد، و به همين دليل است كه تنها تخم مرغهاى خروس دار مى توانند جوجه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هم عمل جنسى انجام داده و عمل جنسى آن مانند خروس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يَؤُرُّ بِمُلاقَحَةٍ‌ أَرَّ الْفُحُولِ‌ الْمُغْتَلِمَةِ‌ فِي الضِّرَابِ‌</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 مى كند با آبستن كردن مانند جماع نران پر شهوت در شتران ماده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 يَؤُرُّ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انجام دادن عمل جنسى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همان آبستن كردن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شهوت بر او غالب شده و او را بى طاقت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كارى گفته مى شود كه شتر نر نسبت به شتر ماده انجام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شريفۀ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بادهاى بارآور را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بادهايى را كه آبستن كننده اند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بادها گرده هاى درختان نر را به درختان ماده منتقل مى كنند و عمل لقاح انجام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عمل جنسى انجام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بِمُلاقَحَةٍ‌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آبستن كردن طاووس ماده و انجام عمل 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 الْفُحُولِ‌ الْمُغْتَلِمَةِ‌ فِي الضِّرَابِ‌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عمل جنسى هر حيوان نرى كه شهوت بر او غالب شده و او را بى طاقت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مفعول مطلق نوعى است؛ يعنى عمل جنسى طاووس مانند عمل جنسى و نكاح نرهايى است كه شهوت بر آنها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شهوت جنسى بر حيوان يا انسان غالب شود بى طاقت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أُحِيلُكَ‌ مِنْ‌ ذلِكَ‌ عَلى‌ مُعَايَنَةٍ‌، لا كَمَنْ‌ يُحِيلُ‌ عَلى‌ ضَعِيفِ‌ 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آن من تو را به ديدن حواله مى دهم؛ نه مانند كسى كه بر استناد ضعيف خود حواله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اين زمينه كه مى گويم طاووس چنين كارهايى انجام مى دهد شما را به مشاهده حواله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كه كارهاى طاووس را نديده اند، حرفهاى ديگرى مى زنند كه حضرت در عبارت بعدى به آن مى پردازد؛ ولى در اينجا مى فرمايد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أُحِيلُكَ‌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شما را حواله مى دهم به اين حرفهايى كه مى زنم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مُعَايَنَةٍ‌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اين كه خودتان ببينيد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طور نيست كه من شما را به سندهاى ضعيف حواله كنم، بلكه خود مشاهده كرده ام و شما برويد و ببينيد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كَمَنْ‌ يُحِيلُ‌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 مانند كسى كه حواله مى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ضَعِيفِ‌ إِسْنَادِهِ‌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اسناد ضعيف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كَزَعْمِ‌ مَنْ‌ يَزْعُمُ‌ أَنَّهُ‌ يُلْقِحُ‌ بِدَمْعَةٍ‌ تَسْفَحُهَا مَدَامِعُهُ‌ فَتَقِفُ‌ فِي ضَفَّتَىْ‌ جُفُونِهِ‌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باشد مانند گمان آنان كه گمان مى برند كه طاووس نر آبستن مى كند با اشكى كه غدّه هاى اشكى اش آن را مى ريزد و در اطراف پلك هايش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امتناع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ريختن آب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آلت و به معناى وسيلۀ اشك است كه همان غدد اشكى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آلت كه به آلت دالّ‌ است، مِفْعَل و مِفْعَلَة و مِفْعال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 طرف پلك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پلك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افراد از باب اين كه چگونگى عمل جنسى طاووس را نديده و مطالعه نكرده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جنسى طاووس به اين صورت است كه طاووس نر به لحاظ‍‌ اين كه به مادۀ خود بسيار علاقه دارد گريه كرده و اشك هاى او در دو طرف چشمانش جمع مى شود، طاووس ماده همين اشك را مى خورد و خوردن اين اشك ها سبب آبستن شدنش شده و بچه پيدا مى كند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افراد در مورد عمل جنسى كلاغ هم نظير اين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معروف است عمل جنسى كلاغ را كسى نديده است؛ و چون عمل جنسى كلاغ را نديده اند، تصور كرده اند كه كلاغ عمل جنسى ندارد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جنسى كلاغها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كلاغ ماده و نر با يكديگر هم غذا شده و بعد هم</w:t>
      </w:r>
    </w:p>
    <w:p>
      <w:pPr>
        <w:pStyle w:val="BookText"/>
        <w:rPr/>
      </w:pPr>
      <w:r>
        <w:rPr>
          <w:rFonts w:ascii="IRNazanin" w:hAnsi="IRNazanin" w:eastAsia="IRNazanin"/>
          <w:color w:val="111111"/>
          <w:sz w:val="28"/>
          <w:sz w:val="28"/>
          <w:szCs w:val="28"/>
          <w:rtl w:val="true"/>
          <w:lang w:bidi="fa-IR"/>
        </w:rPr>
        <w:t>مقدارى آب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و آب به لحاظ‍‌ اين كه كلاغ نر علاقه و عشق زيادى به مادۀ خود دارد، آن آبهايى كه در چينه دان خود دارد با نوكش در دهان مادۀ خود ريخته و به آن آب مى دهد؛ و كلاغ ماده بعد از خوردن اين آب از چينه دان كلاغ نر تخم كرده و بچه 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محال عمل لقاح طاووس و كلاغ همان طور باشد كه اين افراد مى گويند، باز هم بسيار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جنس ماده با خوردن مقدارى اشك يا مقدارى آب از چينه دان تخم بگذارد و بچه دار شود خيلى مهم است، ولى اين طور نيست؛ براى اين كه طاووس و كلاغ واقعاً عمل جنسى انجام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امرى كه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آوريم؛ يعنى اگر فرض كرديم كه اين طور باشد يا بر فرض محال اگر اين طور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صحيح است؛ يعنى مانند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يَزْعُمُ‌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آنهايى كه گمان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يُلْقِحُ‌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طاووس نر آبستن يا لقاح مى كند طاووس مادۀ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بِدَمْعَةٍ‌ تَسْفَحُهَا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اشكى كه مى ريزد اين اشك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غدّه هاى اشكش؛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فَتَقِفُ‌ فِي صَفَّتَيْ‌ جُفُونِهِ‌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اين اشك در دو طرف پلك هاى طاووس نر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طاووس ماده آن را ديده و 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أُنْثَاهُ‌ تَطْعَمُ‌ ذلكَ‌ ثُمَّ‌ تَبِيضُ‌ لا مِنْ‌ لَقَاحِ‌ فَحْلٍ‌ سِوَى الدَّمْعِ‌ الْمُنْبَجِسِ‌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مادۀ آن، آن را مى خورد آنگاه تخم مى گذارد؛ نه اين كه از لقاح نر باشد، كه جز اشك جوشان نيست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جوشيدن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فَانْبَجَسَتْ‌ مِنْهُ‌ اثْنَتا عَشْرَةَ‌ عَيْناً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از آن، دوازده چشمه شكافت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204" w:name="pg14756_158230"/>
    </w:p>
    <w:p>
      <w:pPr>
        <w:pStyle w:val="BookText"/>
        <w:rPr/>
      </w:pPr>
      <w:bookmarkEnd w:id="1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أُنْثَاهُ‌ تَطْعَمُ‌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كه طاووس ماده همين اشك ها را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تَبِيضُ‌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تخم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لَقَاحِ‌ فَحْلٍ‌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اين كه از لقاح فحل باشد؛ يعنى تخم گذارى طاووس ماده نتيجۀ عمل جنسى طاووس نر نباشد و بنا بر گفتۀ اينان عمل جنسى اش همين اشك ريختن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الدَّمْعِ‌ المُنْبَجِسِ‌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 اشكى كه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اشكى كه از چشم و از غدّه هاى اشكى بيرون مى آيد حالت چشمه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چشمۀ اشك، بسيار كوچك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عبارت بعدى آمده است</w:t>
      </w:r>
      <w:r>
        <w:rPr>
          <w:rFonts w:eastAsia="Amiri" w:cs="Amiri" w:ascii="Amiri" w:hAnsi="Amiri"/>
          <w:color w:val="111111"/>
          <w:sz w:val="28"/>
          <w:szCs w:val="28"/>
          <w:rtl w:val="true"/>
          <w:lang w:bidi="ar-SA"/>
        </w:rPr>
        <w:t>:</w:t>
      </w:r>
    </w:p>
    <w:p>
      <w:pPr>
        <w:pStyle w:val="Heading3"/>
        <w:numPr>
          <w:ilvl w:val="2"/>
          <w:numId w:val="1"/>
        </w:numPr>
        <w:rPr/>
      </w:pPr>
      <w:bookmarkStart w:id="1205" w:name="__RefHeading___Toc1174773_730472459"/>
      <w:bookmarkStart w:id="1206" w:name="_Toc431"/>
      <w:bookmarkEnd w:id="1205"/>
      <w:r>
        <w:rPr>
          <w:rtl w:val="true"/>
        </w:rPr>
        <w:t>عمل جنسى كلاغ</w:t>
      </w:r>
      <w:bookmarkEnd w:id="1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ذلِكَ‌ بِأَعْجَبَ‌ مِنْ‌ مُطَاعَمَةِ‌ الْغُرَابِ‌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هرآينه اين گمان شگفت تر از منقار در منقار گذاشتن كلاغ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است و به معناى منقار در منقار گذاشتن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سخنى كه در مورد چگونگى انجام عمل جنسى طاووس گفته اند فرضاً چنين باشد و از راه اشك لقاح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ذَلِكَ‌ بِأَعْجَبَ‌ مِنْ‌ مُطَاعَمَةِ‌ الْغُرَابِ‌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عجيب تر از آنچه كه دربارۀ مطاعمۀ كلاغ مى گويند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كسانى كه نحوۀ عمل جنسى طاووس را همان گريه كردن آن ذكر كرده اند، در مورد عمل جنسى كلاغ 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جنسى كلاغ به اين صورت است كه كلاغ نر و ماده با هم غذا و آب مى خورند و بعد كلاغ نر آب را به چينه دان خود منتقل كرده و منقار خود را در منقار كلاغ ماده گذاشته و آب را در دهان او مى ريزد و همين كار باعث مى شود كه كلاغ ماده تخم كند و جوجه دار شود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حضرت عليه السلام به طور صريح نفرمود كه مطاعمۀ كلاغ و يا اشك ريختن</w:t>
      </w:r>
      <w:bookmarkStart w:id="1207" w:name="pg14756_158231"/>
    </w:p>
    <w:p>
      <w:pPr>
        <w:pStyle w:val="BookText"/>
        <w:rPr/>
      </w:pPr>
      <w:bookmarkEnd w:id="1207"/>
      <w:r>
        <w:rPr>
          <w:rFonts w:ascii="IRNazanin" w:hAnsi="IRNazanin" w:eastAsia="IRNazanin"/>
          <w:color w:val="111111"/>
          <w:sz w:val="28"/>
          <w:sz w:val="28"/>
          <w:szCs w:val="28"/>
          <w:rtl w:val="true"/>
          <w:lang w:bidi="fa-IR"/>
        </w:rPr>
        <w:t xml:space="preserve">طاووس و خوردن طاووس ماده از اين اشك ها، عمل جنسى آنها نيست؛ بلكه ابتدا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امتناع است محال شمرده، و سپس نحوۀ مطاعمۀ كلاغ را هم بيان نفرموده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عبده در ذيل اين عبارت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والمماثلة بين الزّعمين فى عدم الصّحّة</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اين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عجيب تر از اين سخن نيست، در حقيقت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اينها غلط‍‌ است و افسانه هايى بيش نيستند، ولى با اين حال هر دو مهم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واقعيت دارد و درست است همان مطلبى است كه خود حضرت دربارۀ عمل جنسى طاووس فرمود و آن را به ديدن حواله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حضرت در اينجا نمى خواهد آنچه را در مورد عمل جنسى كلاغ كه مى گويند از طريق مطاعمه است صحيح بداند،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محال اگر اين سخن صحيح باشد، شگفت تر از آن سخن نيست؛ ولى در حقيقت هر دو دروغ و هر دو افسانه اند</w:t>
      </w:r>
      <w:r>
        <w:rPr>
          <w:rFonts w:eastAsia="IRNazanin" w:cs="IRNazanin"/>
          <w:color w:val="111111"/>
          <w:sz w:val="28"/>
          <w:szCs w:val="28"/>
          <w:rtl w:val="true"/>
          <w:lang w:bidi="fa-IR"/>
        </w:rPr>
        <w:t>.</w:t>
      </w:r>
    </w:p>
    <w:p>
      <w:pPr>
        <w:pStyle w:val="Heading3"/>
        <w:numPr>
          <w:ilvl w:val="2"/>
          <w:numId w:val="1"/>
        </w:numPr>
        <w:rPr/>
      </w:pPr>
      <w:bookmarkStart w:id="1208" w:name="__RefHeading___Toc1174775_730472459"/>
      <w:bookmarkStart w:id="1209" w:name="_Toc432"/>
      <w:bookmarkEnd w:id="1208"/>
      <w:r>
        <w:rPr>
          <w:rtl w:val="true"/>
        </w:rPr>
        <w:t>زيبايى هاى پرهاى طاووس</w:t>
      </w:r>
      <w:bookmarkEnd w:id="1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 قَصَبَهُ‌ مَدَارِيَ‌ مِنْ‌ فِضَّةٍ‌، وَ مَا أُنْبِتَ‌ عَلَيْهَا مِنْ‌ عَجِيبِ‌ دَارَاتِهِ‌ وَ شُمُوسِهِ‌ خَالِصَ‌ الْعِقْيَانِ‌ وَ فِلَذَ الزَّبَرْجَدِ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مى كنى استخوان بندى پرهاى طاووس ميله هايى از نقره است؛ و آنچه روييده است بر آن از دايره هاى شگفت انگيز ماه و خورشيد مانند آن، طلاى خالص و قطعه هاى زبرجد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پى ها و استخوان بندى بال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وسيله اى بوده كه زنها در گذشته با آن فرق سر خود را باز مى كرده اند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به هالۀ قمر و يا دايره اى گفته مى شود كه اطراف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خورشيد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صحيح است و به معناى طلاى خالص مى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يك قطعه جواهر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ادامه به توصيف پر طاووس پرداخته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تَخَالُ‌ قَصَبَهُ‌ مَدَارِيَ‌ مِنْ‌ فِضَّةٍ‌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گمان مى كنى كه استخوان بندى پرهاى طاووس مانند ميله هايى از نقره است كه زنها فرق خود را با آن باز مى كرده اند و موهاى خود را اين طرف و آن طرف مى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در توصيف پرهاى طاووس و زيبايى 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پرهاى طاووس زيباست كه تو گمان مى كنى استخوان بندى آن مانند ميله هايى نقره اى است كه زنها با آن فرق سرشان را باز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بالا زدن؛ وسيله اى كه با آن كاههاى كوبيده شده را بالا مى اندازند تا كاه از گندم و جو و امثال آن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كه همان چهار شاخ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أُنْبِتَ‌ عَلَيْهَا مِنْ‌ عَجِيبِ‌ دَارَاتِهِ‌ وَ شُمُوسِهِ‌ خَالِصَ‌ الْعِقْيَانِ‌ وَ فِلَذَ الزَّبَرْجَدِ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گمان مى كنى كه دايره هاى ماه و خورشيد مانندى كه بر اين استخوان بندى پر روييده شده از طلاى خالص و قطعه هاى زبرجد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أُنْبِتَ‌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اوصاف را دربارۀ پر طاووس ذكر مى كنند كه پى ها و استخوان بندى آن مانند نقره بوده، و اطراف آن كه مانند هالۀ نورانى است همچون طلاى خالص و تكه هاى زبرجد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210" w:name="pg14756_158234"/>
    </w:p>
    <w:p>
      <w:pPr>
        <w:pStyle w:val="Heading2"/>
        <w:numPr>
          <w:ilvl w:val="1"/>
          <w:numId w:val="1"/>
        </w:numPr>
        <w:rPr/>
      </w:pPr>
      <w:bookmarkStart w:id="1211" w:name="__RefHeading___Toc1174777_730472459"/>
      <w:bookmarkStart w:id="1212" w:name="_Toc433"/>
      <w:bookmarkEnd w:id="1210"/>
      <w:bookmarkEnd w:id="1211"/>
      <w:r>
        <w:rPr>
          <w:rtl w:val="true"/>
        </w:rPr>
        <w:t>(</w:t>
      </w:r>
      <w:r>
        <w:rPr>
          <w:rtl w:val="true"/>
        </w:rPr>
        <w:t xml:space="preserve">درس </w:t>
      </w:r>
      <w:r>
        <w:rPr/>
        <w:t>283</w:t>
      </w:r>
      <w:r>
        <w:rPr>
          <w:rtl w:val="true"/>
        </w:rPr>
        <w:t xml:space="preserve">) - </w:t>
      </w:r>
      <w:r>
        <w:rPr>
          <w:rtl w:val="true"/>
        </w:rPr>
        <w:t xml:space="preserve">خطبۀ </w:t>
      </w:r>
      <w:r>
        <w:rPr/>
        <w:t>165</w:t>
      </w:r>
      <w:r>
        <w:rPr>
          <w:rtl w:val="true"/>
        </w:rPr>
        <w:t xml:space="preserve"> (</w:t>
      </w:r>
      <w:r>
        <w:rPr>
          <w:rtl w:val="true"/>
        </w:rPr>
        <w:t>قسمت چهارم</w:t>
      </w:r>
      <w:r>
        <w:rPr>
          <w:rtl w:val="true"/>
        </w:rPr>
        <w:t>)</w:t>
      </w:r>
      <w:bookmarkEnd w:id="1212"/>
    </w:p>
    <w:p>
      <w:pPr>
        <w:pStyle w:val="Heading3"/>
        <w:numPr>
          <w:ilvl w:val="2"/>
          <w:numId w:val="1"/>
        </w:numPr>
        <w:rPr/>
      </w:pPr>
      <w:bookmarkStart w:id="1213" w:name="__RefHeading___Toc1174779_730472459"/>
      <w:bookmarkStart w:id="1214" w:name="_Toc434"/>
      <w:bookmarkEnd w:id="1213"/>
      <w:r>
        <w:rPr>
          <w:rtl w:val="true"/>
        </w:rPr>
        <w:t>اشاره</w:t>
      </w:r>
      <w:bookmarkEnd w:id="1214"/>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همانندى طاووس با شكوفه هاى بهارى</w:t>
      </w:r>
    </w:p>
    <w:p>
      <w:pPr>
        <w:pStyle w:val="BookText"/>
        <w:rPr/>
      </w:pPr>
      <w:r>
        <w:rPr>
          <w:rFonts w:ascii="IRNazanin" w:hAnsi="IRNazanin" w:eastAsia="IRNazanin"/>
          <w:color w:val="111111"/>
          <w:sz w:val="28"/>
          <w:sz w:val="28"/>
          <w:szCs w:val="28"/>
          <w:rtl w:val="true"/>
          <w:lang w:bidi="fa-IR"/>
        </w:rPr>
        <w:t>همانندى طاووس با پوشاكهاى رنگارنگ</w:t>
      </w:r>
    </w:p>
    <w:p>
      <w:pPr>
        <w:pStyle w:val="BookText"/>
        <w:rPr/>
      </w:pPr>
      <w:r>
        <w:rPr>
          <w:rFonts w:ascii="IRNazanin" w:hAnsi="IRNazanin" w:eastAsia="IRNazanin"/>
          <w:color w:val="111111"/>
          <w:sz w:val="28"/>
          <w:sz w:val="28"/>
          <w:szCs w:val="28"/>
          <w:rtl w:val="true"/>
          <w:lang w:bidi="fa-IR"/>
        </w:rPr>
        <w:t>همانندى طاووس با نگين هاى رنگارنگ</w:t>
      </w:r>
    </w:p>
    <w:p>
      <w:pPr>
        <w:pStyle w:val="BookText"/>
        <w:rPr/>
      </w:pPr>
      <w:r>
        <w:rPr>
          <w:rFonts w:ascii="Amiri" w:hAnsi="Amiri" w:eastAsia="Amiri" w:cs="Amiri"/>
          <w:color w:val="111111"/>
          <w:sz w:val="28"/>
          <w:sz w:val="28"/>
          <w:szCs w:val="28"/>
          <w:rtl w:val="true"/>
          <w:lang w:bidi="ar-SA"/>
        </w:rPr>
        <w:t>خراميدن و ناز كردن طاووس</w:t>
      </w:r>
    </w:p>
    <w:p>
      <w:pPr>
        <w:pStyle w:val="BookText"/>
        <w:rPr/>
      </w:pPr>
      <w:r>
        <w:rPr>
          <w:rFonts w:ascii="Amiri" w:hAnsi="Amiri" w:eastAsia="Amiri" w:cs="Amiri"/>
          <w:color w:val="111111"/>
          <w:sz w:val="28"/>
          <w:sz w:val="28"/>
          <w:szCs w:val="28"/>
          <w:rtl w:val="true"/>
          <w:lang w:bidi="ar-SA"/>
        </w:rPr>
        <w:t>لذّت بردن طاووس از زيبايى خود</w:t>
      </w:r>
    </w:p>
    <w:p>
      <w:pPr>
        <w:pStyle w:val="BookText"/>
        <w:rPr/>
      </w:pPr>
      <w:r>
        <w:rPr>
          <w:rFonts w:ascii="IRNazanin" w:hAnsi="IRNazanin" w:eastAsia="IRNazanin"/>
          <w:color w:val="111111"/>
          <w:sz w:val="28"/>
          <w:sz w:val="28"/>
          <w:szCs w:val="28"/>
          <w:rtl w:val="true"/>
          <w:lang w:bidi="fa-IR"/>
        </w:rPr>
        <w:t>اندوه شديد طاووس از زشتى پاهايش</w:t>
      </w:r>
    </w:p>
    <w:p>
      <w:pPr>
        <w:pStyle w:val="BookText"/>
        <w:rPr/>
      </w:pPr>
      <w:r>
        <w:rPr>
          <w:rFonts w:ascii="IRNazanin" w:hAnsi="IRNazanin" w:eastAsia="IRNazanin"/>
          <w:color w:val="111111"/>
          <w:sz w:val="28"/>
          <w:sz w:val="28"/>
          <w:szCs w:val="28"/>
          <w:rtl w:val="true"/>
          <w:lang w:bidi="fa-IR"/>
        </w:rPr>
        <w:t>ويژگى پاهاى طاووس</w:t>
      </w:r>
    </w:p>
    <w:p>
      <w:pPr>
        <w:pStyle w:val="BookText"/>
        <w:rPr/>
      </w:pPr>
      <w:r>
        <w:rPr>
          <w:rFonts w:ascii="Amiri" w:hAnsi="Amiri" w:eastAsia="Amiri" w:cs="Amiri"/>
          <w:color w:val="111111"/>
          <w:sz w:val="28"/>
          <w:sz w:val="28"/>
          <w:szCs w:val="28"/>
          <w:rtl w:val="true"/>
          <w:lang w:bidi="ar-SA"/>
        </w:rPr>
        <w:t>يال و كاكل طاووس</w:t>
      </w:r>
    </w:p>
    <w:p>
      <w:pPr>
        <w:pStyle w:val="BookText"/>
        <w:rPr/>
      </w:pPr>
      <w:r>
        <w:rPr>
          <w:rFonts w:ascii="IRNazanin" w:hAnsi="IRNazanin" w:eastAsia="IRNazanin"/>
          <w:color w:val="111111"/>
          <w:sz w:val="28"/>
          <w:sz w:val="28"/>
          <w:szCs w:val="28"/>
          <w:rtl w:val="true"/>
          <w:lang w:bidi="fa-IR"/>
        </w:rPr>
        <w:t>برآمدگى گردن طاووس</w:t>
      </w:r>
    </w:p>
    <w:p>
      <w:pPr>
        <w:pStyle w:val="BookText"/>
        <w:rPr/>
      </w:pPr>
      <w:r>
        <w:rPr>
          <w:rFonts w:ascii="IRNazanin" w:hAnsi="IRNazanin" w:eastAsia="IRNazanin"/>
          <w:color w:val="111111"/>
          <w:sz w:val="28"/>
          <w:sz w:val="28"/>
          <w:szCs w:val="28"/>
          <w:rtl w:val="true"/>
          <w:lang w:bidi="fa-IR"/>
        </w:rPr>
        <w:t>فرو رفتگى گردن طاووس</w:t>
      </w:r>
    </w:p>
    <w:p>
      <w:pPr>
        <w:pStyle w:val="BookText"/>
        <w:rPr/>
      </w:pPr>
      <w:r>
        <w:rPr>
          <w:rFonts w:ascii="IRNazanin" w:hAnsi="IRNazanin" w:eastAsia="IRNazanin"/>
          <w:color w:val="111111"/>
          <w:sz w:val="28"/>
          <w:sz w:val="28"/>
          <w:szCs w:val="28"/>
          <w:rtl w:val="true"/>
          <w:lang w:bidi="fa-IR"/>
        </w:rPr>
        <w:t>رنگ و زيبايى پوشش طاووس</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سفيد كنار گوش طاووس</w:t>
      </w:r>
      <w:bookmarkStart w:id="1215" w:name="pg14756_158236"/>
    </w:p>
    <w:p>
      <w:pPr>
        <w:pStyle w:val="BookText"/>
        <w:rPr/>
      </w:pPr>
      <w:bookmarkEnd w:id="1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شَبَّهْتَهُ‌ بِمَا أَنْبَتَتِ‌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جُنِيَ‌ مِنْ‌ زَهْرَةِ‌ كُلِّ‌ رَبِيعٍ‌، وَ إِنْ‌ ضَاهَيْتَهُ‌ بِالْمَلابِسِ‌ فَهُوَ كَمَوْشِيِّ‌ الْحُلَلِ‌، أَوْ مُونِقِ‌ عَصْبِ‌ الْيَمَنِ‌، وَ إِنْ‌ شَاكَلْتَهُ‌ بِالْحُلِيِّ‌ فَهُوَ كَفُصُوصٍ‌ ذَاتِ‌ أَلْوَانٍ‌ قَدْ نُطِّقَتْ‌ بِاللُّجَيْنِ‌ الْمُكَلَّلِ‌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مَشْيَ‌ الْمَرِحِ‌ الْمُخْتَالِ‌، وَ يَتَصَفَّحُ‌ ذَنَبَهُ‌ وَ جَنَاحَيْهِ‌ فَيُقَهْقِهُ‌ ضَاحِكاً لِجَمَالِ‌ سِرْبَالِهِ‌ وَ أَصَابِيغِ‌ وِشَاحِهِ‌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رَمى‌ بِبَصَرِهِ‌ إِلى‌ قَوَائِمِهِ‌ زَقَا مُعْوِلاً بِصَوْتٍ‌ يَكَادُ يُبِينُ‌ عَنِ‌ اسْتِغَاثَتِهِ‌، وَ يَشْهَدُ بِصَادِقِ‌ تَوَجُّعِهِ‌، لِأَنَّ‌ قَوَائِمَهُ‌ حُمْشٌ‌ كَقَوَائِمِ‌ الدِّيَكَةِ‌ الْخِلاسِيَّةِ‌، وَ قَدْ نَجَمَتْ‌ مِنْ‌ ظُنْبُوبِ‌ سَاقِهِ‌ صِيصِيَّةٌ‌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مَوْضِعِ‌ الْعُرْفِ‌ قُنْزُعَةٌ‌ خَضْرَاءُ مُوَشَّاةٌ‌، وَ مَخْرَجُ‌ عُنُقِهِ‌ كَالْإِبْرِيقِ‌، وَ مَغْرِزُهَا إِلى‌ حَيْثُ‌ بَطْنِهِ‌ كَصِبْغِ‌ الْوَسِمَةِ‌ الْيَمَانِيَّةِ‌، أَوْ كَحَرِيرَةٍ‌ مُلْبَسَةٍ‌ مِرْآةً‌ ذَاتَ‌ 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مُتَلَفِّعٌ‌ بِمَعْجَرٍ أَسْحَمَ‌ إِلَّا أَنَّهُ‌ يُخَيَّلُ‌ لِكَثْرَةِ‌ مَائِهِ‌ وَ شِدَّةِ‌ بَرِيقِهِ‌ أَنَّ‌ الْخُضْرَةَ‌ النَّاضِرَةَ‌ مُمْتَزِجَةٌ‌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فَتْقِ‌ سَمْعِهِ‌ خَطٌّ‍‌ كَمُسْتَدَقِّ‌ الْقَلَمِ‌ فِي لَوْنِ‌ الْأُقْحُوَانِ‌ أَبْيَضُ‌ يَقِقٌ‌، فَهُوَ بِبَيَاضِهِ‌ فِي سَوَادِ مَا هُنَالِكَ‌ يَأْتَلِقُ‌</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1174781_730472459"/>
      <w:bookmarkStart w:id="1217" w:name="_Toc435"/>
      <w:bookmarkEnd w:id="1216"/>
      <w:r>
        <w:rPr>
          <w:rtl w:val="true"/>
        </w:rPr>
        <w:t>مقدمه اى كوتاه</w:t>
      </w:r>
      <w:bookmarkEnd w:id="1217"/>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علاوه بر شجاعت و آگاهى به علوم و معارف الهى و ديگر صفاتى كه داشته است اديب هم بوده، و سخنان آن حضرت در كمال فصاحت و بلاغت و رعايت دقايق ادبى است؛ و گويا حضرت در اين خطبه اديب بودن خود را بيشتر بروز و ظهور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اين خطبه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خطبۀ مفصّلى</w:t>
      </w:r>
      <w:bookmarkStart w:id="1218" w:name="pg14756_158237"/>
    </w:p>
    <w:p>
      <w:pPr>
        <w:pStyle w:val="BookText"/>
        <w:rPr/>
      </w:pPr>
      <w:bookmarkEnd w:id="1218"/>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ويژگى هاى طاووس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عرض كردم قدرت و حكمت خداوند اختصاص به آفرينش طاووس ندارد؛ و چنانچه انسان در آفرينش هر موجودى دقّت كند، پى به علم و قدرت و حكمت خداوند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هر ذرّه را كه بشكافى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آفتابيش در ميان بينى</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حضرت ويژگى هاى طاووس را با ترسيم زيبايى هاى دُم و پرهايش آغاز كرد، و به دنبال آن چگونگى آميزش جنسى آن را برشمرد؛ و اينك ادامۀ ويژگى ها</w:t>
      </w:r>
      <w:r>
        <w:rPr>
          <w:rFonts w:eastAsia="IRNazanin" w:cs="IRNazanin"/>
          <w:color w:val="111111"/>
          <w:sz w:val="28"/>
          <w:szCs w:val="28"/>
          <w:rtl w:val="true"/>
          <w:lang w:bidi="fa-IR"/>
        </w:rPr>
        <w:t>:</w:t>
      </w:r>
    </w:p>
    <w:p>
      <w:pPr>
        <w:pStyle w:val="Heading3"/>
        <w:numPr>
          <w:ilvl w:val="2"/>
          <w:numId w:val="1"/>
        </w:numPr>
        <w:rPr/>
      </w:pPr>
      <w:bookmarkStart w:id="1219" w:name="__RefHeading___Toc1174783_730472459"/>
      <w:bookmarkStart w:id="1220" w:name="_Toc436"/>
      <w:bookmarkEnd w:id="1219"/>
      <w:r>
        <w:rPr>
          <w:rtl w:val="true"/>
        </w:rPr>
        <w:t>همانندى طاووس با شكوفه هاى بهارى</w:t>
      </w:r>
      <w:bookmarkEnd w:id="1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شَبَّهْتَهُ‌ بِمَا أَنْبَتَتِ‌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جُنِىَ‌ مِنْ‌ زَهْرَةِ‌ كُلِّ‌ رَبِيعٍ‌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طاووس را تشبيه كنى به آنچه زمين رويانيده،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چيده شده اى است كه از شكوفۀ هر بهارى چيده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چيده شده از درخت است؛ كه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شكوفه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هم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الْحَياةِ‌ الدُّنْيا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يعنى شكوفه و زيور زندگى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بهار و نيز گياهان بهارى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شما طاووس را تشبيه به بعضى از گياهان و درختان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شَبَّهْتَهُ‌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شما طاووس را تشبيه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أَنْبَتَتِ‌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چيزهايى كه از زمين مى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توانيد اين طور تعبير كنيد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جَنِىٌّ‌ جُنِىَ‌ مِنْ‌ زَهْرَةِ‌ كُلِّ‌ رَبِيعٍ‌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محصولى است كه از شكوفۀ همۀ گل هاى بهارى چيده شده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بهار كه همۀ گياهان گل و شكوفه مى دهند، اگر از همۀ اين شكوفه ها يك عدد شكوفه بچينيد و همه را با هم جمع كنيد، مانند پرهاى بدن طاووس مى شود؛ چون هر</w:t>
      </w:r>
      <w:bookmarkStart w:id="1221" w:name="pg14756_158238"/>
    </w:p>
    <w:p>
      <w:pPr>
        <w:pStyle w:val="BookText"/>
        <w:rPr/>
      </w:pPr>
      <w:bookmarkEnd w:id="1221"/>
      <w:r>
        <w:rPr>
          <w:rFonts w:ascii="IRNazanin" w:hAnsi="IRNazanin" w:eastAsia="IRNazanin"/>
          <w:color w:val="111111"/>
          <w:sz w:val="28"/>
          <w:sz w:val="28"/>
          <w:szCs w:val="28"/>
          <w:rtl w:val="true"/>
          <w:lang w:bidi="fa-IR"/>
        </w:rPr>
        <w:t>گوشه اى از بدن طاووس به يك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گوشه اش سبز و گوشۀ ديگر آن سرخ و قسمت ديگر به رنگ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است كه شما دسته گلى را از همۀ گل هاى بهارى چيده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اى كه در اينجا بايد به آن توجّه كرد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مى آيد، و با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پوشيده شده است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يك ريشه اند و با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عرب اين شعر را خوانده ايد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جَنى نارَنْجَنا ناراً جَنى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كس نارنج ما را بچيند، آتش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جَنى، يَجْنى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هم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جَنَى الْجَنَّتَيْنِ‌ دانٍ‌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هاى آن دو بهشت براى چيدن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معناست و لازم نيست انسان براى چيدن اين ميوه ها بر بالاى درخت برود، بلكه از همان پايين مى تواند بچيند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قُطُوفُها دانِيَةٌ‌ </w:t>
      </w:r>
      <w:r>
        <w:rPr>
          <w:rStyle w:val="FootnoteAnchor"/>
          <w:rtl w:val="true"/>
        </w:rPr>
        <w:footnoteReference w:id="488"/>
      </w:r>
      <w:r>
        <w:rPr>
          <w:rFonts w:ascii="Amiri" w:hAnsi="Amiri" w:eastAsia="Amiri" w:cs="Amiri"/>
          <w:color w:val="111111"/>
          <w:sz w:val="28"/>
          <w:sz w:val="28"/>
          <w:szCs w:val="28"/>
          <w:rtl w:val="true"/>
          <w:lang w:bidi="ar-SA"/>
        </w:rPr>
        <w:t>نيز به همين معناست كه مى خواهد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ميوه هايش در دسترس و نزديك است</w:t>
      </w:r>
      <w:r>
        <w:rPr>
          <w:rFonts w:eastAsia="Amiri" w:cs="Amiri" w:ascii="Amiri" w:hAnsi="Amiri"/>
          <w:color w:val="111111"/>
          <w:sz w:val="28"/>
          <w:szCs w:val="28"/>
          <w:rtl w:val="true"/>
          <w:lang w:bidi="ar-SA"/>
        </w:rPr>
        <w:t>.»</w:t>
      </w:r>
    </w:p>
    <w:p>
      <w:pPr>
        <w:pStyle w:val="Heading3"/>
        <w:numPr>
          <w:ilvl w:val="2"/>
          <w:numId w:val="1"/>
        </w:numPr>
        <w:rPr/>
      </w:pPr>
      <w:bookmarkStart w:id="1222" w:name="__RefHeading___Toc1174785_730472459"/>
      <w:bookmarkStart w:id="1223" w:name="_Toc437"/>
      <w:bookmarkEnd w:id="1222"/>
      <w:r>
        <w:rPr>
          <w:rtl w:val="true"/>
        </w:rPr>
        <w:t>همانندى طاووس با پوشاكهاى رنگارنگ</w:t>
      </w:r>
      <w:bookmarkEnd w:id="1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ضَاهَيْتَهُ‌ بِالْمَلابِسِ‌ فَهُوَ كَمَوْشِىِّ‌ الْحُلَلِ‌، أَوْ مُونِقِ‌ عَصْبِ‌ الْيَمَنِ‌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به پوشيدنى ها مانند سازى، پس آن مانند حلّه هاى نقش و نگاردار است، يا بُرد شگفت انگيز يمانى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رنگارنگ يا داراى نقش و نگار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پارچه هاى قيمتى و زيبا گفته مى شود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 جاذبه دار و شگفت انگيز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مخصوصى</w:t>
      </w:r>
      <w:bookmarkStart w:id="1224" w:name="pg14756_158239"/>
    </w:p>
    <w:p>
      <w:pPr>
        <w:pStyle w:val="BookText"/>
        <w:rPr/>
      </w:pPr>
      <w:bookmarkEnd w:id="1224"/>
      <w:r>
        <w:rPr>
          <w:rFonts w:ascii="IRNazanin" w:hAnsi="IRNazanin" w:eastAsia="IRNazanin"/>
          <w:color w:val="111111"/>
          <w:sz w:val="28"/>
          <w:sz w:val="28"/>
          <w:szCs w:val="28"/>
          <w:rtl w:val="true"/>
          <w:lang w:bidi="fa-IR"/>
        </w:rPr>
        <w:t xml:space="preserve">بوده كه در يمن توليد شده و داراى رنگى بوده كه در غير از يمن وجود نداشته است؛ و به خود آن رنگ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به همين جهت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مَوْشِىِّ‌ الْحُلَلِ‌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اضافۀ صفت به موصوف است كه عرض كرديم در لسان عرب بسيار رواج دارد،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مَوْشِيَّةٌ‌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به معناى حُلّه هاى نقش و نگاردار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ضَاهَيْتَهُ‌ بِالْمَلابِسِ‌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طاووس را تشبيه به پوشاكها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كَمَوْشِىِّ‌ الْحُلَلِ‌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حلّه هاى نقش و نگاردار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معروفى و زيبايى پارچه هاى يمانى به جهت نقش و نگارهاى آنها بود و حضرت در اينجا طاووس را از جهت زيبايى به اين پارچه ها و حُلّه ها تشبيه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مُونِقِ‌ عَصْبِ‌ الْيَمَنِ‌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آن بُرد شگفت انگيزِ مخصوص يمنى كه داراى رنگ ويژه اى است و بسيار زيبا و داراى جاذبه مى باشد</w:t>
      </w:r>
      <w:r>
        <w:rPr>
          <w:rFonts w:eastAsia="IRNazanin" w:cs="IRNazanin"/>
          <w:color w:val="111111"/>
          <w:sz w:val="28"/>
          <w:szCs w:val="28"/>
          <w:rtl w:val="true"/>
          <w:lang w:bidi="fa-IR"/>
        </w:rPr>
        <w:t>.</w:t>
      </w:r>
    </w:p>
    <w:p>
      <w:pPr>
        <w:pStyle w:val="Heading3"/>
        <w:numPr>
          <w:ilvl w:val="2"/>
          <w:numId w:val="1"/>
        </w:numPr>
        <w:rPr/>
      </w:pPr>
      <w:bookmarkStart w:id="1225" w:name="__RefHeading___Toc1174787_730472459"/>
      <w:bookmarkStart w:id="1226" w:name="_Toc438"/>
      <w:bookmarkEnd w:id="1225"/>
      <w:r>
        <w:rPr>
          <w:rtl w:val="true"/>
        </w:rPr>
        <w:t>همانندى طاووس با نگين هاى رنگارنگ</w:t>
      </w:r>
      <w:bookmarkEnd w:id="1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شَاكَلْتَهُ‌ بِالْحُلِيِّ‌ فَهُوَ كَفُصُوصٍ‌ ذَاتِ‌ أَلْوَانٍ‌ قَدْ نُطِّقَتْ‌ بِاللُّجَيْنِ‌ الْمُكَلَّلِ‌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به زيورها همانند كنى، پس آن مانند نگين هاى رنگارنگ است كه داراى كمربند نقره اى آراسته به جواهرات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كمربندى است كه به دور كمر خود مى بستند،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داراى كمربند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نقره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آراستۀ با جواهرات</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شَاكَلْتَهُ‌ بِالْحُلِيِّ‌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طاووس را به زيورها تشبيه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كَفُصُوصٍ‌ ذَاتِ‌ أَلْوَانٍ‌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مانند نگين هاى داراى رنگ 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مى دانيد</w:t>
      </w:r>
      <w:bookmarkStart w:id="1227" w:name="pg14756_158240"/>
    </w:p>
    <w:p>
      <w:pPr>
        <w:pStyle w:val="BookText"/>
        <w:rPr/>
      </w:pPr>
      <w:bookmarkEnd w:id="1227"/>
      <w:r>
        <w:rPr>
          <w:rFonts w:ascii="IRNazanin" w:hAnsi="IRNazanin" w:eastAsia="IRNazanin"/>
          <w:color w:val="111111"/>
          <w:sz w:val="28"/>
          <w:sz w:val="28"/>
          <w:szCs w:val="28"/>
          <w:rtl w:val="true"/>
          <w:lang w:bidi="fa-IR"/>
        </w:rPr>
        <w:t>زيبايى انگشتر به نگين آن بوده و ممكن است اين نگين از درّ، زبرجد، عقيق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طاووس را تشبيه به چيزى مى كند كه مانند تاج بوده و نگين هاى مختلفى داشته و اطراف آن را هم پارچه اى از نقره پيچيده باشند و آن پارچۀ نقره اى نيز آراسته به جواهرات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نُطِّقَتْ‌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داراى كمربندى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بِاللُّجَيْنِ‌ الْمُكَلَّلِ‌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آن كمربند نقره اى به جواهرات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قسمت از بدن طاووس به شكلى است و رنگ هاى مختلفى با درخشندگى به رنگ هاى سبز، زرد، قرمز و امثال آن دارد</w:t>
      </w:r>
      <w:r>
        <w:rPr>
          <w:rFonts w:eastAsia="IRNazanin" w:cs="IRNazanin"/>
          <w:color w:val="111111"/>
          <w:sz w:val="28"/>
          <w:szCs w:val="28"/>
          <w:rtl w:val="true"/>
          <w:lang w:bidi="fa-IR"/>
        </w:rPr>
        <w:t>.</w:t>
      </w:r>
    </w:p>
    <w:p>
      <w:pPr>
        <w:pStyle w:val="Heading3"/>
        <w:numPr>
          <w:ilvl w:val="2"/>
          <w:numId w:val="1"/>
        </w:numPr>
        <w:rPr/>
      </w:pPr>
      <w:bookmarkStart w:id="1228" w:name="__RefHeading___Toc1174789_730472459"/>
      <w:bookmarkStart w:id="1229" w:name="_Toc439"/>
      <w:bookmarkEnd w:id="1228"/>
      <w:r>
        <w:rPr>
          <w:rtl w:val="true"/>
        </w:rPr>
        <w:t>خراميدن و ناز كردن طاووس</w:t>
      </w:r>
      <w:bookmarkEnd w:id="1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مَشْيَ‌ الْمَرِحِ‌ الْمُخْتَالِ‌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مى رود چون راه رفتن متكبّر خودپسند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از خودش خوشش آمده و عُجب دارد، و به اصطلاح به افراد خيلى از خود 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خودپسندى و تكبّر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توصيف رنگ طاووس و بالهاى آن، دوباره به چگونگى رفتار طاووس بازگشته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در مقام راه رفتن، مانند كسى راه مى رود كه تكبّر داشته و خيلى به خود مى بالد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مَشْىَ‌ الْمَرِحِ‌ الْمُخْتَالِ‌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راه رفتن شخصى كه با تكبّر و خودپسندى به خود باليده و مى نازد</w:t>
      </w:r>
      <w:r>
        <w:rPr>
          <w:rFonts w:eastAsia="IRNazanin" w:cs="IRNazanin"/>
          <w:color w:val="111111"/>
          <w:sz w:val="28"/>
          <w:szCs w:val="28"/>
          <w:rtl w:val="true"/>
          <w:lang w:bidi="fa-IR"/>
        </w:rPr>
        <w:t>.</w:t>
      </w:r>
    </w:p>
    <w:p>
      <w:pPr>
        <w:pStyle w:val="Heading3"/>
        <w:numPr>
          <w:ilvl w:val="2"/>
          <w:numId w:val="1"/>
        </w:numPr>
        <w:rPr/>
      </w:pPr>
      <w:bookmarkStart w:id="1230" w:name="__RefHeading___Toc1174791_730472459"/>
      <w:bookmarkStart w:id="1231" w:name="_Toc440"/>
      <w:bookmarkEnd w:id="1230"/>
      <w:r>
        <w:rPr>
          <w:rtl w:val="true"/>
        </w:rPr>
        <w:t>لذّت بردن طاووس از زيبايى خود</w:t>
      </w:r>
      <w:bookmarkEnd w:id="1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يَتَصَفَّحُ‌ ذَنَبَهُ‌ وَ جَنَاحَيْهِ‌ فَيُقَهْقِهُ‌ ضَاحِكاً لِجَمَالِ‌ سِرْبَالِهِ‌ وَ أَصَابِيغِ‌ وِشَاحِهِ‌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دُم و دو بال خود مى نگرد، پس در حالى كه مى خندد قهقهه سر مى دهد براى زيبايى پيراهنش و رنگ هاى كمربند مرصّع خود</w:t>
      </w:r>
      <w:r>
        <w:rPr>
          <w:rFonts w:eastAsia="IRNazanin" w:cs="IRNazanin"/>
          <w:color w:val="111111"/>
          <w:sz w:val="28"/>
          <w:szCs w:val="28"/>
          <w:rtl w:val="true"/>
          <w:lang w:bidi="fa-IR"/>
        </w:rPr>
        <w:t>.)</w:t>
      </w:r>
      <w:bookmarkStart w:id="1232" w:name="pg14756_158241"/>
    </w:p>
    <w:p>
      <w:pPr>
        <w:pStyle w:val="BookText"/>
        <w:rPr/>
      </w:pPr>
      <w:bookmarkEnd w:id="1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پيراهن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صحيح است به معناى كمربند پهنى است كه مرصّع به جواهر بوده و معمولاً زنهاى اعيان و اشراف مى پوشيدند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يَتَصَفَّحُ‌ ذَنَبَهُ‌ وَ جَنَاحَيْهِ‌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دم و دو بال خود را بررسى كرده و به آنها نگاه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فَيُقَهْقِهُ‌ ضَاحِكاً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حالى كه مى خندد قهقهه سر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 كه طاووس واقعاً بخندد، بلكه مقصود اين است كه از وضع دم و بالهاى خود خوشحال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لِجَمَالِ‌ سِرْبَالِهِ‌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زيبايى پيراهنش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پيراهن، همان بدن يا پر و بال طاووس است كه چون آنها را مى بيند به خود باليده و خوشحال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أَصَابِيغِ‌ وِشَاحِهِ‌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رنگ هاى گوناگون كمربند مرصّع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كمربند پهن و جواهرنشانى است كه گلو تا كمر را پوشانده و زنان اعيان و اشراف به خود مى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 و بال طاووس را تشبيه به اين كمربند كرده كه جواهرنشان بوده و داراى رنگ هاى گوناگون است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وقتى به خود نگاه مى كند از پر و بال خود كه به شكل كمربند مخصوص زنان اعيان و اشراف است خوشحال مى شود</w:t>
      </w:r>
      <w:r>
        <w:rPr>
          <w:rFonts w:eastAsia="IRNazanin" w:cs="IRNazanin"/>
          <w:color w:val="111111"/>
          <w:sz w:val="28"/>
          <w:szCs w:val="28"/>
          <w:rtl w:val="true"/>
          <w:lang w:bidi="fa-IR"/>
        </w:rPr>
        <w:t>.</w:t>
      </w:r>
    </w:p>
    <w:p>
      <w:pPr>
        <w:pStyle w:val="Heading3"/>
        <w:numPr>
          <w:ilvl w:val="2"/>
          <w:numId w:val="1"/>
        </w:numPr>
        <w:rPr/>
      </w:pPr>
      <w:bookmarkStart w:id="1233" w:name="__RefHeading___Toc1174793_730472459"/>
      <w:bookmarkStart w:id="1234" w:name="_Toc441"/>
      <w:bookmarkEnd w:id="1233"/>
      <w:r>
        <w:rPr>
          <w:rtl w:val="true"/>
        </w:rPr>
        <w:t>اندوه شديد طاووس از زشتى پاهايش</w:t>
      </w:r>
      <w:bookmarkEnd w:id="1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رَمى‌ بِبَصَرِهِ‌ إِلى‌ قَوَائِمِهِ‌ زَقَا مُعْوِلاً بِصَوْتٍ‌ يَكَادُ يُبِينُ‌ عَنِ‌ اسْتِغَاثَتِهِ‌، وَ يَشْهَدُ بِصَادِقِ‌ تَوَجُّعِهِ‌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به پاهاى خود چشم مى اندازد از ناراحتى فرياد مى زند با صدايى كه نزديك است فريادخواهى او را آشكار كند، و گواهى مى دهد به راستى دردمندى 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 يا چيزى است كه بر روى آن مى ايستند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ناراحتى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دردمندى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رَمى‌ بِبَصَرِهِ‌ إِلى‌ قَوَائِمِهِ‌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در سخنان قبلى در مورد بال و زيبايى هاى طاووس سخن گفتند، ولى در اين عبارت مقدارى دربارۀ پاهاى طاووس و خصوصيات آن سخن گفته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وقتى به پاهاى خود نگاه مى كند خيلى بدش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طاووس لاغر و زشت است و پايين ساق آن هم يك پنجۀ باريك و زشتى وجود دارد كه مشابه آن را خروس ها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طاووس وقتى به پاهاى زشت خود نگاه مى كند ناراحت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 مُعْوِلاً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ناراحتى فريادى مى زند كه شبيه گريه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كسى كه با ناراحتى شديد فرياد مى كند يا نسبت به مادر فرزند مرده اى كه ناله و فرياد مى كشد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 يَكَادُ يُبِينُ‌ عَنِ‌ اسْتِغَاثَتِهِ‌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صدايى فرياد و ناله مى كند كه نزديك است گريه و استغاثۀ او را براى شنونده ها واضح و آشكار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محترم كتاب منهاج البراعة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اين صورت معنا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دارد مى ميرد و جانش از بدن جدا مى شود</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در صورتى كه اين معنا خلاف ظاهر است؛ و معنايى كه مرحوم عبده آورده اند بهتر است،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است كه استغاثه و فريادى را كه طاووس در دل خود دارد آشكار و ظاهر سازد</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يَشْهَدُ بِصَادِقِ‌ تَوَجُّعِهِ‌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فرياد و ناله يا صداى ناراحتى كه دارد گواهى مى دهد كه واقعاً دردمند است و از اين كه پاهاى به اين زشتى دارد بسيار ناراحت و غمگين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235" w:name="pg14756_158243"/>
    </w:p>
    <w:p>
      <w:pPr>
        <w:pStyle w:val="Heading3"/>
        <w:numPr>
          <w:ilvl w:val="2"/>
          <w:numId w:val="1"/>
        </w:numPr>
        <w:rPr/>
      </w:pPr>
      <w:bookmarkStart w:id="1236" w:name="__RefHeading___Toc1174795_730472459"/>
      <w:bookmarkStart w:id="1237" w:name="_Toc442"/>
      <w:bookmarkEnd w:id="1235"/>
      <w:bookmarkEnd w:id="1236"/>
      <w:r>
        <w:rPr>
          <w:rtl w:val="true"/>
        </w:rPr>
        <w:t>ويژگى پاهاى طاووس</w:t>
      </w:r>
      <w:bookmarkEnd w:id="1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قَوَائِمَهُ‌ حُمْشٌ‌ كَقَوَائِمِ‌ الدِّيَكَةِ‌ الْخِلاسِيَّةِ‌، وَ قَدْ نَجَمَتْ‌ مِنْ‌ ظُنْبُوبِ‌ سَاقِهِ‌ صِيصِيَّةٌ‌ خَفِيَّةٌ‌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پاهايش باريك است مانند پاهاى خروسهاى دو رگه، و به تحقيق ظاهر شده است از پايين ساق پايش خارى پنهان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باريك يا باريكى ساق پاست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خروس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خروس دو رگه گفته مى شود كه از يك نژاد نباشد؛ به گونه اى كه مثلاً يكى از پدر و مادر آن هندى و ديگرى ايرانى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خلاسىّ‌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فرزند دو رگه گفته مى شود كه مثلاً يكى از پدر و مادر او سياه و ديگرى سفيد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روييده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روييدن و ظاهر شدن است؛ و لذا گاهى به معناى چيزهاى روييدنى و گاهى هم به معناى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وَ الشَّجَرُ يَسْجُدانِ‌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گياه و درخت سجده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ستاره نيست، بلكه به معناى گياه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پايين ساق پاست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تيغ يا خار است، و در اينجا مقصود از آن همان چيزى است كه پايين پاى خروس ها هم وجود دارد و به صورت پاى كوچكى است كه معمولاً قرمز و زشت مى باشد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قَوَائِمَهُ‌ حُمْشٌ‌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قائمه ها و پاهايش باريك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بيان علّت و سبب ناراحتى طاووس از نگاه كردن به پاهايش مى باشد؛ به تعبير</w:t>
      </w:r>
      <w:bookmarkStart w:id="1238" w:name="pg14756_158244"/>
    </w:p>
    <w:p>
      <w:pPr>
        <w:pStyle w:val="BookText"/>
        <w:rPr/>
      </w:pPr>
      <w:bookmarkEnd w:id="1238"/>
      <w:r>
        <w:rPr>
          <w:rFonts w:ascii="IRNazanin" w:hAnsi="IRNazanin" w:eastAsia="IRNazanin"/>
          <w:color w:val="111111"/>
          <w:sz w:val="28"/>
          <w:sz w:val="28"/>
          <w:szCs w:val="28"/>
          <w:rtl w:val="true"/>
          <w:lang w:bidi="fa-IR"/>
        </w:rPr>
        <w:t>ديگر شما ممكن است بپرسيد كه چرا طاووس از نگاه كردن به پاهاى خود ناراحت مى شود؟ حضرت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پاهاى طاووس باريك و زشت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كَقَوَائِمِ‌ الدِّيَكَةِ‌ الْخِلاسِيَّةِ‌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پاهاى خروسى كه پدر و مادرش از يك نژاد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نَجَمَتْ‌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ظاهر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ظُنْبُوبِ‌ سَاقِهِ‌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پايين ساق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صِيصِيَّةٌ‌ خَفِيَّةٌ‌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خارى پنهان</w:t>
      </w:r>
      <w:r>
        <w:rPr>
          <w:rFonts w:eastAsia="IRNazanin" w:cs="IRNazanin"/>
          <w:color w:val="111111"/>
          <w:sz w:val="28"/>
          <w:szCs w:val="28"/>
          <w:rtl w:val="true"/>
          <w:lang w:bidi="fa-IR"/>
        </w:rPr>
        <w:t>.</w:t>
      </w:r>
    </w:p>
    <w:p>
      <w:pPr>
        <w:pStyle w:val="Heading3"/>
        <w:numPr>
          <w:ilvl w:val="2"/>
          <w:numId w:val="1"/>
        </w:numPr>
        <w:rPr/>
      </w:pPr>
      <w:bookmarkStart w:id="1239" w:name="__RefHeading___Toc1174797_730472459"/>
      <w:bookmarkStart w:id="1240" w:name="_Toc443"/>
      <w:bookmarkEnd w:id="1239"/>
      <w:r>
        <w:rPr>
          <w:rtl w:val="true"/>
        </w:rPr>
        <w:t>يال و كاكل طاووس</w:t>
      </w:r>
      <w:bookmarkEnd w:id="1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فِي مَوْضِعِ‌ الْعُرْفِ‌ قُنْزُعَةٌ‌ خَضْرَاءُ مُوَشَّاةٌ‌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طاووس در جايگاه يال، كاكلِ‌ سبز رنگارنگى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پشت گردن حيوان است كه مو مى رويد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رنگارنگ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در اينجا دوباره به تعريف زيبايى هاى طاووس پرداخته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فِي مَوْضِعِ‌ الْعُرْفِ‌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طاووس در جاى يالش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قُنْزُعَةٌ‌ خَضْرَاءُ مُوَشَّاةٌ‌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كاكل سبز رنگارنگى است</w:t>
      </w:r>
      <w:r>
        <w:rPr>
          <w:rFonts w:eastAsia="IRNazanin" w:cs="IRNazanin"/>
          <w:color w:val="111111"/>
          <w:sz w:val="28"/>
          <w:szCs w:val="28"/>
          <w:rtl w:val="true"/>
          <w:lang w:bidi="fa-IR"/>
        </w:rPr>
        <w:t>.</w:t>
      </w:r>
    </w:p>
    <w:p>
      <w:pPr>
        <w:pStyle w:val="Heading3"/>
        <w:numPr>
          <w:ilvl w:val="2"/>
          <w:numId w:val="1"/>
        </w:numPr>
        <w:rPr/>
      </w:pPr>
      <w:bookmarkStart w:id="1241" w:name="__RefHeading___Toc1174799_730472459"/>
      <w:bookmarkStart w:id="1242" w:name="_Toc444"/>
      <w:bookmarkEnd w:id="1241"/>
      <w:r>
        <w:rPr>
          <w:rtl w:val="true"/>
        </w:rPr>
        <w:t>برآمدگى گردن طاووس</w:t>
      </w:r>
      <w:bookmarkEnd w:id="1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مَخْرَجُ‌ عُنُقِهِ‌ كَالْإِبْرِيقِ‌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بيرون آمدن گردنش مانند آفتابه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جايى از گردن گفته مى شود كه محل اتصال آن به بدن است و در واقع جايى است كه گردن از آنجا آغاز مى شود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مَخْرَجُ‌ عُنُقِهِ‌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محل بيرون آمدن سر و گردن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كَالْإِبْرِيقِ‌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جاى اتصال كوزه يا آفتابه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باريك و به اصطلاح از شكم كوزه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آفتابه همان طور كه ديده ايد پهن است ولى سر گردنش باريك مى شود</w:t>
      </w:r>
      <w:r>
        <w:rPr>
          <w:rFonts w:eastAsia="IRNazanin" w:cs="IRNazanin"/>
          <w:color w:val="111111"/>
          <w:sz w:val="28"/>
          <w:szCs w:val="28"/>
          <w:rtl w:val="true"/>
          <w:lang w:bidi="fa-IR"/>
        </w:rPr>
        <w:t>.</w:t>
      </w:r>
      <w:bookmarkStart w:id="1243" w:name="pg14756_158245"/>
    </w:p>
    <w:p>
      <w:pPr>
        <w:pStyle w:val="Heading3"/>
        <w:numPr>
          <w:ilvl w:val="2"/>
          <w:numId w:val="1"/>
        </w:numPr>
        <w:rPr/>
      </w:pPr>
      <w:bookmarkStart w:id="1244" w:name="__RefHeading___Toc1174801_730472459"/>
      <w:bookmarkStart w:id="1245" w:name="_Toc445"/>
      <w:bookmarkEnd w:id="1243"/>
      <w:bookmarkEnd w:id="1244"/>
      <w:r>
        <w:rPr>
          <w:rtl w:val="true"/>
        </w:rPr>
        <w:t>فرو رفتگى گردن طاووس</w:t>
      </w:r>
      <w:bookmarkEnd w:id="1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مَغْرِزُهَا إِلى‌ حَيْثُ‌ بَطْنِهِ‌ كَصِبْغِ‌ الْوَسِمَةِ‌ الْيَمَانِيَّةِ‌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فرو رفتن آن تا شكمش مانند رنگ وسمۀ يمانى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فرو بردن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غَرَزَ الْإبْرَة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سوزن را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مَخْرَج 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برآمدگى گردن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مَغْرِز 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فرو رفتن گردن در سينه و شكم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گردن را به ميله اى تشبيه فرموده اند كه در چيزى فرو مى رود، و گويا گردن هم مانند يك ميله در سينه و شكم فرو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مؤنث آورده اند به لحاظ‍‌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مذكر و هم مؤنث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نوع رنگ است كه معمولاً افراد ريش خود را با آن رنگ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ولى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عرب 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رنگ است كه بهترين آن همان وسمۀ يمانى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مَغْرِزُهَا إِلى‌ حَيْثُ‌ بَطْنِهِ‌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محل فرو رفتن گردن تا شكم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كَصِبْغِ‌ الْوَسِمَةِ‌ الْيَمَانِيَّةِ‌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رنگ وسمۀ يمانى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كَحَرِيرَةٍ‌ مُلْبَسَةٍ‌ مِرْآةً‌ ذَاتَ‌ صِقَالٍ‌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مانند حريرى كه پوشانده باشد آينه اى صيقل زده را</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اينجا محل فرورفتگى گردن طاووس را در بدنش، به رنگ وسمۀ يمانى تشبيه كرده كه در عين حالى كه رنگ زده شده است از زير آن برق مى زند، به طورى كه گويا پارچۀ حريرى روى آن پوشانده و داخل آن آينه اى صيقلى گذاشته باشند</w:t>
      </w:r>
      <w:r>
        <w:rPr>
          <w:rFonts w:eastAsia="IRNazanin" w:cs="IRNazanin"/>
          <w:color w:val="111111"/>
          <w:sz w:val="28"/>
          <w:szCs w:val="28"/>
          <w:rtl w:val="true"/>
          <w:lang w:bidi="fa-IR"/>
        </w:rPr>
        <w:t>.</w:t>
      </w:r>
      <w:bookmarkStart w:id="1246" w:name="pg14756_158246"/>
    </w:p>
    <w:p>
      <w:pPr>
        <w:pStyle w:val="BookText"/>
        <w:rPr/>
      </w:pPr>
      <w:bookmarkEnd w:id="1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كَحَرِيرَةٍ‌ مُلْبَسَةٍ‌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مانند حريرى كه پوشانده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ذَاتَ‌ صِقَالٍ‌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آينه اى را كه صيقلى است و درخشندگى دارد</w:t>
      </w:r>
      <w:r>
        <w:rPr>
          <w:rFonts w:eastAsia="IRNazanin" w:cs="IRNazanin"/>
          <w:color w:val="111111"/>
          <w:sz w:val="28"/>
          <w:szCs w:val="28"/>
          <w:rtl w:val="true"/>
          <w:lang w:bidi="fa-IR"/>
        </w:rPr>
        <w:t>.</w:t>
      </w:r>
    </w:p>
    <w:p>
      <w:pPr>
        <w:pStyle w:val="Heading3"/>
        <w:numPr>
          <w:ilvl w:val="2"/>
          <w:numId w:val="1"/>
        </w:numPr>
        <w:rPr/>
      </w:pPr>
      <w:bookmarkStart w:id="1247" w:name="__RefHeading___Toc1174803_730472459"/>
      <w:bookmarkStart w:id="1248" w:name="_Toc446"/>
      <w:bookmarkEnd w:id="1247"/>
      <w:r>
        <w:rPr>
          <w:rtl w:val="true"/>
        </w:rPr>
        <w:t>رنگ و زيبايى پوشش طاووس</w:t>
      </w:r>
      <w:bookmarkEnd w:id="1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مُتَلَفِّعٌ‌ بِمَعْجَرٍ أَسْحَمَ‌ إِلَّا أَنَّهُ‌ يُخَيَّلُ‌ لِكَثْرَةِ‌ مَائِهِ‌ وَ شِدَّةِ‌ بَرِيقِهِ‌ أَنَّ‌ الْخُضْرَةَ‌ النَّاضِرَةَ‌ مُمْتَزِجَةٌ‌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با روسرى سياه پوشيده شده، جز آن كه همانا به جهت كثرت آبش و شدّت درخشندگى اش گمان مى رود كه سبز تر و تازه اى با آن آميخته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نسخه ها دارند به معناى پوشيده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شده؛ ولى صحيح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روسرى خانم ها گفته مى شود كه آن را زير گلوى خود مى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كَأَنَهُ‌ مُتَلَفِّعٌ‌ بِمَعْجَرٍ أسْحَمَ‌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گويا به روسرىِ‌ سياه پوشيده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يُخَيَّلُ‌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سياه است، ولى به خيال و تصور شما مى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لِكَثْرَةِ‌ مَائِهِ‌ وَ شِدَّةِ‌ بَرِيقِهِ‌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زيادى آب و رنگش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بال و پر طاووس آب ندارد، ولى به خاطر درخشندگى و لطافت زيادى كه دارد آب نماست و چشم انسان آن را به صورت آب مى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الْخُضْرَةَ‌ النَّاضِرَةَ‌ مُمْتَزِجَةٌ‌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رنگ سبز تر و تازه اى با آن آميخته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سياه است، ولى از بس درخشندگى دارد به خيال انسان مى اندازد كه سبزىِ‌ زيبايى ممزوج و مخلوط‍‌ با آن سياهى شده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كه حضرت در اين خطبه خواسته است يك مقدار بيشتر از ديگر خطبه ها، دقايق و ظرايف ادبى در كلام عرب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ايد گاهى مقاله هايى نوشته مى شود كه به آنها مقاله هاى ادبى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هم هرچند بيشتر</w:t>
      </w:r>
      <w:bookmarkStart w:id="1249" w:name="pg14756_158247"/>
    </w:p>
    <w:p>
      <w:pPr>
        <w:pStyle w:val="BookText"/>
        <w:rPr/>
      </w:pPr>
      <w:bookmarkEnd w:id="1249"/>
      <w:r>
        <w:rPr>
          <w:rFonts w:ascii="Amiri" w:hAnsi="Amiri" w:eastAsia="Amiri" w:cs="Amiri"/>
          <w:color w:val="111111"/>
          <w:sz w:val="28"/>
          <w:sz w:val="28"/>
          <w:szCs w:val="28"/>
          <w:rtl w:val="true"/>
          <w:lang w:bidi="ar-SA"/>
        </w:rPr>
        <w:t>خطبه هاى آن نصيحت و ارشاد است، ولى بعضى هم خطبه هاى ادبى بوده و ظرافت هاى ادبيات عرب در آن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اينجا حضرت دربارۀ گردن و سينۀ طاووس نكاتى را فرمودند، و در ادامه دربارۀ گوش او سخن مى گويند</w:t>
      </w:r>
      <w:r>
        <w:rPr>
          <w:rFonts w:eastAsia="IRNazanin" w:cs="IRNazanin"/>
          <w:color w:val="111111"/>
          <w:sz w:val="28"/>
          <w:szCs w:val="28"/>
          <w:rtl w:val="true"/>
          <w:lang w:bidi="fa-IR"/>
        </w:rPr>
        <w:t>.</w:t>
      </w:r>
    </w:p>
    <w:p>
      <w:pPr>
        <w:pStyle w:val="Heading3"/>
        <w:numPr>
          <w:ilvl w:val="2"/>
          <w:numId w:val="1"/>
        </w:numPr>
        <w:rPr/>
      </w:pPr>
      <w:bookmarkStart w:id="1250" w:name="__RefHeading___Toc1174805_730472459"/>
      <w:bookmarkStart w:id="1251" w:name="_Toc447"/>
      <w:bookmarkEnd w:id="1250"/>
      <w:r>
        <w:rPr>
          <w:rtl w:val="true"/>
        </w:rPr>
        <w:t>خط‍‌ سفيد كنار گوش طاووس</w:t>
      </w:r>
      <w:bookmarkEnd w:id="1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فَتْقِ‌ سَمْعِهِ‌ خَطٌّ‍‌ كَمُسْتَدَقِّ‌ الْقَلَمِ‌ فِي لَوْنِ‌ الْأُقْحُوَانِ‌ أَبْيَضُ‌ يَقِقٌ‌، فَهُوَ بِبَيَاضِهِ‌ فِي سَوَادِ مَا هُنَالِكَ‌ يَأْتَلِقُ‌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شكاف گوش طاووس خطى است مانند باريكى سر قلم در رنگ گل بابونه بسيار سفيد، پس اين خط‍‌ با سفيدى اش در سياهى كه آنجا هست مى درخشد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مُسْتَدَقِّ‌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قلم نازك است كه يا خود قلم نازك باشد يا آن را نازك تراشيده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أُقْحُوَان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بابونه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أبْيَضُ‌ 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بسيار سفيد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درخشيدن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فَتْقِ‌ سَمْعِهِ‌ خَطٌّ‍‌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همراه شكاف گوش طاووس خطى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كَمُسْتَدَقِّ‌ الْقَلَمِ‌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يك قلم باريك و نازك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لَوْنِ‌ الْأُقْحُوَانِ‌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رنگ بابونه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أبْيَضُ‌ يَقَقٌ‌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أَبْيَضُ‌ يَقِقٌ‌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بابونۀ سفيدى كه بسيار سفيد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بِبَيَاضِهِ‌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خط‍‌ با سفيدى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سَوَادِ مَا هُنَالِكَ‌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 جاى سياهى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عين حالى كه سياه است يك خط‍‌ سفيد در آنجا در لابلاى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سفيد را حضرت مى فرمايد در كنار گوش طاووس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مى درخشد</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252" w:name="pg14756_158248"/>
    </w:p>
    <w:p>
      <w:pPr>
        <w:pStyle w:val="Heading2"/>
        <w:numPr>
          <w:ilvl w:val="1"/>
          <w:numId w:val="1"/>
        </w:numPr>
        <w:rPr/>
      </w:pPr>
      <w:bookmarkStart w:id="1253" w:name="__RefHeading___Toc1174807_730472459"/>
      <w:bookmarkStart w:id="1254" w:name="_Toc448"/>
      <w:bookmarkEnd w:id="1252"/>
      <w:bookmarkEnd w:id="1253"/>
      <w:r>
        <w:rPr>
          <w:rtl w:val="true"/>
        </w:rPr>
        <w:t>(</w:t>
      </w:r>
      <w:r>
        <w:rPr>
          <w:rtl w:val="true"/>
        </w:rPr>
        <w:t xml:space="preserve">درس </w:t>
      </w:r>
      <w:r>
        <w:rPr/>
        <w:t>284</w:t>
      </w:r>
      <w:r>
        <w:rPr>
          <w:rtl w:val="true"/>
        </w:rPr>
        <w:t xml:space="preserve">) - </w:t>
      </w:r>
      <w:r>
        <w:rPr>
          <w:rtl w:val="true"/>
        </w:rPr>
        <w:t xml:space="preserve">خطبۀ </w:t>
      </w:r>
      <w:r>
        <w:rPr/>
        <w:t>165</w:t>
      </w:r>
      <w:r>
        <w:rPr>
          <w:rtl w:val="true"/>
        </w:rPr>
        <w:t xml:space="preserve"> (</w:t>
      </w:r>
      <w:r>
        <w:rPr>
          <w:rtl w:val="true"/>
        </w:rPr>
        <w:t>قسمت پنجم</w:t>
      </w:r>
      <w:r>
        <w:rPr>
          <w:rtl w:val="true"/>
        </w:rPr>
        <w:t>)</w:t>
      </w:r>
      <w:bookmarkEnd w:id="1254"/>
    </w:p>
    <w:p>
      <w:pPr>
        <w:pStyle w:val="Heading3"/>
        <w:numPr>
          <w:ilvl w:val="2"/>
          <w:numId w:val="1"/>
        </w:numPr>
        <w:rPr/>
      </w:pPr>
      <w:bookmarkStart w:id="1255" w:name="__RefHeading___Toc1174809_730472459"/>
      <w:bookmarkStart w:id="1256" w:name="_Toc449"/>
      <w:bookmarkEnd w:id="1255"/>
      <w:r>
        <w:rPr>
          <w:rtl w:val="true"/>
        </w:rPr>
        <w:t>اشاره</w:t>
      </w:r>
      <w:bookmarkEnd w:id="1256"/>
    </w:p>
    <w:p>
      <w:pPr>
        <w:pStyle w:val="BookText"/>
        <w:rPr/>
      </w:pPr>
      <w:r>
        <w:rPr>
          <w:rFonts w:ascii="Amiri" w:hAnsi="Amiri" w:eastAsia="Amiri" w:cs="Amiri"/>
          <w:color w:val="111111"/>
          <w:sz w:val="28"/>
          <w:sz w:val="28"/>
          <w:szCs w:val="28"/>
          <w:rtl w:val="true"/>
          <w:lang w:bidi="ar-SA"/>
        </w:rPr>
        <w:t>تسليت به مناسبت حادثۀ دلخراش نيشابور</w:t>
      </w:r>
    </w:p>
    <w:p>
      <w:pPr>
        <w:pStyle w:val="BookText"/>
        <w:rPr/>
      </w:pPr>
      <w:r>
        <w:rPr>
          <w:rFonts w:ascii="IRNazanin" w:hAnsi="IRNazanin" w:eastAsia="IRNazanin"/>
          <w:color w:val="111111"/>
          <w:sz w:val="28"/>
          <w:sz w:val="28"/>
          <w:szCs w:val="28"/>
          <w:rtl w:val="true"/>
          <w:lang w:bidi="fa-IR"/>
        </w:rPr>
        <w:t>ويژگى هاى رنگ طاووس</w:t>
      </w:r>
    </w:p>
    <w:p>
      <w:pPr>
        <w:pStyle w:val="BookText"/>
        <w:rPr/>
      </w:pPr>
      <w:r>
        <w:rPr>
          <w:rFonts w:ascii="Amiri" w:hAnsi="Amiri" w:eastAsia="Amiri" w:cs="Amiri"/>
          <w:color w:val="111111"/>
          <w:sz w:val="28"/>
          <w:sz w:val="28"/>
          <w:szCs w:val="28"/>
          <w:rtl w:val="true"/>
          <w:lang w:bidi="ar-SA"/>
        </w:rPr>
        <w:t>همانندى طاووس با شكوفه ها</w:t>
      </w:r>
    </w:p>
    <w:p>
      <w:pPr>
        <w:pStyle w:val="BookText"/>
        <w:rPr/>
      </w:pPr>
      <w:r>
        <w:rPr>
          <w:rFonts w:ascii="IRNazanin" w:hAnsi="IRNazanin" w:eastAsia="IRNazanin"/>
          <w:color w:val="111111"/>
          <w:sz w:val="28"/>
          <w:sz w:val="28"/>
          <w:szCs w:val="28"/>
          <w:rtl w:val="true"/>
          <w:lang w:bidi="fa-IR"/>
        </w:rPr>
        <w:t>پَرريزى طاووس و روييدن دوبارۀ آن</w:t>
      </w:r>
    </w:p>
    <w:p>
      <w:pPr>
        <w:pStyle w:val="BookText"/>
        <w:rPr/>
      </w:pPr>
      <w:r>
        <w:rPr>
          <w:rFonts w:ascii="IRNazanin" w:hAnsi="IRNazanin" w:eastAsia="IRNazanin"/>
          <w:color w:val="111111"/>
          <w:sz w:val="28"/>
          <w:sz w:val="28"/>
          <w:szCs w:val="28"/>
          <w:rtl w:val="true"/>
          <w:lang w:bidi="fa-IR"/>
        </w:rPr>
        <w:t>همانندى كامل پرهاى جديد با پرهاى گذشته</w:t>
      </w:r>
    </w:p>
    <w:p>
      <w:pPr>
        <w:pStyle w:val="BookText"/>
        <w:rPr/>
      </w:pPr>
      <w:r>
        <w:rPr>
          <w:rFonts w:ascii="IRNazanin" w:hAnsi="IRNazanin" w:eastAsia="IRNazanin"/>
          <w:color w:val="111111"/>
          <w:sz w:val="28"/>
          <w:sz w:val="28"/>
          <w:szCs w:val="28"/>
          <w:rtl w:val="true"/>
          <w:lang w:bidi="fa-IR"/>
        </w:rPr>
        <w:t>تنوع رنگ ها در پرهاى طاووس</w:t>
      </w:r>
    </w:p>
    <w:p>
      <w:pPr>
        <w:pStyle w:val="BookText"/>
        <w:rPr/>
      </w:pPr>
      <w:r>
        <w:rPr>
          <w:rFonts w:ascii="Amiri" w:hAnsi="Amiri" w:eastAsia="Amiri" w:cs="Amiri"/>
          <w:color w:val="111111"/>
          <w:sz w:val="28"/>
          <w:sz w:val="28"/>
          <w:szCs w:val="28"/>
          <w:rtl w:val="true"/>
          <w:lang w:bidi="ar-SA"/>
        </w:rPr>
        <w:t>ناتوانى انسان از درك و توصيف آفرينش طاووس</w:t>
      </w:r>
    </w:p>
    <w:p>
      <w:pPr>
        <w:pStyle w:val="BookText"/>
        <w:rPr/>
      </w:pPr>
      <w:r>
        <w:rPr>
          <w:rFonts w:ascii="IRNazanin" w:hAnsi="IRNazanin" w:eastAsia="IRNazanin"/>
          <w:color w:val="111111"/>
          <w:sz w:val="28"/>
          <w:sz w:val="28"/>
          <w:szCs w:val="28"/>
          <w:rtl w:val="true"/>
          <w:lang w:bidi="fa-IR"/>
        </w:rPr>
        <w:t>شگفتى آفرينش جانداران كوچك و بزرگ</w:t>
      </w:r>
    </w:p>
    <w:p>
      <w:pPr>
        <w:pStyle w:val="BookText"/>
        <w:rPr/>
      </w:pPr>
      <w:r>
        <w:rPr>
          <w:rFonts w:ascii="IRNazanin" w:hAnsi="IRNazanin" w:eastAsia="IRNazanin"/>
          <w:color w:val="111111"/>
          <w:sz w:val="28"/>
          <w:sz w:val="28"/>
          <w:szCs w:val="28"/>
          <w:rtl w:val="true"/>
          <w:lang w:bidi="fa-IR"/>
        </w:rPr>
        <w:t>مرگ يا پايان كار همۀ جنبندگان</w:t>
      </w:r>
    </w:p>
    <w:p>
      <w:pPr>
        <w:pStyle w:val="BookText"/>
        <w:rPr/>
      </w:pPr>
      <w:r>
        <w:rPr>
          <w:rFonts w:ascii="IRNazanin" w:hAnsi="IRNazanin" w:eastAsia="IRNazanin"/>
          <w:color w:val="111111"/>
          <w:sz w:val="28"/>
          <w:sz w:val="28"/>
          <w:szCs w:val="28"/>
          <w:rtl w:val="true"/>
          <w:lang w:bidi="fa-IR"/>
        </w:rPr>
        <w:t>طاووس شناسى حضرت على عليه السلام و سرچشمۀ آن</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سفارش به مناسبت آغاز ماه محرّم</w:t>
      </w:r>
      <w:bookmarkStart w:id="1257" w:name="pg14756_158250"/>
    </w:p>
    <w:p>
      <w:pPr>
        <w:pStyle w:val="BookText"/>
        <w:rPr/>
      </w:pPr>
      <w:bookmarkEnd w:id="1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صِبْغٌ‌ إِلَّا وَ قَدْ أَخَذَ مِنْهُ‌ بِقِسْطٍ‍‌، وَ عَلاهُ‌ بِكَثْرَةِ‌ صِقَالِهِ‌ وَ بَرِيقِهِ‌ وَ بَصِيصِ‌ دِيبَاجِهِ‌ وَ رَوْنَقِهِ‌، فَهُوَ كَالْأَزَاهِيرِ الْمَبْثُوثَةِ‌ لَمْ‌ تُرَبِّهَا أَمْطَارُ رَبِيعٍ‌ وَ لا شُمُوسُ‌ 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يَنْحَسِرُ مِنْ‌ رِيشِهِ‌، وَ يَعْرى‌ مِنْ‌ لِبَاسِهِ‌، فَيَسْقُطُ‍‌ تَتْرى‌، وَ يَنْبُتُ‌ تِبَاعاً، فَيَنْحَتُّ‌ مِنْ‌ قَصَبِهِ‌ انْحِتَاتَ‌ أَوْرَاقِ‌ الْأَغْصَانِ‌، ثُمَّ‌ يَتَلاحَقُ‌ نَامِياً حَتّى‌ يَعُودَ كَهَيْئَتِهِ‌ قَبْلَ‌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سَالِفَ‌ أَلْوَانِهِ‌، وَ لا يَقَعُ‌ لَوْنٌ‌ 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تَصَفَّحْتَ‌ شَعْرَةً‌ مِنْ‌ شَعَرَاتِ‌ قَصَبِهِ‌ أَرَتْكَ‌ حُمْرَةً‌ وَرْدِيَّةً‌، وَ تَارَةً‌ خُضْرَةً‌ زَبَرْجَدِيَّةً‌، وَ أَحْيَاناً صُفْرَةً‌ 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تَصِلُ‌ إِلى‌ صِفَةِ‌ هذَا عَمَائِقُ‌ الْفِطَنِ‌؟ أَوْ تَبْلُغُهُ‌ قَرَائِحُ‌ الْعُقُولِ‌؟ أَوْ تَسْتَنْظِمُ‌ وَصْفَهُ‌ أَقْوَالُ‌ الْوَاصِفِينَ‌؟ وَ أَقَلُّ‌ أَجْزَائِهِ‌ قَدْ أَعْجَزَ الْأَوْهَامَ‌ أَنْ‌ تُدْرِكَهُ‌، وَ 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بَهَرَ الْعُقُولَ‌ عَنْ‌ وَصْفِ‌ خَلْقٍ‌ جَلَّاهُ‌ لِلْعُيُونِ‌، فَأَدْرَكَتْهُ‌ مَحْدُوداً مُكَوَّناً، وَ مُؤَلَّفاً مُلَوَّناً، وَ أَعْجَزَ الْأَلْسُنَ‌ عَنْ‌ تَلْخِيصِ‌ صِفَتِهِ‌، وَ قَعَدَ بِهَا عَنْ‌ تَأْدِيَةِ‌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 مَنْ‌ أَدْمَجَ‌ قَوَائِمَ‌ الذَّرَّةِ‌ وَ الْهَمَجَةِ‌ إِلى‌ مَا فَوْقَهَا مِنْ‌ خَلْقِ‌ الْحِيتَانِ‌ وَ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وَأى‌ عَلى‌ نَفْسِهِ‌ أَن لا يَضْطَرِبَ‌ شَبَحٌ‌ مِمَّا أَوْلَجَ‌ فِيهِ‌ الرُّوحَ‌ إِلَّا وَ جَعَلَ‌ الْحِمَامَ‌ مَوْعِدَهُ‌ وَ الْفَنَاءَ غَايَتَهُ‌</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1174811_730472459"/>
      <w:bookmarkStart w:id="1259" w:name="_Toc450"/>
      <w:bookmarkEnd w:id="1258"/>
      <w:r>
        <w:rPr>
          <w:rtl w:val="true"/>
        </w:rPr>
        <w:t>تسليت به مناسبت حادثۀ دلخراش نيشابور</w:t>
      </w:r>
      <w:bookmarkEnd w:id="1259"/>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درس، حادثۀ دلخراش و متأثر كنندۀ نيشابور را به بازماندگان آنها تسليت گفته و از خداوند مى خواهم درجات كسانى را كه از دنيا رفتند عالى كرده و به</w:t>
      </w:r>
      <w:bookmarkStart w:id="1260" w:name="pg14756_158251"/>
    </w:p>
    <w:p>
      <w:pPr>
        <w:pStyle w:val="BookText"/>
        <w:rPr/>
      </w:pPr>
      <w:bookmarkEnd w:id="1260"/>
      <w:r>
        <w:rPr>
          <w:rFonts w:ascii="Amiri" w:hAnsi="Amiri" w:eastAsia="Amiri" w:cs="Amiri"/>
          <w:color w:val="111111"/>
          <w:sz w:val="28"/>
          <w:sz w:val="28"/>
          <w:szCs w:val="28"/>
          <w:rtl w:val="true"/>
          <w:lang w:bidi="ar-SA"/>
        </w:rPr>
        <w:t>آنان اجر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حادثۀ دلخراش و دردناك، همه را متأثر مى كند</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البته اين كه علّت آن چه بود و گناهش به گردن چه كسى است، نمى دانم و بايد بررسى شود؛ ولى در هر صورت گفته مى شود اين حادثه چند صد نفر تلفات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در يك قطار چند واگن باروت، چند واگن بنزين و چند واگن هم پنبه بوده است؛ كه واقعاً نمى توان توجيه كرد كه چرا در يك قطار چيزهاى نامتناسب و حتى متضاد وجود داشته است كه منجر به اين حادثۀ دلخراش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به همۀ آنهايى كه در اين حادثه از دنيا رفتند اجر عنايت فرمايد؛ به ويژه كسانى كه براى بررسى اوّلين انفجار در آنجا حضور يافتند و متأسفانه در انفجارهاى بعدى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إن شاءاللّه همۀ آنان را رحمت كند و با محمّد و آل محمّد عليهم السلام محشور گرداند، و به همۀ بازماندگان صبر و اجر عطا فرمايد؛ و اميدواريم به همۀ ما هم توفيق داده و عاقبت به خير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بسيار مهم است توجّه به جان انسانهاست كه احترام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اقداماتى صورت گيرد كه مانند اين حوادث پيش نيايد</w:t>
      </w:r>
      <w:r>
        <w:rPr>
          <w:rFonts w:eastAsia="IRNazanin" w:cs="IRNazanin"/>
          <w:color w:val="111111"/>
          <w:sz w:val="28"/>
          <w:szCs w:val="28"/>
          <w:rtl w:val="true"/>
          <w:lang w:bidi="fa-IR"/>
        </w:rPr>
        <w:t>.</w:t>
      </w:r>
    </w:p>
    <w:p>
      <w:pPr>
        <w:pStyle w:val="Heading3"/>
        <w:numPr>
          <w:ilvl w:val="2"/>
          <w:numId w:val="1"/>
        </w:numPr>
        <w:rPr/>
      </w:pPr>
      <w:bookmarkStart w:id="1261" w:name="__RefHeading___Toc1174813_730472459"/>
      <w:bookmarkStart w:id="1262" w:name="_Toc451"/>
      <w:bookmarkEnd w:id="1261"/>
      <w:r>
        <w:rPr>
          <w:rtl w:val="true"/>
        </w:rPr>
        <w:t>ويژگى هاى رنگ طاووس</w:t>
      </w:r>
      <w:bookmarkEnd w:id="1262"/>
    </w:p>
    <w:p>
      <w:pPr>
        <w:pStyle w:val="BookText"/>
        <w:rPr/>
      </w:pPr>
      <w:r>
        <w:rPr>
          <w:rFonts w:ascii="IRNazanin" w:hAnsi="IRNazanin" w:eastAsia="IRNazanin"/>
          <w:color w:val="111111"/>
          <w:sz w:val="28"/>
          <w:sz w:val="28"/>
          <w:szCs w:val="28"/>
          <w:rtl w:val="true"/>
          <w:lang w:bidi="fa-IR"/>
        </w:rPr>
        <w:t>خطبه اى كه در درسهاى گذشته مى خوانديم در مورد طاووس و ويژگى هاى آن بود، و به اينجا رسيديم كه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صِبْغٌ‌ إِلَّا وَ قَدْ أَخَذَ مِنْهُ‌ بِقِسْطٍ‍‌، وَ عَلاهُ‌ بِكَثْرَةِ‌ صِقَالِهِ‌ وَ بَرِيقِهِ‌ وَ بَصِيصِ‌ دِيبَاجِهِ‌ وَ رَوْنَقِهِ‌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كمتر رنگى است كه طاووس از آن بهره اى نبرده باشد، و رنگ او به جهت بسيارى صيقلى بودن و برّاقى و درخشندگى پوشش و برجستگى اش برتر است</w:t>
      </w:r>
      <w:r>
        <w:rPr>
          <w:rFonts w:eastAsia="IRNazanin" w:cs="IRNazanin"/>
          <w:color w:val="111111"/>
          <w:sz w:val="28"/>
          <w:szCs w:val="28"/>
          <w:rtl w:val="true"/>
          <w:lang w:bidi="fa-IR"/>
        </w:rPr>
        <w:t>.)</w:t>
      </w:r>
      <w:bookmarkStart w:id="1263" w:name="pg14756_158252"/>
    </w:p>
    <w:p>
      <w:pPr>
        <w:pStyle w:val="BookText"/>
        <w:rPr/>
      </w:pPr>
      <w:bookmarkEnd w:id="1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لمعان و درخشندگى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لباسى گفته مى شود كه از حرير خالص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اى است كه تار و پودش از ابريشم بوده و عربىِ‌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به رخساره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حُسن و جمال و درخشندگى و برجستگى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صِبْغٌ‌ إِلَّا وَ قَدْ أَخَذَ مِنْهُ‌ بِقِسْطٍ‍‌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كمتر رنگى است كه طاووس بهره اى از آن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سرخ، سياه، سفيد و ديگر رنگ هاى گوناگون را طاووس در خود و بال و پر خود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طاووس انواع و اقسام رنگ ها را دارد بلكه اين رنگ ها داراى درخشندگى نيز مى باشند و در حقيقت مانند آينه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عَلاهُ‌ بِكَثْرَةِ‌ صِقَالِهِ‌ وَ بَرِيقِهِ‌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طاووس به لحاظ‍‌ زيادى صيقلى بودن و درخشندگى بر رنگ علوّ دارد و بالاى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نه تنها همۀ رنگ ها را دارد، بلكه اين رنگ ها درخشندگى هم دارند و صيقلى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بَصِيصِ‌ دِيبَاجِهِ‌ وَ رَوْنَقِهِ‌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معناى اين عبارت دو احتمال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اين كه مقصود صورت و شكل طاووس و زيبايى اش باشد؛ و دوّم اين كه مقصود لباس شبيه ابريشم طاووس و زيبايى اش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 رسد احتمال دوّم مناسب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علاوه بر اين كه طاووس داراى رنگ هاى گوناگون است، از زرق و برق رنگ ها و درخشش و زيبايى پوشش هم برخوردار است</w:t>
      </w:r>
      <w:r>
        <w:rPr>
          <w:rFonts w:eastAsia="IRNazanin" w:cs="IRNazanin"/>
          <w:color w:val="111111"/>
          <w:sz w:val="28"/>
          <w:szCs w:val="28"/>
          <w:rtl w:val="true"/>
          <w:lang w:bidi="fa-IR"/>
        </w:rPr>
        <w:t>.</w:t>
      </w:r>
    </w:p>
    <w:p>
      <w:pPr>
        <w:pStyle w:val="Heading3"/>
        <w:numPr>
          <w:ilvl w:val="2"/>
          <w:numId w:val="1"/>
        </w:numPr>
        <w:rPr/>
      </w:pPr>
      <w:bookmarkStart w:id="1264" w:name="__RefHeading___Toc1174815_730472459"/>
      <w:bookmarkStart w:id="1265" w:name="_Toc452"/>
      <w:bookmarkEnd w:id="1264"/>
      <w:r>
        <w:rPr>
          <w:rtl w:val="true"/>
        </w:rPr>
        <w:t>همانندى طاووس با شكوفه ها</w:t>
      </w:r>
      <w:bookmarkEnd w:id="1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كَالْأَزَاهِيرِ الْمَبْثُوثَةِ‌ لَمْ‌ تُرَبِّهَا أَمْطَارُ رَبِيعٍ‌ وَ لا شُمُوسُ‌ قَيْظٍ‍‌</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طاووس مانند شكوفه هاى پراكنده است كه بارانهاى بهارى آن را پرورش نداده و نه تابش هاى خورشيد تابستان</w:t>
      </w:r>
      <w:r>
        <w:rPr>
          <w:rFonts w:eastAsia="IRNazanin" w:cs="IRNazanin"/>
          <w:color w:val="111111"/>
          <w:sz w:val="28"/>
          <w:szCs w:val="28"/>
          <w:rtl w:val="true"/>
          <w:lang w:bidi="fa-IR"/>
        </w:rPr>
        <w:t>.)</w:t>
      </w:r>
      <w:bookmarkStart w:id="1266" w:name="pg14756_158253"/>
    </w:p>
    <w:p>
      <w:pPr>
        <w:pStyle w:val="BookText"/>
        <w:rPr/>
      </w:pPr>
      <w:bookmarkEnd w:id="1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شكوفه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مَبْثوثة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پراكنده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باران؛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بهار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أمْطارُ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بارانهاى بهارى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خورشيد است، اما 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تابش هاى خورشيد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به معناى تابستان مى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كَالْأَزَاهِيرِ الْمَبْثُوثَةِ‌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شكوفه هاى پراكنده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تُرَبِّهَا أَمْطَارُ رَبِيعٍ‌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بارانهاى بهارى آنها را تربيت نكرده و پرورش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شُمُوسُ‌ قَيْظٍ‍‌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پرورش يافته و تربيت شدۀ تابش هاى خورشيد تابستان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تنها يك خورشيد نسبت به زمين ما وجود دارد، ولى به لحاظ‍‌ تابش هاى زيادى كه دارد و هر تابشى را مى توان خورشيدى ناميد، حضرت از اين تابش 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بدن طاووس مانند گل هاى پراكنده اى است كه در باغ و باغچه به وسيلۀ باران هاى بهارى و تابش هاى خورشيد تابستان پرورش نيافته اند، بلكه اين گل ها را خدا بر بدن طاووس آفريده است</w:t>
      </w:r>
      <w:r>
        <w:rPr>
          <w:rFonts w:eastAsia="IRNazanin" w:cs="IRNazanin"/>
          <w:color w:val="111111"/>
          <w:sz w:val="28"/>
          <w:szCs w:val="28"/>
          <w:rtl w:val="true"/>
          <w:lang w:bidi="fa-IR"/>
        </w:rPr>
        <w:t>.</w:t>
      </w:r>
    </w:p>
    <w:p>
      <w:pPr>
        <w:pStyle w:val="Heading3"/>
        <w:numPr>
          <w:ilvl w:val="2"/>
          <w:numId w:val="1"/>
        </w:numPr>
        <w:rPr/>
      </w:pPr>
      <w:bookmarkStart w:id="1267" w:name="__RefHeading___Toc1174817_730472459"/>
      <w:bookmarkStart w:id="1268" w:name="_Toc453"/>
      <w:bookmarkEnd w:id="1267"/>
      <w:r>
        <w:rPr>
          <w:rtl w:val="true"/>
        </w:rPr>
        <w:t>پَرريزى طاووس و روييدن دوبارۀ آن</w:t>
      </w:r>
      <w:bookmarkEnd w:id="1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يَنْحَسِرُ مِنْ‌ رِيشِهِ‌، وَ يَعْرى‌ مِنْ‌ لِبَاسِهِ‌، فَيَسْقُطُ‍‌ تَتْرى‌، وَ يَنْبُتُ‌ تِبَاعاً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از پر خود جدا مى شود، و از لباسش برهنه مى گردد، پس پَرَش پى در پى مى ريزد، و از پى آن مى رويد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إِنْحَسَرَ، يَنْحَسِرُ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إنحسار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جدا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 است؛</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به لباس فاخر گفته مى شود بايد از همين مادّه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به معناى يك به يك و دنبال هم و پى در پى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يَنْحَسِرُ مِنْ‌ رِيشِهِ‌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گاهى پرهاى طاووس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يَعْرى‌ مِنْ‌ لِبَاسِهِ‌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جامه از تن 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فَيَسْقُطُ‍‌ تَتْرى‌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پَرش به ترتيب ريخته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يَنْبُتُ‌ تِبَاعاً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دنبال آنها دوباره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برگ درختان كه در پاييز ريخته و در بهار برگ تازه مى رويد، پرِ طاووس هم در وقت آن ريخته و طاووس لخت شده و دوباره بتدريج و چند روز پس از آن پرهاى جديدى مى رويد، كه طاووس آن هنگام كه پر ندارد بسيار زشت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فَيَنْحَتُّ‌ مِنْ‌ قَصَبِهِ‌ انْحِتَاتَ‌ أَوْرَاقِ‌ الْأَغْصَانِ‌، ثُمَّ‌ يَتَلاحَقُ‌ نَامِياً حَتّى‌ يَعُودَ كَهَيْئَتِهِ‌ قَبْلَ‌ سُقُوطِهِ‌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پرهاى طاووس از استخوان بندى اش مى ريزد مانند ريختن برگ هاى شاخه ها، سپس پرهاى رشد كننده به آن مى پيوندد تا به گونۀ قبل از افتادنش باز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إِنْحِتات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ساقط‍‌ شدن و ريختن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پى گفته مى شود، كه در اينجا همان استخوان بندى بال طاووس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فَيَنْحَتُّ‌ مِنْ‌ قَصَبِهِ‌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پرهاى طاووس از آن استخوان بندى اش جدا شده و مى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انْحِتَاتَ‌ أَوْرَاقِ‌ الْأَغْصَانِ‌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ريختن برگ هاى شاخه هاى درختان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إنحتات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مفعول مطلق نوعى است؛ يعنى همان طور كه برگ هاى درختان در پاييز مى ريزد، پرهاى طاووس هم از بدنش جدا گشته و مى ريزد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يَتَلاحَقُ‌ نَامِياً</w:t>
      </w:r>
      <w:r>
        <w:rPr>
          <w:rFonts w:eastAsia="IRNazanin" w:cs="IRNazanin"/>
          <w:color w:val="111111"/>
          <w:sz w:val="28"/>
          <w:szCs w:val="28"/>
          <w:rtl w:val="true"/>
          <w:lang w:bidi="fa-IR"/>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پرها ملحق مى شود به طاووس، پرهايى كه رشد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يَعُودَ كَهَيْئَتِهِ‌ قَبْلَ‌ سُقُوطِهِ‌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مانند زمانى مى شود كه نريخته بود</w:t>
      </w:r>
      <w:r>
        <w:rPr>
          <w:rFonts w:eastAsia="IRNazanin" w:cs="IRNazanin"/>
          <w:color w:val="111111"/>
          <w:sz w:val="28"/>
          <w:szCs w:val="28"/>
          <w:rtl w:val="true"/>
          <w:lang w:bidi="fa-IR"/>
        </w:rPr>
        <w:t>.</w:t>
      </w:r>
      <w:bookmarkStart w:id="1269" w:name="pg14756_158255"/>
    </w:p>
    <w:p>
      <w:pPr>
        <w:pStyle w:val="Heading3"/>
        <w:numPr>
          <w:ilvl w:val="2"/>
          <w:numId w:val="1"/>
        </w:numPr>
        <w:rPr/>
      </w:pPr>
      <w:bookmarkStart w:id="1270" w:name="__RefHeading___Toc1174819_730472459"/>
      <w:bookmarkStart w:id="1271" w:name="_Toc454"/>
      <w:bookmarkEnd w:id="1269"/>
      <w:bookmarkEnd w:id="1270"/>
      <w:r>
        <w:rPr>
          <w:rtl w:val="true"/>
        </w:rPr>
        <w:t>همانندى كامل پرهاى جديد با پرهاى گذشته</w:t>
      </w:r>
      <w:bookmarkEnd w:id="1271"/>
    </w:p>
    <w:p>
      <w:pPr>
        <w:pStyle w:val="BookText"/>
        <w:rPr/>
      </w:pPr>
      <w:r>
        <w:rPr>
          <w:rFonts w:ascii="IRNazanin" w:hAnsi="IRNazanin" w:eastAsia="IRNazanin"/>
          <w:color w:val="111111"/>
          <w:sz w:val="28"/>
          <w:sz w:val="28"/>
          <w:szCs w:val="28"/>
          <w:rtl w:val="true"/>
          <w:lang w:bidi="fa-IR"/>
        </w:rPr>
        <w:t>نكتۀ شگفت و مهم در پر و بال در آوردن طاووس اين است كه خداوند چنان نظم و ساماندهى برقرار كرده كه اگر يك پرِ سبز، قرمز، سياه يا سفيد افتاد، به جاى آن پَرى به همان رنگ روييده و رشد مى كند؛ و اين طور نيست كه به جاى پر سبز يا سفيد، پرهايى درآيد كه به رنگ 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تخلفى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انسانها بخواهند چيزى را مثل گذشته درست كنند، براى آنها بسيار مشكل و يا حتى غير ممكن است؛ ولى اين كار براى خدا سختى نداشته و بسيار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 سَالِفَ‌ أَلْوَانِهِ‌، وَ لا يَقَعُ‌ لَوْنٌ‌ فِي غَيْرِ مَكَانِهِ‌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رنگ هاى پيشين آن نمى باشد، و رنگى در غير جاى خود قرار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هاى پرهاى جديد و تازه رشد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يُخَالِفُ‌ سَالِفَ‌ أَلْوَانِهِ‌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رنگ هاى پرهاى قبل مخالفت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لايَقَعُ‌ لَوْنٌ‌ فِي غَيْرِ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طور نيست كه يك وقت پر سبز به جاى پر زرد دربيايد و رنگ ها جابجا شوند، بلكه دست الهى اشتباه نكرده و به همان ترتيبى كه قبلاً بوده دوباره در مى آيد</w:t>
      </w:r>
      <w:r>
        <w:rPr>
          <w:rFonts w:eastAsia="IRNazanin" w:cs="IRNazanin"/>
          <w:color w:val="111111"/>
          <w:sz w:val="28"/>
          <w:szCs w:val="28"/>
          <w:rtl w:val="true"/>
          <w:lang w:bidi="fa-IR"/>
        </w:rPr>
        <w:t>.</w:t>
      </w:r>
    </w:p>
    <w:p>
      <w:pPr>
        <w:pStyle w:val="Heading3"/>
        <w:numPr>
          <w:ilvl w:val="2"/>
          <w:numId w:val="1"/>
        </w:numPr>
        <w:rPr/>
      </w:pPr>
      <w:bookmarkStart w:id="1272" w:name="__RefHeading___Toc1174821_730472459"/>
      <w:bookmarkStart w:id="1273" w:name="_Toc455"/>
      <w:bookmarkEnd w:id="1272"/>
      <w:r>
        <w:rPr>
          <w:rtl w:val="true"/>
        </w:rPr>
        <w:t>تنوع رنگ ها در پرهاى طاووس</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تَصَفَّحْتَ‌ شَعْرَةً‌ مِنْ‌ شَعَرَاتِ‌ قَصَبِهِ‌ أَرَتْكَ‌ حُمْرَةً‌ وَرْدِيَّةً‌، وَ تَارَةً‌ خُضْرَةً‌ زَبَرْجَدِيَّةً‌، وَ أحْيَاناً صُفْرَةً‌ عَسْجَدِيَّةً‌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مويى از موهاى استخوان بندى طاووس را بنگرى، به تو مى نماياند سرخ گلگون را، و بار ديگر سبز زبرجدى را، و گاهى زرد طلايى رنگ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گُل سرخ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يك نوع سنگ سبزرنگ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طلا مى باشد</w:t>
      </w:r>
      <w:r>
        <w:rPr>
          <w:rFonts w:eastAsia="Amiri" w:cs="Amiri" w:ascii="Amiri" w:hAnsi="Amiri"/>
          <w:color w:val="111111"/>
          <w:sz w:val="28"/>
          <w:szCs w:val="28"/>
          <w:rtl w:val="true"/>
          <w:lang w:bidi="ar-SA"/>
        </w:rPr>
        <w:t>.</w:t>
      </w:r>
      <w:bookmarkStart w:id="1274" w:name="pg14756_158256"/>
    </w:p>
    <w:p>
      <w:pPr>
        <w:pStyle w:val="BookText"/>
        <w:rPr/>
      </w:pPr>
      <w:bookmarkEnd w:id="1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تَصَفَّحْتَ‌ شَعْرَةً‌ مِنْ‌ شَعَرَات قَصَبِهِ‌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كه مويى از موهاى استخوان بندى طاووس را بررسى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مو به تو نشان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حُمْرَةً‌ وَرْدِيَّة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گل سرخ كه همان گل محمّدى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خُضْرَةً‌ زَبَرْجَدِيَّةً‌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بار ديگر گل سبزرنگ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سنگ سبز رنگ است، ولى در اينجا مقصود از آن گُل سبزرنگ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أَحْيَاناً صُفْرَةً‌ عَسْجَدِيَّةً‌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وقت هم آن را زرد طلايى رنگ مى بينيد</w:t>
      </w:r>
      <w:r>
        <w:rPr>
          <w:rFonts w:eastAsia="IRNazanin" w:cs="IRNazanin"/>
          <w:color w:val="111111"/>
          <w:sz w:val="28"/>
          <w:szCs w:val="28"/>
          <w:rtl w:val="true"/>
          <w:lang w:bidi="fa-IR"/>
        </w:rPr>
        <w:t>.</w:t>
      </w:r>
    </w:p>
    <w:p>
      <w:pPr>
        <w:pStyle w:val="Heading3"/>
        <w:numPr>
          <w:ilvl w:val="2"/>
          <w:numId w:val="1"/>
        </w:numPr>
        <w:rPr/>
      </w:pPr>
      <w:bookmarkStart w:id="1275" w:name="__RefHeading___Toc1174823_730472459"/>
      <w:bookmarkStart w:id="1276" w:name="_Toc456"/>
      <w:bookmarkEnd w:id="1275"/>
      <w:r>
        <w:rPr>
          <w:rtl w:val="true"/>
        </w:rPr>
        <w:t>ناتوانى انسان از درك و توصيف آفرينش طاووس</w:t>
      </w:r>
      <w:bookmarkEnd w:id="1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تَصِلُ‌ إِلى‌ صِفَةِ‌ هذَا عَمَائِقُ‌ الْفِطَنِ‌؟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زيركى هاى ژرف به وصف اين مى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ژرف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زيركى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فكر و انديشۀ شما چگونه به عمق ريزه كاريهايى كه در وجود و آفرينش طاووس به كار رفته مى رسد؟ ما تنها زيبايى ها و رنگ هاى مختلف پر و بال طاووس را مى بينيم، ولى نمى دانيم خداوند چگونه اين رنگ هاى گوناگون را كنار همديگر گذاشته و در يك موجود نظم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تَصِلُ‌ إِلى‌ صِفَةِ‌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خواهند رسيد به صفت يك چنين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عَمَائِقُ‌ الْفِطَنِ‌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زيركى هاى عميق‌؟ يعنى انسانها هرچند زيرك و داراى انديشه اى ژرف باشند، به كُنه اين ريزه كاريها نمى 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تَبْلُغُهُ‌ قَرَائِحُ‌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استعدادهاى خردها به آن خواهند رسيد؟</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استعداد و درك ذاتى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مورد كسى مى گويند او خوش قريحه است، به معناى اين است كه درك و استعدادش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تَبْلُغُهُ‌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چگونه به اين ريزه كاريها مى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قَرَائِحُ‌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قريحه ها و استعدادهاى درون عقل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تَسْتَنْظِمُ‌ وَصْفَهُ‌ أَقْوَالُ‌ الْوَاصِفِينَ‌؟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سخنان وصف كنندگان وصف او را به خوبى مى توانند بيان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تنظيم كردن يا خوب بيان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تَسْتَنْظِمُ‌ وَصْفَهُ‌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چگونه مى توانند ويژگى هاى آن را به خوبى بيان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الْوَاصِفِينَ‌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مى خواهند تمام جزئيات و خصوصيات طاووس را شرح و توصيف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أَجْزَائِهِ‌ قَدْ أَعْجَزَ الْأَوْهَامَ‌ أَنْ‌ تُدْرِكَهُ‌، وَ الْأَلْسِنَةَ‌ أَنْ‌ تَصِفَهُ‌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كوچك ترين اجزاء طاووس به تحقيق واهمه ها را ناتوان كرده است كه آن را درك كنند، و زبانها را كه آن را وصف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كوچك ترين جزء بدن طاووس هم آن گونه با ظرافت خلق شده است كه واهمه ها و انديشه هاى بشرى از درك ويژگى هاى آن ناتوان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أَقَلُّ‌ أَجْزَائِهِ‌ قَدْ أَعْجَزَ الْأَوْهَامَ‌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كوچك ترين اجزائش ناتوان كرده است واهمه هاى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تُدْرِكَهُ‌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كه بتوانند خصوصياتش را خوب درك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الْأَلْسِنَةَ‌ أَنْ‌ تَصِفَهُ‌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ناتوان كرده زبانها را از اين كه آن را به خوبى توصيف و تشريح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بَهَرَ الْعُقُولَ‌ عَنْ‌ وَصْفِ‌ خَلْقٍ‌ جَلَّاهُ‌ لِلْعُيُونِ‌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آن كه خردها را مغلوب گردانيده از توصيف آفريده اى كه آن را براى ديده ها آشكار كرده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تنزيه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 خداوند در مقابل صفات كماليۀ او بوده؛ ولى تسبيح خداوند، منزّه دانستن او از صفات سلبيه و نقايص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خداوند را نسبت به صفات ثبوتيه و كماليه اش ستايش كرده و از صفات نقص و صفات سلبيه منزّه دانسته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منصوب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اين است كه مفعول مطلق براى فعل محذوف است كه در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كه حذف فعل آن در اين موارد و امثال آن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صمديه هم خوانده ايم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واجب است فعل آن حذف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منزّه است آن 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مقهور كرده عقل ها را و بر آنها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عقل ها در اختيار خداوند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وَصْفِ‌ 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كه بتوانند خلقتى را توصيف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جَلَّاهُ‌ لِلْعُيُونِ‌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آن آفرينش را براى چشم ها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نهج البلاغه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ولى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فَأَدْرَكَتْهُ‌ مَحْدُوداً مُكَوَّناً، وَ مُؤَلَّفاً مُلَوَّناً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آفريده را درك كرده اند محدودِ پديد آمده، و تركيب شدۀ رنگ آميزى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چشم ها و يا عقول است كه هر دو احتمال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فَأَدْرَكَتْهُ‌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عقول يا چشم ها درك مى كنند اين موجود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مَحْدُوداً مُكَوَّناً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تكوين شدۀ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مُؤَلَّفاً مُلَوَّناً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تركيب شده اى كه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ما تنها مشاهده مى كنيم كه طاووس رنگارنگ و نقاشى شده است، ولى نمى دانيم كه علّت آن چيست و چرا قسمتى از آن سبز و قسمت ديگرش سفيد و يا سياه شده است؛ در صورتى كه عالم، عالم اسباب و مسبّبات است و عالم تصادف و بى نظم نيست؛ بنابراين دقايق و عللى باعث شده كه طاووس اين خصوصيات و ويژگى ها را پيدا كرده و هر قسمت از آن به رنگى درآمده است، ولى ما علل آن را نمى دانيم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اجزايى كه خداوند در بدن ما قرار داده است هر كدام خاصيت و حكمتى داشته و</w:t>
      </w:r>
      <w:bookmarkStart w:id="1277" w:name="pg14756_158259"/>
    </w:p>
    <w:p>
      <w:pPr>
        <w:pStyle w:val="BookText"/>
        <w:rPr/>
      </w:pPr>
      <w:bookmarkEnd w:id="1277"/>
      <w:r>
        <w:rPr>
          <w:rFonts w:ascii="IRNazanin" w:hAnsi="IRNazanin" w:eastAsia="IRNazanin"/>
          <w:color w:val="111111"/>
          <w:sz w:val="28"/>
          <w:sz w:val="28"/>
          <w:szCs w:val="28"/>
          <w:rtl w:val="true"/>
          <w:lang w:bidi="fa-IR"/>
        </w:rPr>
        <w:t>هيچ كدام بى علّت نيست؛ و در مورد رنگ هاى گوناگون طاووس نيز علل و اسبابى موجود بوده و هر كدام داراى خاصيت و فايده اى است كه ما از درك آنها عاجز و ناتوان مى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أَعْجَزَ الْأَلْسُنَ‌ عَنْ‌ تَلْخِيصِ‌ صِفَتِهِ‌، وَ قَعَدَ بِهَا عَنْ‌ تَأْدِيَةِ‌ نَعْتِهِ‌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زبانها را از چكيده گويى وصف آن ناتوان گردانيده، و از بيان وصفش دَر نشانده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أَعْجَزَ الْأَلْسُنَ‌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عاجز كرده است زبانها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تَلْخِيصِ‌ صِفَتِهِ‌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كه بخواهند صفت طاووس را به طور خلاصه براى افراد ديگر بيان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قَعَدَ بِهَا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خداوند زبانها را نشانده است؛ كه كنايه از عاجز كردن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تَأْدِيَةِ‌ نَعْتِهِ‌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اين كه بتوانند توصيف طاووس را ادا كنند</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1174825_730472459"/>
      <w:bookmarkStart w:id="1279" w:name="_Toc457"/>
      <w:bookmarkEnd w:id="1278"/>
      <w:r>
        <w:rPr>
          <w:rtl w:val="true"/>
        </w:rPr>
        <w:t>شگفتى آفرينش جانداران كوچك و بزرگ</w:t>
      </w:r>
      <w:bookmarkEnd w:id="1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سُبْحَانَ‌ مَنْ‌ أَدْمَجَ‌ قَوَائِمَ‌ الذَّرَّةِ‌ وَ الْهَمَجَةِ‌ إِلى‌ مَا فَوْقَهَا مِنْ‌ خَلْقِ‌ الْحِيتَانِ‌ وَ الْفِيَلَةِ‌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منزّه است كسى كه استوار قرار داده است پاهاى موران خُرد و مگس هاى كوچك تا بالاتر از آن را، از آفرينش ماهى ها و پيل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مورچه هاى كوچكى است كه زير دست و پا له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مگس هاى كوچكى است كه معمولاً اطراف چشمان حيوانات جمع مى شوند؛ البته گاهى هم اطراف انسانها جمع شده و اذيت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أَدْمَجَ‌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منزّه است آن خدايى كه مستحكم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قَوَائِمَ‌ الذَّرَّةِ‌</w:t>
      </w:r>
      <w:r>
        <w:rPr>
          <w:rFonts w:eastAsia="Amiri" w:cs="Amiri" w:ascii="Amiri" w:hAnsi="Amiri"/>
          <w:color w:val="111111"/>
          <w:sz w:val="28"/>
          <w:szCs w:val="28"/>
          <w:rtl w:val="true"/>
          <w:lang w:bidi="ar-SA"/>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پاهاى مورچه هاى ريز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الْهَمَجَةِ‌ إِلى‌ مَا فَوْقَهَا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پاهاى مگس هاى ريز و كوچك را كه معمولاً دور چشم حيوانات مى نشينند، تا حيوانات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الْحِيتَانِ‌ وَ الْفِيَلَةِ‌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عبارت باشند از آفرينش ماهى ها و فيل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جملات انسانها را به آفرينش مورچه و شگفتى هاى آن توجّه داده كه با اين جثّۀ كوچك چه كارها كه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مورچۀ ريز و كوچكى كه چه بسا به چشم هم نمى آيد، دست، پا، چشم، مغز و همۀ چيزهايى را كه نياز دارد قرار داده و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كنيد كه مورچۀ به اين كوچكى مغز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مورچه چه اندازه است‌؟ همين مغز كوچكى كه در سر يك مورچۀ ريز وجود دارد داراى هوش و استعداد شگفتى است كه مى داند بايد گندم را ابتدا نصف كرده و بعد در لانۀ خود ذخيره كند تا سبز نشود و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جاهايى كه گندمهاى نصف شده هم سبز مى شوند، مورچه هاى آنجا گندم را به چهار قسم تقسيم كرده و آنها را ذخيره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 كه مورچۀ به اين كوچكى، داراى چنين هوش و استعدادى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نَمْلَةٌ‌ يا أَيُّهَا النَّمْلُ‌ ادْخُلُوا مَساكِنَكُمْ‌ لا يَحْطِمَنَّكُمْ‌ سُلَيْمانُ‌ وَ جُنُودُهُ‌ وَ هُمْ‌ لا يَشْعُرُونَ‌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موران، به خانه هايتان درآييد كه سليمان و سپاهيانش شما را ناآگاهانه در هم نكوبند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حضرت على عليه السلام در اينجا به شگفتى قدرت پاهاى مورچه اشاره كرده اند، ولى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معنا كرده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همۀ چيزهايى است كه پايدارى و زندگى مورچه به آن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يكى از خصوصيات و شگفتى هاى آفرينش مورچه اين است كه مى تواند بارى بيش از وزن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مورچۀ ريز و كوچك، سه يا چهار برابر وزن خود گندم يا چيز ديگرى را كشيده و به درون لانۀ خود برده و آنجا ذخيره مى كند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بسيار مهم است كه خداوند جهان را به گونه اى منظم خلق فرموده كه همۀ امكانات و نيازهاى ضرورى موجودات كوچك و بزرگ را فراهم كرده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280" w:name="pg14756_158261"/>
    </w:p>
    <w:p>
      <w:pPr>
        <w:pStyle w:val="Heading3"/>
        <w:numPr>
          <w:ilvl w:val="2"/>
          <w:numId w:val="1"/>
        </w:numPr>
        <w:rPr/>
      </w:pPr>
      <w:bookmarkStart w:id="1281" w:name="__RefHeading___Toc1174827_730472459"/>
      <w:bookmarkStart w:id="1282" w:name="_Toc458"/>
      <w:bookmarkEnd w:id="1280"/>
      <w:bookmarkEnd w:id="1281"/>
      <w:r>
        <w:rPr>
          <w:rtl w:val="true"/>
        </w:rPr>
        <w:t>مرگ يا پايان كار همۀ جنبندگان</w:t>
      </w:r>
      <w:bookmarkEnd w:id="1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وَأى‌ عَلى‌ نَفْسِهِ‌ أَنْ‌ لايَضْطَرِبَ‌ شَبَحٌ‌ مِمَّا أَوْلَجَ‌ فِيهِ‌ الرُّوحَ‌ إِلَّا وَ جَعَلَ‌ الْحِمَامَ‌ مَوْعِدَهُ‌ وَ الْفَنَاءَ غَايَتَهُ‌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خودش وعده داده است كه نجنبد هيچ شبحى از آنچه در آن روح را وارد كرده مگر اين كه مرگ را وعده گاه آن قرار داده است و نيستى را پايان كارش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وعده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جنبش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به چشم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وَأى‌ عَلى‌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بر خودش وعده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يَضْطَرِبَ‌ شَبَحٌ‌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شبح و جنبنده اى حركت نكند و نجنبد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أَوْلَجَ‌ فِيهِ‌ الرُّوحَ‌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چيزهايى كه خداوند روح در آنها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جَعَلَ‌ الْحِمَامَ‌ مَوْعِدَهُ‌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اين كه مرگ را وعده گاه آن قرار داده است؛ يعنى همۀ آنها مى ميرند؛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الْفَنَاءَ غَايَتَهُ‌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فنا شدن و نيستى را پايان وجود آن قرار داده است</w:t>
      </w:r>
      <w:r>
        <w:rPr>
          <w:rFonts w:eastAsia="IRNazanin" w:cs="IRNazanin"/>
          <w:color w:val="111111"/>
          <w:sz w:val="28"/>
          <w:szCs w:val="28"/>
          <w:rtl w:val="true"/>
          <w:lang w:bidi="fa-IR"/>
        </w:rPr>
        <w:t>.</w:t>
      </w:r>
    </w:p>
    <w:p>
      <w:pPr>
        <w:pStyle w:val="Heading3"/>
        <w:numPr>
          <w:ilvl w:val="2"/>
          <w:numId w:val="1"/>
        </w:numPr>
        <w:rPr/>
      </w:pPr>
      <w:bookmarkStart w:id="1283" w:name="__RefHeading___Toc1174829_730472459"/>
      <w:bookmarkStart w:id="1284" w:name="_Toc459"/>
      <w:bookmarkEnd w:id="1283"/>
      <w:r>
        <w:rPr>
          <w:rtl w:val="true"/>
        </w:rPr>
        <w:t>طاووس شناسى حضرت على عليه السلام و سرچشمۀ آن</w:t>
      </w:r>
      <w:bookmarkEnd w:id="1284"/>
    </w:p>
    <w:p>
      <w:pPr>
        <w:pStyle w:val="BookText"/>
        <w:rPr/>
      </w:pPr>
      <w:r>
        <w:rPr>
          <w:rFonts w:ascii="IRNazanin" w:hAnsi="IRNazanin" w:eastAsia="IRNazanin"/>
          <w:color w:val="111111"/>
          <w:sz w:val="28"/>
          <w:sz w:val="28"/>
          <w:szCs w:val="28"/>
          <w:rtl w:val="true"/>
          <w:lang w:bidi="fa-IR"/>
        </w:rPr>
        <w:t>در اينجا ممكن است اين سؤال مطرح شود كه آيا اميرالمؤمنين عليه السلام علم طاووس شناسى را در حدود هزار و چهارصد سال قبل از پيامبراكرم صلى الله عليه و آله و سلم فراگرفته يا علم لدنّى خود حضرت بوده است‌؟</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قطعى و مسلّم است اين نكته است كه اميرالمؤمنين على عليه السلام با عالم غيب ارتباط‍‌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معجزات پيامبراكرم صلى الله عليه و آله و سلم تربيت افرادى مانند اميرالمؤمنين عليه السلام و فاطمۀ زهرا عليها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با همۀ فداكاريها و علومى كه دارد خود را شاگرد و پرورش يافتۀ دامن حضرت محمّد صلى الله عليه و آله و سلم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مشاهده مى كند آن حضرت مسائل فلسفى را با چنان دقّت و</w:t>
      </w:r>
      <w:bookmarkStart w:id="1285" w:name="pg14756_158262"/>
    </w:p>
    <w:p>
      <w:pPr>
        <w:pStyle w:val="BookText"/>
        <w:rPr/>
      </w:pPr>
      <w:bookmarkEnd w:id="1285"/>
      <w:r>
        <w:rPr>
          <w:rFonts w:ascii="IRNazanin" w:hAnsi="IRNazanin" w:eastAsia="IRNazanin"/>
          <w:color w:val="111111"/>
          <w:sz w:val="28"/>
          <w:sz w:val="28"/>
          <w:szCs w:val="28"/>
          <w:rtl w:val="true"/>
          <w:lang w:bidi="fa-IR"/>
        </w:rPr>
        <w:t xml:space="preserve">عمقى مطرح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خطبۀ اوّل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افراد متخصص در فلسفه و كسانى كه سالها در دانشگاهها و در رشته هاى فلسفى درس خوانده اند نمى توانند مسائل فلسفى را با اين دقّت بيان كنند، به اين نتيجه مى رسد كه بخشى از علوم آن حضرت علم لدنّى است و بخشى هم علومى است كه از پيامبراكرم صلى الله عليه و آله و سلم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دارد اين سخنان مطالبى باشد كه از پيامبراكرم صلى الله عليه و آله و سلم گرفته و يا علم لدنّى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آنچه مربوط‍‌ به طاووس بود تمام شد؛ و در ادامه حضرت مطالبى در مورد بهشت بيان فرموده اند كه براى درس بعد باقى مى ماند</w:t>
      </w:r>
      <w:r>
        <w:rPr>
          <w:rFonts w:eastAsia="IRNazanin" w:cs="IRNazanin"/>
          <w:color w:val="111111"/>
          <w:sz w:val="28"/>
          <w:szCs w:val="28"/>
          <w:rtl w:val="true"/>
          <w:lang w:bidi="fa-IR"/>
        </w:rPr>
        <w:t>.</w:t>
      </w:r>
    </w:p>
    <w:p>
      <w:pPr>
        <w:pStyle w:val="Heading3"/>
        <w:numPr>
          <w:ilvl w:val="2"/>
          <w:numId w:val="1"/>
        </w:numPr>
        <w:rPr/>
      </w:pPr>
      <w:bookmarkStart w:id="1286" w:name="__RefHeading___Toc1174831_730472459"/>
      <w:bookmarkStart w:id="1287" w:name="_Toc460"/>
      <w:bookmarkEnd w:id="1286"/>
      <w:r>
        <w:rPr>
          <w:rtl w:val="true"/>
        </w:rPr>
        <w:t>چند سفارش به مناسبت آغاز ماه محرّم</w:t>
      </w:r>
      <w:bookmarkEnd w:id="1287"/>
    </w:p>
    <w:p>
      <w:pPr>
        <w:pStyle w:val="BookText"/>
        <w:rPr/>
      </w:pPr>
      <w:r>
        <w:rPr>
          <w:rFonts w:ascii="Amiri" w:hAnsi="Amiri" w:eastAsia="Amiri" w:cs="Amiri"/>
          <w:color w:val="111111"/>
          <w:sz w:val="28"/>
          <w:sz w:val="28"/>
          <w:szCs w:val="28"/>
          <w:rtl w:val="true"/>
          <w:lang w:bidi="ar-SA"/>
        </w:rPr>
        <w:t>قبل از اين كه درس امروز را تمام كنيم لازم مى دانم تذكراتى را براى برادران عرض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ماه محرّم شروع مى شود، ولى مراسم روضۀ اينجا را مانند سالهاى قبل از روز ششم شروع مى كنيم و تا روز پنجم درس نهج البلاغه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آقايانى كه براى تبليغ دهۀ محرّم مسافرت مى روند التماس دعا داريم، و اميدواريم إن شاءاللّه خداوند به همۀ شما توفيق دهد تا بتوانيد به اسلام و مسلمين خدمت كنيد؛ و توجّه داشته باشيد كه فلسفۀ وجودى روحانيت اين نيست كه همۀ ما در قم جمع شويم، بلكه بايد در شهرها و روستاهاى دور و نزديك به مردم 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تعدادى از روحانيون مانند اينجانب پير شده و توان مسافرت و تبليغ ندارند؛ ولى شما كه الحمدللّه جوان هستيد و توانايى داريد، به اندازۀ توان و قدرت خود به روستاها و شهرها مسافرت كنيد تا از وجودتان استفاده شود؛ و زياد هم به فكر اين نباشيد كه پول مى دهند يا نه، براى اين كه روزى را خدا مى رساند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اصول كافى اين روايت نقل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ينتفع بعلمه أفضل من سبعين</w:t>
      </w:r>
    </w:p>
    <w:p>
      <w:pPr>
        <w:pStyle w:val="BookText"/>
        <w:rPr/>
      </w:pPr>
      <w:r>
        <w:rPr>
          <w:rFonts w:ascii="IRNazanin" w:hAnsi="IRNazanin" w:eastAsia="IRNazanin"/>
          <w:color w:val="111111"/>
          <w:sz w:val="28"/>
          <w:sz w:val="28"/>
          <w:szCs w:val="28"/>
          <w:rtl w:val="true"/>
          <w:lang w:bidi="fa-IR"/>
        </w:rPr>
        <w:t>ألف عابد</w:t>
      </w:r>
      <w:r>
        <w:rPr>
          <w:rFonts w:eastAsia="IRNazanin" w:cs="IRNazanin"/>
          <w:color w:val="111111"/>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عالمى كه مردم از علم او بهره ببرند از هفتاد هزار عبادت كننده برتر و داراى فضيلت بيشترى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صورتى كه شما براى رضاى خدا حركت كنيد و يك مسأله براى افراد بگوييد و نماز خواندن را به آنان بياموزيد داراى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گذشته و آن زمانها كه به تبليغ مى رفتم معمولاً به روستاها و دهات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زمان محل تبليغ من اطراف شهريار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من در روستاها اين بود كه بالاى منبر هر روز جمله اى از نماز را مى خواندم و آن را ترجمه مى كردم و مقدارى توضيح مى دادم، كه هم قرائت نماز را ياد بگيرند و هم مقدارى با معانى آن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منبرها براى مردم چگونگى وضو گرفتن را توضيح مى دادم؛ چون بعضى از مردم تصور مى كنند همان ابتدا كه دست هاى خود را شستند ديگر كافى است و نيازى نيست كه پس از شستن صورت، دست ها را تا سر انگشتان بشويند؛ در صورتى كه شستن ابتدايى كه قبل از شستن صورت انجام مى شود براى وضو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منبرهاى خود مسائل شرعى و نماز و آنچه را كه مردم به آن نياز دارند بيان كنيد، و اين طور نباشد كه فقط‍‌ منبرهاى حرفه اى برويم و يا فقط‍‌ آمريكا را محكوم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بيان مسائل اجتماعى و سياسى هم در جاى خود لازم است، ولى وقتى مردم به مناسبت دهۀ محرّم در مساجد و حسينيه ها جمع مى شوند و به بركت امام حسين عليه السلام پاى منبر ما مى نشينند، لازم است نماز را برايشان بخوانيد و وضو را به آنان بياموزيد و مسائل تيمم را روى منبر توضيح دهيد؛ كه إن شاءاللّه مصداق اين حديث شريف بشويد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ينتفع بعلمه أفضل من سبعين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همۀ شما موفق باشيد، و از همۀ شما التماس دعا دارم</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288" w:name="pg14756_158264"/>
    </w:p>
    <w:p>
      <w:pPr>
        <w:pStyle w:val="Heading2"/>
        <w:numPr>
          <w:ilvl w:val="1"/>
          <w:numId w:val="1"/>
        </w:numPr>
        <w:rPr/>
      </w:pPr>
      <w:bookmarkStart w:id="1289" w:name="__RefHeading___Toc1174833_730472459"/>
      <w:bookmarkStart w:id="1290" w:name="_Toc461"/>
      <w:bookmarkEnd w:id="1288"/>
      <w:bookmarkEnd w:id="1289"/>
      <w:r>
        <w:rPr>
          <w:rtl w:val="true"/>
        </w:rPr>
        <w:t>(</w:t>
      </w:r>
      <w:r>
        <w:rPr>
          <w:rtl w:val="true"/>
        </w:rPr>
        <w:t xml:space="preserve">درس </w:t>
      </w:r>
      <w:r>
        <w:rPr/>
        <w:t>285</w:t>
      </w:r>
      <w:r>
        <w:rPr>
          <w:rtl w:val="true"/>
        </w:rPr>
        <w:t xml:space="preserve">) - </w:t>
      </w:r>
      <w:r>
        <w:rPr>
          <w:rtl w:val="true"/>
        </w:rPr>
        <w:t xml:space="preserve">خطبۀ </w:t>
      </w:r>
      <w:r>
        <w:rPr/>
        <w:t>165</w:t>
      </w:r>
      <w:r>
        <w:rPr>
          <w:rtl w:val="true"/>
        </w:rPr>
        <w:t xml:space="preserve"> (</w:t>
      </w:r>
      <w:r>
        <w:rPr>
          <w:rtl w:val="true"/>
        </w:rPr>
        <w:t>قسمت ششم</w:t>
      </w:r>
      <w:r>
        <w:rPr>
          <w:rtl w:val="true"/>
        </w:rPr>
        <w:t>)</w:t>
      </w:r>
      <w:bookmarkEnd w:id="1290"/>
    </w:p>
    <w:p>
      <w:pPr>
        <w:pStyle w:val="Heading3"/>
        <w:numPr>
          <w:ilvl w:val="2"/>
          <w:numId w:val="1"/>
        </w:numPr>
        <w:rPr/>
      </w:pPr>
      <w:bookmarkStart w:id="1291" w:name="__RefHeading___Toc1174835_730472459"/>
      <w:bookmarkStart w:id="1292" w:name="_Toc462"/>
      <w:bookmarkEnd w:id="1291"/>
      <w:r>
        <w:rPr>
          <w:rtl w:val="true"/>
        </w:rPr>
        <w:t>اشاره</w:t>
      </w:r>
      <w:bookmarkEnd w:id="1292"/>
    </w:p>
    <w:p>
      <w:pPr>
        <w:pStyle w:val="BookText"/>
        <w:rPr/>
      </w:pPr>
      <w:r>
        <w:rPr>
          <w:rFonts w:ascii="Amiri" w:hAnsi="Amiri" w:eastAsia="Amiri" w:cs="Amiri"/>
          <w:color w:val="111111"/>
          <w:sz w:val="28"/>
          <w:sz w:val="28"/>
          <w:szCs w:val="28"/>
          <w:rtl w:val="true"/>
          <w:lang w:bidi="ar-SA"/>
        </w:rPr>
        <w:t>توصيف بهشت</w:t>
      </w:r>
    </w:p>
    <w:p>
      <w:pPr>
        <w:pStyle w:val="BookText"/>
        <w:rPr/>
      </w:pPr>
      <w:r>
        <w:rPr>
          <w:rFonts w:ascii="IRNazanin" w:hAnsi="IRNazanin" w:eastAsia="IRNazanin"/>
          <w:color w:val="111111"/>
          <w:sz w:val="28"/>
          <w:sz w:val="28"/>
          <w:szCs w:val="28"/>
          <w:rtl w:val="true"/>
          <w:lang w:bidi="fa-IR"/>
        </w:rPr>
        <w:t>ديدن نعمت هاى بهشت با چشم بصيرت</w:t>
      </w:r>
    </w:p>
    <w:p>
      <w:pPr>
        <w:pStyle w:val="BookText"/>
        <w:rPr/>
      </w:pPr>
      <w:r>
        <w:rPr>
          <w:rFonts w:ascii="Amiri" w:hAnsi="Amiri" w:eastAsia="Amiri" w:cs="Amiri"/>
          <w:color w:val="111111"/>
          <w:sz w:val="28"/>
          <w:sz w:val="28"/>
          <w:szCs w:val="28"/>
          <w:rtl w:val="true"/>
          <w:lang w:bidi="ar-SA"/>
        </w:rPr>
        <w:t>غرق شدن در تماشاى ديدنى هاى زيباى بهشت</w:t>
      </w:r>
    </w:p>
    <w:p>
      <w:pPr>
        <w:pStyle w:val="BookText"/>
        <w:rPr/>
      </w:pPr>
      <w:r>
        <w:rPr>
          <w:rFonts w:ascii="Amiri" w:hAnsi="Amiri" w:eastAsia="Amiri" w:cs="Amiri"/>
          <w:color w:val="111111"/>
          <w:sz w:val="28"/>
          <w:sz w:val="28"/>
          <w:szCs w:val="28"/>
          <w:rtl w:val="true"/>
          <w:lang w:bidi="ar-SA"/>
        </w:rPr>
        <w:t>بهشتيان و عسل ها و شراب هاى خالص</w:t>
      </w:r>
    </w:p>
    <w:p>
      <w:pPr>
        <w:pStyle w:val="BookText"/>
        <w:rPr/>
      </w:pPr>
      <w:r>
        <w:rPr>
          <w:rFonts w:ascii="IRNazanin" w:hAnsi="IRNazanin" w:eastAsia="IRNazanin"/>
          <w:color w:val="111111"/>
          <w:sz w:val="28"/>
          <w:sz w:val="28"/>
          <w:szCs w:val="28"/>
          <w:rtl w:val="true"/>
          <w:lang w:bidi="fa-IR"/>
        </w:rPr>
        <w:t>ويژگى هاى بهشتيان</w:t>
      </w:r>
    </w:p>
    <w:p>
      <w:pPr>
        <w:pStyle w:val="BookText"/>
        <w:rPr/>
      </w:pPr>
      <w:r>
        <w:rPr>
          <w:rFonts w:ascii="Amiri" w:hAnsi="Amiri" w:eastAsia="Amiri" w:cs="Amiri"/>
          <w:color w:val="111111"/>
          <w:sz w:val="28"/>
          <w:sz w:val="28"/>
          <w:szCs w:val="28"/>
          <w:rtl w:val="true"/>
          <w:lang w:bidi="ar-SA"/>
        </w:rPr>
        <w:t>آرزوى رسيدن به بهشت</w:t>
      </w:r>
    </w:p>
    <w:p>
      <w:pPr>
        <w:pStyle w:val="BookText"/>
        <w:rPr/>
      </w:pPr>
      <w:r>
        <w:rPr>
          <w:rFonts w:ascii="Amiri" w:hAnsi="Amiri" w:eastAsia="Amiri" w:cs="Amiri"/>
          <w:color w:val="111111"/>
          <w:sz w:val="28"/>
          <w:sz w:val="28"/>
          <w:szCs w:val="28"/>
          <w:rtl w:val="true"/>
          <w:lang w:bidi="ar-SA"/>
        </w:rPr>
        <w:t>توصيف بهشت و رعايت حال مخاطبان</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برخى لغات خطبه</w:t>
      </w:r>
      <w:bookmarkStart w:id="1293" w:name="pg14756_158266"/>
    </w:p>
    <w:p>
      <w:pPr>
        <w:pStyle w:val="BookText"/>
        <w:rPr/>
      </w:pPr>
      <w:bookmarkEnd w:id="1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في صِفَةِ‌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رَمَيْتَ‌ بِبَصَرِ قَلْبِكَ‌ نَحْوَ مَا يُوصَفُ‌ لَكَ‌ مِنْهَا، لَغَرِفَتْ‌ نَفْسُكَ‌ مِنْ‌ بَدَائِعِ‌ مَا أُخْرِجَ‌ إِلَى الدُّنْيَا مِنْ‌ شَهَوَاتِهَا وَ لَذَّاتِهَا وَ زَخَارِفِ‌ مَنَاظِرِهَا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لَذَهِلْتَ‌ بِالْفِكْرِ فِي اصْطِفَاقِ‌ الْأَشْجَارِ غُيِّبَتْ‌ عُرُوقُهَا فِي كُثْبَانِ‌ الْمِسْكِ‌ عَلى‌ سَوَاحِلِ‌ أَنْهَارِهَا، وَ فِي تَعْلِيقِ‌ كَبَائِسِ‌ اللُّؤْلُؤِ الرَّطْبِ‌ فِي عَسَالِيجِهَا وَ أَفْنَانِهَا، وَ طُلُوعِ‌ تِلْكَ‌ الثِّمَارِ مُخْتَلِفَةً‌ فِي غُلُفِ‌ أَكْمَامِهَا، تُجْنى‌ مِنْ‌ غَيْرِ تَكَلُّفٍ‌، فَتَأْتِي عَلى‌ مُنْيَةِ‌ مُجْتَنِيهَا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يُطَافُ‌ عَلى‌ نُزَّالِهَا فِي أَفْنِيَةِ‌ قُصُورِهَا بِالْأَعْسَالِ‌ الْمُصَفَّقَةِ‌ وَ الْخُمُورِ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لَمْ‌ تَزَلِ‌ الْكَرَامَةُ‌ تَتَمَادى‌ بِهِمْ‌، حَتّى‌ حَلُّوا دَارَ الْقَرَارِ، وَ أَمِنُوا مِنْ‌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قَلْبَكَ‌ أَيُّهَا الْمُسْتَمِعُ‌ بِالْوُصُولِ‌ إِلى‌ مَا يَهْجُمُ‌ عَلَيْكَ‌ مِنْ‌ تِلْكَ‌ الْمَنَاظِرِ الْمُونِقَةِ‌ لَزَهَقَتْ‌ نَفْسُكَ‌ شَوْقاً إِلَيْهَا، وَ لَتَحَمَّلْتَ‌ مِنْ‌ مَجْلِسِي هذَا 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 إِيَّاكُمْ‌ مِمَّنْ‌ سَعى‌ بِقَلْبِهِ‌ إِلى‌ مَنَازِلِ‌ الْأَبْرَارِ بِرَحْمَتِهِ‌</w:t>
      </w:r>
      <w:r>
        <w:rPr>
          <w:rFonts w:eastAsia="Amiri" w:cs="Amiri" w:ascii="Amiri" w:hAnsi="Amiri"/>
          <w:color w:val="111111"/>
          <w:sz w:val="28"/>
          <w:szCs w:val="28"/>
          <w:rtl w:val="true"/>
          <w:lang w:bidi="ar-SA"/>
        </w:rPr>
        <w:t>.»</w:t>
      </w:r>
    </w:p>
    <w:p>
      <w:pPr>
        <w:pStyle w:val="Heading3"/>
        <w:numPr>
          <w:ilvl w:val="2"/>
          <w:numId w:val="1"/>
        </w:numPr>
        <w:rPr/>
      </w:pPr>
      <w:bookmarkStart w:id="1294" w:name="__RefHeading___Toc1174837_730472459"/>
      <w:bookmarkStart w:id="1295" w:name="_Toc463"/>
      <w:bookmarkEnd w:id="1294"/>
      <w:r>
        <w:rPr>
          <w:rtl w:val="true"/>
        </w:rPr>
        <w:t>توصيف بهشت</w:t>
      </w:r>
      <w:bookmarkEnd w:id="1295"/>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اين خطبه در مورد آفرينش پرندگان بود، و بخش دوّم آن كه ويژۀ طاووس بود در درس گذشته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بخش دوّم بيشتر پرداخته و ويژگى هايى را براى طاووس بيان كردند</w:t>
      </w:r>
      <w:r>
        <w:rPr>
          <w:rFonts w:eastAsia="IRNazanin" w:cs="IRNazanin"/>
          <w:color w:val="111111"/>
          <w:sz w:val="28"/>
          <w:szCs w:val="28"/>
          <w:rtl w:val="true"/>
          <w:lang w:bidi="fa-IR"/>
        </w:rPr>
        <w:t>.</w:t>
      </w:r>
      <w:bookmarkStart w:id="1296" w:name="pg14756_158267"/>
    </w:p>
    <w:p>
      <w:pPr>
        <w:pStyle w:val="BookText"/>
        <w:rPr/>
      </w:pPr>
      <w:bookmarkEnd w:id="1296"/>
      <w:r>
        <w:rPr>
          <w:rFonts w:ascii="Amiri" w:hAnsi="Amiri" w:eastAsia="Amiri" w:cs="Amiri"/>
          <w:color w:val="111111"/>
          <w:sz w:val="28"/>
          <w:sz w:val="28"/>
          <w:szCs w:val="28"/>
          <w:rtl w:val="true"/>
          <w:lang w:bidi="ar-SA"/>
        </w:rPr>
        <w:t>بخش سوّم اين خطبه در مورد توصيف بهشت و نعمت هاى آن است كه امروز آن را توضيح خواهيم داد؛ ولى قبل از توضيح ادامۀ خطبه، به اين فرمايش حضرت در نهج البلاغه توجّه كنيد كه در مورد تفاوت نعمت هاى دنيا با نعمت هاى آخرت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شَىْ‌ءٍ مِنَ‌ الدُّنْيَا سَمَاعُهُ‌ أَعْظَمُ‌ مِنْ‌ عِيَانِهِ‌، وَ كُلُّ‌ شَىءٍ مِنَ‌ الْآخِرَةِ‌ عِيَانُهُ‌ أَعْظَمُ‌ مِنْ‌ سَمَاعِهِ‌</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هر آنچه از دنيا، شنيدن و توصيف آنها بهتر از ديدن آنهاست؛ و هر آنچه از آخرت، ديدن آنها بهتر از شنيدن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انسان لذّتهاى دنيا را شنيد و برايش توصيف كردند به هوس مى افتد، ولى وقتى به آنها مى رسد برايش چندان لذّت ندارد و به سرعت خوشى هاى آن تمام مى شود؛ اما لذّتهاى آخرت برعكس است و ديدن آنها بهتر از شنيدن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حضرت مى خواهند در اين قسمت از خطبه نعمت هايى را كه در بهشت است توصيف كنند</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1174839_730472459"/>
      <w:bookmarkStart w:id="1298" w:name="_Toc464"/>
      <w:bookmarkEnd w:id="1297"/>
      <w:r>
        <w:rPr>
          <w:rtl w:val="true"/>
        </w:rPr>
        <w:t>ديدن نعمت هاى بهشت با چشم بصيرت</w:t>
      </w:r>
      <w:bookmarkEnd w:id="1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رَمَيْتَ‌ بِبَصَرِ قَلْبِكَ‌ نَحْوَ مَا يُوصَفُ‌ لَكَ‌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چشم دل خود را بيندازى به سوى آنچه براى تو از بهشت توصيف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رَمَيْتَ‌ بِبَصَرِ قَلْبِكَ‌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چشم دل خود را بيندازى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مَا يُوصَفُ‌ لَكَ‌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سوى چيزها و نعمت هايى كه براى شما در بهشت توصيف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انواع ميوه ها و نهر عسل و حورالعين و امثال آن</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لَغَرِفَتْ‌ نَفْسُكَ‌ مِنْ‌ بَدَائِعِ‌ مَا أُخْرِجَ‌ إِلَى الدُّنْيَا مِنْ‌ شَهَوَاتِهَا وَ لَذَّاتِهَا وَ زَخَارِفِ‌ مَنَاظِرِهَا</w:t>
      </w:r>
      <w:r>
        <w:rPr>
          <w:rFonts w:eastAsia="Amiri" w:cs="Amiri" w:ascii="Amiri" w:hAnsi="Amiri"/>
          <w:color w:val="111111"/>
          <w:sz w:val="28"/>
          <w:szCs w:val="28"/>
          <w:rtl w:val="true"/>
          <w:lang w:bidi="ar-SA"/>
        </w:rPr>
        <w:t>»</w:t>
      </w:r>
      <w:bookmarkStart w:id="1299" w:name="pg14756_158268"/>
    </w:p>
    <w:p>
      <w:pPr>
        <w:pStyle w:val="BookText"/>
        <w:rPr/>
      </w:pPr>
      <w:bookmarkEnd w:id="12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آينه نفس تو رنجور مى شود از تازه هايى كه به سوى دنيا خارج شده است، از شهوتهاى دنيا و لذّتهاى آن و منظره هاى آراسته 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البلاغۀ عبده اين كلمه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كرده، ولى بعضى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اند؛ كه هر دوى آنها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است كه شترها از خوردن آن بدشان آمده و ناراحت مى شوند، چون سبب دل درد آنها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هم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نفس تو از چيزهاى دنيا اعراض كرده و بدش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لَغَرِفَتْ‌ نَفْسُكَ‌ مِنْ‌ بَدَائِعِ‌ مَا أُخْرِجَ‌ إِلَى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غرف كه شكم شتر را به درد مى آورد نفس شما هم به درد مى آيد و كراهت پيدا مى كند از چيزهاى بديع و تازه اى كه خارج شده است به سوى دنيا؛ به اين معنا كه خداوند آنها را به دنيا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شَهَوَاتِهَا وَ لَذَّاتِهَا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شهوتها و لذّتهاى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زَخَارِفِ‌ مَنَاظِرِهَا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منظره هاى آراستۀ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انسان به نعمت ها و چيزهايى كه در بهشت وجود دارد توجّه كند، از لذّتهاى دنيا بدش مى آيد و همچنين از زيبايى هاى دنيا و چيزهاى بديع و تازۀ آن</w:t>
      </w:r>
      <w:r>
        <w:rPr>
          <w:rFonts w:eastAsia="IRNazanin" w:cs="IRNazanin"/>
          <w:color w:val="111111"/>
          <w:sz w:val="28"/>
          <w:szCs w:val="28"/>
          <w:rtl w:val="true"/>
          <w:lang w:bidi="fa-IR"/>
        </w:rPr>
        <w:t>.</w:t>
      </w:r>
    </w:p>
    <w:p>
      <w:pPr>
        <w:pStyle w:val="Heading3"/>
        <w:numPr>
          <w:ilvl w:val="2"/>
          <w:numId w:val="1"/>
        </w:numPr>
        <w:rPr/>
      </w:pPr>
      <w:bookmarkStart w:id="1300" w:name="__RefHeading___Toc1174841_730472459"/>
      <w:bookmarkStart w:id="1301" w:name="_Toc465"/>
      <w:bookmarkEnd w:id="1300"/>
      <w:r>
        <w:rPr>
          <w:rtl w:val="true"/>
        </w:rPr>
        <w:t>غرق شدن در تماشاى ديدنى هاى زيباى بهشت</w:t>
      </w:r>
      <w:bookmarkEnd w:id="1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لَذَهِلْتَ‌ بِالْفِكْرِ فِي اصْطِفَاقِ‌ الْأَشْجَارِ غُيِّبَتْ‌ عُرُوقُهَا فِي كُثْبَانِ‌ الْمِسْكِ‌ عَلى‌ سَوَاحِلِ‌ أَنْهَارِهَا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فراموش مى كنى با انديشه در بر هم خوردن درختانى كه ريشه هاى آنها در تلّ‌هايى از مُشك پنهان شده است بركناره هاى جويباران بهشت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اوّلى به نفس برگشته، و دوّمى هم خطاب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فراموشى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إِصْطِفاق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برهم خوردن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إصطفاف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كه به معناى صف كشيدن درختان و منظم بودن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رگ است، و در اينجا به معناى ريشه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لَذَهِلْتَ‌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اين دنيا را فراموش كرده و متوجّه بهشت مى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بِالْفِكْرِ فِي اصْطِفَاقِ‌ الْأَشْجَارِ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انديشه در به هم خوردن درخت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عُرُوقُهَا فِي كُثْبَانِ‌ الْمِسْكِ‌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رگ و ريشۀ آنها در تلّ‌هايى از مشك پنهان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سَوَاحِلِ‌ أَنْهَارِهَا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لب جوى هاى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نعمت هايى كه در بهشت وجود دارد تأمل و دقّت كنى، دل شما به يك باره دنيا و لذّتهاى آن را فراموش كرده و متوجّه آخرت و بهشت مى شود؛ جايى كه شاخه هاى درختان ميوه و ديگر درختان به هم خورده و هواى ملايمى مى وزد و درختان صف كشيده اند؛ و شما غرق در انديشۀ اين ميوه ها و خوشه ها و امثال آنها مى شويد؛ درختانى كه ريشه هاى آنها در تلّ‌هايى از مشك فرو رفته و بوى خوش مى دهند، يعنى به جاى آن كه ريشه ها در خاك فرو رفته باشند در تلّ‌هايى از مشك فرو رفته اند و منظم بر لب جويهاى آب 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تَعْلِيقِ‌ كَبَائِسِ‌ اللُّؤْلُؤِ الرَّطْبِ‌ فِي عَسَالِيجِهَا وَ أَفْنَانِهَا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آويزان بودن خوشه هاى مرواريدِ تر و تازه در شاخه هاى كوچك و بزرگ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اصْطِفَاقِ‌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فكر شما به آويزان بودن خوشه ها متوجّه مى شود و مظاهر و نعمت هاى دنيا را فراموش خواهد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خوشه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مرواريد است</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عَساليج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شاخۀ درخت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شاخه هايند، ولى اوّلى به</w:t>
      </w:r>
    </w:p>
    <w:p>
      <w:pPr>
        <w:pStyle w:val="BookText"/>
        <w:rPr/>
      </w:pPr>
      <w:r>
        <w:rPr>
          <w:rFonts w:ascii="IRNazanin" w:hAnsi="IRNazanin" w:eastAsia="IRNazanin"/>
          <w:color w:val="111111"/>
          <w:sz w:val="28"/>
          <w:sz w:val="28"/>
          <w:szCs w:val="28"/>
          <w:rtl w:val="true"/>
          <w:lang w:bidi="fa-IR"/>
        </w:rPr>
        <w:t>شاخه هاى كوچك و دوّمى به شاخه هاى بزرگ كه ميوه به آن آويزان است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لَذَهِلْتَ‌ بِالْفِكْرِ فِي تَعْلِيقِ‌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متوجّه مى شود فكر شما در آويزان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كَبَائِسِ‌ اللُّؤْلُؤِ الرَّطْبِ‌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 هاى مرواريد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عَسَالِيجِهَا وَ أَفْنَانِهَا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شاخه هاى كوچك و بزرگ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انسان اگر به بهشت و آخرت فكر كند متوجّه آويزان بودن خوشه هاى مرواريد تازه مانند انگور، خرما و دانه هاى انار در شاخه هاى كوچك و بزرگ درختان آنجا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آويزان بودن هم به اين لحاظ‍‌ است كه خداوند آنها را آويزان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طُلُوعِ‌ تِلْكَ‌ الثِّمَارِ مُخْتَلِفَةً‌ فِي غُلُفِ‌ أَكْمَامِهَا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نمايان شدن آن ميوه هاى گوناگون در پوشش هاى تَهِ‌ گل هاى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پوشش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تَهِ‌ گُل است كه از آن ميوه مى 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طُلُوعِ‌ تِلْكَ‌ الثِّمَارِ مُخْتَلِفَةً‌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دل خود را متوجّه عالم آخرت كرده و به آن ايمان كامل داشته باشيد، فكر شما متوجّه نعمت هاى بهشتى شده و از خود بى خود مى شويد؛ از جملۀ اين نعمت ها، ميوه هاى گوناگونى است كه نمايان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غُلُفِ‌ أَكْمَامِهَا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تَهِ‌ گل ها كه پوشش ميوه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تُجْنى‌ مِنْ‌ غَيْرِ تَكَلُّفٍ‌، فَتَأْتِي عَلى‌ مُنْيَةِ‌ مُجْتَنِيهَا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زحمت چيده مى شود، پس مى آيد بر آرزوى چينندۀ آن</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نقل شده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نهج البلاغۀ عبده دارد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عطف و توجّه و متمايل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چيده شدن است</w:t>
      </w:r>
      <w:r>
        <w:rPr>
          <w:rFonts w:eastAsia="IRNazanin" w:cs="IRNazanin"/>
          <w:color w:val="111111"/>
          <w:sz w:val="28"/>
          <w:szCs w:val="28"/>
          <w:rtl w:val="true"/>
          <w:lang w:bidi="fa-IR"/>
        </w:rPr>
        <w:t>.</w:t>
      </w:r>
      <w:bookmarkStart w:id="1302" w:name="pg14756_158271"/>
    </w:p>
    <w:p>
      <w:pPr>
        <w:pStyle w:val="BookText"/>
        <w:rPr/>
      </w:pPr>
      <w:bookmarkEnd w:id="1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تُجْنى‌ مِنْ‌ غَيْرِ تَكَلُّفٍ‌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زحمت اين ميوه ها به طرف چيننده متمايل يا 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انسان در بهشت زحمت بكشد و مثلاً بالاى درخت برود تا ميوه اى بچيند، بلكه همين طور كه نشسته يا خوابيده دست دراز مى كند و ميوه مى چيند؛ و يا اين كه شاخه هاى درختان ميوه خودشان به طرف انسان خم شده و انسان بدون اين كه دچار رنج شده يا به دستش تيغ برود و زخم شود، هر ميوه اى را كه بخواهد در بهشت چيده و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ميوه ها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مُنْيَةِ‌ مُجْتَنِيهَا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برطبق خواست چينندۀ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در بهشت خوابيده است ولى آرزوى انگور يا خرما مى كند و همان ميوه در اختيارش قرار مى گيرد و آن را چيده و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آمده كه درختان بهشتى طورى هستند كه مى توان از يك درخت ميوه هاى گوناگون چيد و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توان از يك درخت، خرما و انگور و چيزهاى ديگر چيد</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1303" w:name="__RefHeading___Toc1174843_730472459"/>
      <w:bookmarkStart w:id="1304" w:name="_Toc466"/>
      <w:bookmarkEnd w:id="1303"/>
      <w:r>
        <w:rPr>
          <w:rtl w:val="true"/>
        </w:rPr>
        <w:t>بهشتيان و عسل ها و شراب هاى خالص</w:t>
      </w:r>
      <w:bookmarkEnd w:id="1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يُطَافُ‌ عَلى‌ نُزَّالِهَا فِي أَفْنِيَةِ‌ قُصُورِهَا بِالْأَعْسَالِ‌ الْمُصَفَّقَةِ‌ وَ الْخُمُورِ الْمُرَوَّقَةِ‌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وارد شوندگان به بهشت در آستانه هاى قصرهاى آن گردانده مى شود عسل هاى صاف شده و شراب هاى تصفيه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اينجا به معناى كسانى است كه وارد بهشت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پيشگاه و آستانۀ خانه يا ساحت قصر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دست بر هم زدن و دست به دست شدن است</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لحاظ‍‌ اين كه در دنيا عسل را وقتى مى خواهند از موم بگيرند و صاف كنند از</w:t>
      </w:r>
      <w:bookmarkStart w:id="1305" w:name="pg14756_158272"/>
    </w:p>
    <w:p>
      <w:pPr>
        <w:pStyle w:val="BookText"/>
        <w:rPr/>
      </w:pPr>
      <w:bookmarkEnd w:id="1305"/>
      <w:r>
        <w:rPr>
          <w:rFonts w:ascii="IRNazanin" w:hAnsi="IRNazanin" w:eastAsia="IRNazanin"/>
          <w:color w:val="111111"/>
          <w:sz w:val="28"/>
          <w:sz w:val="28"/>
          <w:szCs w:val="28"/>
          <w:rtl w:val="true"/>
          <w:lang w:bidi="fa-IR"/>
        </w:rPr>
        <w:t xml:space="preserve">ظرفى به ظرف ديگر و از ظرف دوّم به ظرف سوّم مى ريزند تا كاملاً صاف شود،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به دست شدن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شراب هاى صاف شده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شيشه اى است كه شراب را در آن ريخته و صاف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يُطَافُ‌ عَلى‌ نُزَّالِهَا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وسيلۀ حورالعين يا غلمان يا ساير خدمتگزاران بهشتى بر وارد شوندگان به بهشت گردانده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أَفْنِيَةِ‌ قُصُورِهَا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آستانۀ قصرهاى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بِالْأَعْسَالِ‌ الْمُصَفَّقَةِ‌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عسل هاى كاملاً صاف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علاوه بر ميوه هاى گوناگون كه در اختيار بهشتيان است، عسل ها و شراب هاى صاف شده به وسيلۀ حورالعين يا غلمان در آستانۀ ورودى و درون قصرهايشان گردش داده شده و آنان هرگاه خواستند از آن استفاده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الْخُمُورِ الْمُرَوَّقَةِ‌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شرابى كه تصفيه و كاملاً صاف شده باشد پيرامون بهشتيان گردش داده مى شود تا هرگاه ميل پيدا كردند آن را بنوشند</w:t>
      </w:r>
      <w:r>
        <w:rPr>
          <w:rFonts w:eastAsia="IRNazanin" w:cs="IRNazanin"/>
          <w:color w:val="111111"/>
          <w:sz w:val="28"/>
          <w:szCs w:val="28"/>
          <w:rtl w:val="true"/>
          <w:lang w:bidi="fa-IR"/>
        </w:rPr>
        <w:t>.</w:t>
      </w:r>
    </w:p>
    <w:p>
      <w:pPr>
        <w:pStyle w:val="Heading3"/>
        <w:numPr>
          <w:ilvl w:val="2"/>
          <w:numId w:val="1"/>
        </w:numPr>
        <w:rPr/>
      </w:pPr>
      <w:bookmarkStart w:id="1306" w:name="__RefHeading___Toc1174845_730472459"/>
      <w:bookmarkStart w:id="1307" w:name="_Toc467"/>
      <w:bookmarkEnd w:id="1306"/>
      <w:r>
        <w:rPr>
          <w:rtl w:val="true"/>
        </w:rPr>
        <w:t>ويژگى هاى بهشتيان</w:t>
      </w:r>
      <w:bookmarkEnd w:id="1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لَمْ‌ تَزَلِ‌ الْكَرَامَةُ‌ تَتَمَادى‌ بِهِمْ‌، حَتّى‌ حَلُّوا دَارَ الْقَرَارِ، وَ أَمِنُوا مِنْ‌ نُقْلَةِ‌ الْأَسْفَارِ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هستند كه پيوسته بزرگوارى نسبت به آنان ادامه دارد، تا اين كه در سراى آرامش ساكن شوند و از جابجايى سفرها در امان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آخر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حضرت به عنوان يك جملۀ مستقل توضيح مى دهند كه بهشتى ها و كسانى كه از نعمت هاى بهشتى استفاده مى كنند چه كسانى هستند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لَمْ‌ تَزَلِ‌ الْكَرَامَةُ‌ تَتَمَادى‌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بهشت گروهى اند كه پيوسته و در تمام طول عمر بزرگوارى و كرامت نسبت به آنان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خودشان افراد</w:t>
      </w:r>
      <w:bookmarkStart w:id="1308" w:name="pg14756_158273"/>
    </w:p>
    <w:p>
      <w:pPr>
        <w:pStyle w:val="BookText"/>
        <w:rPr/>
      </w:pPr>
      <w:bookmarkEnd w:id="1308"/>
      <w:r>
        <w:rPr>
          <w:rFonts w:ascii="IRNazanin" w:hAnsi="IRNazanin" w:eastAsia="IRNazanin"/>
          <w:color w:val="111111"/>
          <w:sz w:val="28"/>
          <w:sz w:val="28"/>
          <w:szCs w:val="28"/>
          <w:rtl w:val="true"/>
          <w:lang w:bidi="fa-IR"/>
        </w:rPr>
        <w:t>مستعد و خوبى بوده و توفيق هم يارشان بوده است و در نتيجه همۀ عمر خود را با عقايد و اخلاق و اعمال شايسته سپرى كرده اند و هيچ گاه دچار رذالت و خباثت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حَلُّوا دَارَ الْقَرَارِ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 كه در خانه اى ساكن شوند كه محل قرار گرفتن آنان است و از آنجا بيرون نمى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أَمِنُوا مِنْ‌ نُقْلَةِ‌ الْأَسْفَارِ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انتقال و سفرهاى پى درپى در امان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انسان بايد هميشه از جايى به جاى ديگر منتقل شود؛ به اين معنا كه اگر زندگى مرفّهى هم داشته باشد و نخواهد مانند مستأجرها هر سال يا هر چند ماه يك بار از اين خانه به آن خانه نقل مكان كند، بالاخره بايد از اين دنيا به عالم برزخ و از آنجا هم به عالم قيامت برود؛ ولى وقتى كه در بهشت قرار گرفت، ديگر جابجا نشده و از انتقال يافتن و رنج سفر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سفر و انتقال به جاى ديگر وجود ندارد؛ زيرا انتقال و جابجايى معمولاً با سختى و رنج همراه است</w:t>
      </w:r>
      <w:r>
        <w:rPr>
          <w:rFonts w:eastAsia="IRNazanin" w:cs="IRNazanin"/>
          <w:color w:val="111111"/>
          <w:sz w:val="28"/>
          <w:szCs w:val="28"/>
          <w:rtl w:val="true"/>
          <w:lang w:bidi="fa-IR"/>
        </w:rPr>
        <w:t>.</w:t>
      </w:r>
    </w:p>
    <w:p>
      <w:pPr>
        <w:pStyle w:val="Heading3"/>
        <w:numPr>
          <w:ilvl w:val="2"/>
          <w:numId w:val="1"/>
        </w:numPr>
        <w:rPr/>
      </w:pPr>
      <w:bookmarkStart w:id="1309" w:name="__RefHeading___Toc1174847_730472459"/>
      <w:bookmarkStart w:id="1310" w:name="_Toc468"/>
      <w:bookmarkEnd w:id="1309"/>
      <w:r>
        <w:rPr>
          <w:rtl w:val="true"/>
        </w:rPr>
        <w:t>آرزوى رسيدن به بهشت</w:t>
      </w:r>
      <w:bookmarkEnd w:id="1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شَغَلْتَ‌ قَلْبَكَ‌ أَيُّهَا الْمُسْتَمِعُ‌ بِالْوُصُولِ‌ إِلى‌ مَا يَهْجُمُ‌ عَلَيْكَ‌ مِنْ‌ تِلْكَ‌ الْمَنَاظِرِ الْمُونِقَةِ‌ لَزَهَقَتْ‌ نَفْسُكَ‌ شَوْقاً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شنونده؛ اگر دلت را مشغول دارى به رسيدن به چيزى از آن چشم اندازهاى شگفت آور كه بر تو هجوم مى آورد، هر آينه به جهت شوق به آن جانت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ظاهر كسانى را كه پاى منبرش بودند مورد خطاب قرار داده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شَغَلْتَ‌ قَلْبَكَ‌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دل خود را مشغول و متوجّه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الْمُسْتَمِعُ‌</w:t>
      </w:r>
      <w:r>
        <w:rPr>
          <w:rFonts w:eastAsia="IRNazanin" w:cs="IRNazanin"/>
          <w:color w:val="111111"/>
          <w:sz w:val="28"/>
          <w:szCs w:val="28"/>
          <w:rtl w:val="true"/>
          <w:lang w:bidi="fa-IR"/>
        </w:rPr>
        <w:t>»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بِالْوُصُولِ‌ إِلى‌ مَا يَهْجُمُ‌ 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رسيدن به آنچه بر تو هجوم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تِلْكَ‌ الْمَنَاظِرِ الْمُونِقَةِ‌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منظره هاى زيبايى كه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شما قلب و دلت را متوجّه كنى به اين كه به چنين چشم اندازهاى زيبا رسيده اى</w:t>
      </w:r>
    </w:p>
    <w:p>
      <w:pPr>
        <w:pStyle w:val="BookText"/>
        <w:rPr/>
      </w:pPr>
      <w:r>
        <w:rPr>
          <w:rFonts w:ascii="IRNazanin" w:hAnsi="IRNazanin" w:eastAsia="IRNazanin"/>
          <w:color w:val="111111"/>
          <w:sz w:val="28"/>
          <w:sz w:val="28"/>
          <w:szCs w:val="28"/>
          <w:rtl w:val="true"/>
          <w:lang w:bidi="fa-IR"/>
        </w:rPr>
        <w:t xml:space="preserve">و در حقيقت خود را در عالم خيال و تصور در بهشت و غرق نعمت هاى آن ببينى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لَزَهَقَتْ‌ نَفْسُكَ‌ شَوْقاً إِلَيْهَا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نفس شما در آرزوى شديد به بهشت و چشم اندازهاى زيباى آن از دست رفته و جان خود را از دست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وقتى نسبت به چيزى علاقۀ شديدى داشته باشد و در فراق آن به سر برد، ممكن است جانش از فرط‍‌ اشتياق تلف شده و بميرد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لَتَحَمَّلْتَ‌ مِنْ‌ مَجْلِسِي هذَا إِلى‌ مُجَاوَرَةِ‌ أَهْلِ‌ الْقُبُورِ اسْتِعْجَالاً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از اين مجلس من رخت بربندى به همسايگى اهل قبور به جهت شتاب در رسيدن به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بار خود را بستن و رفتن است؛ در لغت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همين معنا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دل خود را متوجّه بهشت و مناظر زيباى آن كنى، ممكن است به علّت اشتياق زيادى كه نسبت به آن دارى از دنيا رفته و بميرى؛ و در اين عبارت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علّت اشتياق و علاقۀ زياد به بهشت جان شما از دست نرفت و نمردى، ممكن است از اين مجلسى كه من در آن سخنرانى مى كنم خود را به گورستان برسانى تا شايد زودتر به آن منظره هاى زيبا برسى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لَتَحَمَّلْتَ‌ مِنْ‌ مَجْلِسِي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بسا خود را از اين مجلس وادار كنى و ببرى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مُجَاوَرَةِ‌ أَهْلِ‌ الْقُبُورِ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سوى همسايگى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إِسْتِعْجَالاً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علّت شتاب و عجله براى رسيدن به بهشت و منظره هاى زيباى آن</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دو قسمت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انسان اگر دل و انديشۀ خود را كاملاً متوجّه بهشت و منظره هاى زيباى آن كرده و شوقش فراوان باشد، ممكن است نفس او به خاطر علاقۀ فراوان جهت رسيدن به بهشت از دست رفته و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شوقش</w:t>
      </w:r>
      <w:bookmarkStart w:id="1311" w:name="pg14756_158275"/>
    </w:p>
    <w:p>
      <w:pPr>
        <w:pStyle w:val="BookText"/>
        <w:rPr/>
      </w:pPr>
      <w:bookmarkEnd w:id="1311"/>
      <w:r>
        <w:rPr>
          <w:rFonts w:ascii="IRNazanin" w:hAnsi="IRNazanin" w:eastAsia="IRNazanin"/>
          <w:color w:val="111111"/>
          <w:sz w:val="28"/>
          <w:sz w:val="28"/>
          <w:szCs w:val="28"/>
          <w:rtl w:val="true"/>
          <w:lang w:bidi="fa-IR"/>
        </w:rPr>
        <w:t>كمتر باشد، ولى خود را به گورستان رسانده و همسايۀ اهل قبور شده، تا شايد زودتر به بهشت و منظره هاى زيباى آن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وَ إِيَّاكُمْ‌ مِمَّنْ‌ سَعى‌ بِقَلْبِهِ‌ إِلى‌ مَنَازِلِ‌ الْأَبْرَارِ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روى رحمتش ما و شما را از آنان قرار دهد كه با دل خود براى منزلهاى نيكوكاران مى كوشند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پايان خطبه دعا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اللَّهُ‌ وَ إِيَّاكُمْ‌ مِمَّنْ‌ سَعى‌ بِقَلْبِهِ‌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من و شما را در زمرۀ كسانى قرار دهد كه به وسيلۀ دل خود سعى و كوشش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مَنَازِلِ‌ الْأَبْرَارِ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سوى جايگاههاى انسانهاى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اثر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حضرت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 مستحق نيستيم، ولى اميدواريم تفضل و رحمت خداوند سبب شود تا ما به منزل ابرار و نيكوكاران نائل شويم</w:t>
      </w:r>
      <w:r>
        <w:rPr>
          <w:rFonts w:eastAsia="IRNazanin" w:cs="IRNazanin"/>
          <w:color w:val="111111"/>
          <w:sz w:val="28"/>
          <w:szCs w:val="28"/>
          <w:rtl w:val="true"/>
          <w:lang w:bidi="fa-IR"/>
        </w:rPr>
        <w:t>.</w:t>
      </w:r>
    </w:p>
    <w:p>
      <w:pPr>
        <w:pStyle w:val="Heading3"/>
        <w:numPr>
          <w:ilvl w:val="2"/>
          <w:numId w:val="1"/>
        </w:numPr>
        <w:rPr/>
      </w:pPr>
      <w:bookmarkStart w:id="1312" w:name="__RefHeading___Toc1174849_730472459"/>
      <w:bookmarkStart w:id="1313" w:name="_Toc469"/>
      <w:bookmarkEnd w:id="1312"/>
      <w:r>
        <w:rPr>
          <w:rtl w:val="true"/>
        </w:rPr>
        <w:t>توصيف بهشت و رعايت حال مخاطبان</w:t>
      </w:r>
      <w:bookmarkEnd w:id="1313"/>
    </w:p>
    <w:p>
      <w:pPr>
        <w:pStyle w:val="BookText"/>
        <w:rPr/>
      </w:pPr>
      <w:r>
        <w:rPr>
          <w:rFonts w:ascii="IRNazanin" w:hAnsi="IRNazanin" w:eastAsia="IRNazanin"/>
          <w:color w:val="111111"/>
          <w:sz w:val="28"/>
          <w:sz w:val="28"/>
          <w:szCs w:val="28"/>
          <w:rtl w:val="true"/>
          <w:lang w:bidi="fa-IR"/>
        </w:rPr>
        <w:t>ممكن است سؤال شود با توجّه به اين كه مخاطبان حضرت على عليه السلام در آن زمان نوعاً كسانى بودند كه آب و غذاى مناسب نداشتند و در نتيجه ممكن است حضرت در توصيف بهشت روى ميوه ها و آشاميدنى هاى آن بيشتر تأكيد كرده باشند، و آيا اگر در زمان ما هم بود همين طور توصيف مى فرمودند يا اين كه مثلاً رضوان خدا و امثال آن را مطرح مى كردند؟</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بلاغت اقتضا مى كند كه انسان مطابق حال و درك مخاطبان خود سخن بگويد، پس حضرت با توجّه به شرايط‍‌ زمانى و مطابق درك مردم آن زمان بهشت را توصيف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عربستان در آن شرايط‍‌ معمولاً افراد گرسنه و تشنه اى بودند و به وسيلۀ توصيف خوراكى ها وآشاميدنى هاى بهشت جذب</w:t>
      </w:r>
      <w:bookmarkStart w:id="1314" w:name="pg14756_158276"/>
    </w:p>
    <w:p>
      <w:pPr>
        <w:pStyle w:val="BookText"/>
        <w:rPr/>
      </w:pPr>
      <w:bookmarkEnd w:id="1314"/>
      <w:r>
        <w:rPr>
          <w:rFonts w:ascii="IRNazanin" w:hAnsi="IRNazanin" w:eastAsia="IRNazanin"/>
          <w:color w:val="111111"/>
          <w:sz w:val="28"/>
          <w:sz w:val="28"/>
          <w:szCs w:val="28"/>
          <w:rtl w:val="true"/>
          <w:lang w:bidi="fa-IR"/>
        </w:rPr>
        <w:t>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اين توصيف ها غير واقعى باشد، بلكه به آن معناست كه به بخشى از اوصاف پرداخته شده است كه توجّه شنونده را بيشتر جلب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هدف حضرت جذب مردم به دين و توجيه آنان بوده كه واجبات الهى را انجام داده و محرّمات را ترك كنند</w:t>
      </w:r>
      <w:r>
        <w:rPr>
          <w:rFonts w:eastAsia="IRNazanin" w:cs="IRNazanin"/>
          <w:color w:val="111111"/>
          <w:sz w:val="28"/>
          <w:szCs w:val="28"/>
          <w:rtl w:val="true"/>
          <w:lang w:bidi="fa-IR"/>
        </w:rPr>
        <w:t>.</w:t>
      </w:r>
    </w:p>
    <w:p>
      <w:pPr>
        <w:pStyle w:val="Heading3"/>
        <w:numPr>
          <w:ilvl w:val="2"/>
          <w:numId w:val="1"/>
        </w:numPr>
        <w:rPr/>
      </w:pPr>
      <w:bookmarkStart w:id="1315" w:name="__RefHeading___Toc1174851_730472459"/>
      <w:bookmarkStart w:id="1316" w:name="_Toc470"/>
      <w:bookmarkEnd w:id="1315"/>
      <w:r>
        <w:rPr>
          <w:rtl w:val="true"/>
        </w:rPr>
        <w:t>توضيح برخى لغات خطبه</w:t>
      </w:r>
      <w:bookmarkEnd w:id="1316"/>
    </w:p>
    <w:p>
      <w:pPr>
        <w:pStyle w:val="BookText"/>
        <w:rPr/>
      </w:pPr>
      <w:r>
        <w:rPr>
          <w:rFonts w:ascii="IRNazanin" w:hAnsi="IRNazanin" w:eastAsia="IRNazanin"/>
          <w:color w:val="111111"/>
          <w:sz w:val="28"/>
          <w:sz w:val="28"/>
          <w:szCs w:val="28"/>
          <w:rtl w:val="true"/>
          <w:lang w:bidi="fa-IR"/>
        </w:rPr>
        <w:t>اين خطبه هم تمام شد و مرحوم سيّد رضى در پايان آن برخى از لغات مشكل را كه ما قبلاً توضيح داديم معنا كرده اند؛ كه به لحاظ‍‌ تكرارى بودن، آنها را سريع تر مى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بَعْضِ‌ مَا فِي هذِهِ‌ الْخُطْبَةِ‌ مِنَ‌ الْغَرِيبِ‌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بعضى از لغت هاى ناآشنايى كه در اين خطبه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بيشتر آنها در مورد طاووس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يَؤُرُّ بمُلاقَحَةٍ‌، الْأَرُّ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النِّكَاحِ‌،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 الرَّجُلُ‌ أَلْمَرْأَةَ‌ يَؤُرُّهَا إِذَا نَكَحَهَا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حضرت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يَؤُرُّ بِمُلاقَحَةٍ‌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نكاح است؛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 الرَّجُلُ‌ أَلْمَرْأَةَ‌ يَؤُرُّها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مرد زن را به نكاح خود درآورد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قِلْعُ‌ دَارِيٍّ‌ عَنَجَهُ‌ نُوتِيُّهُ‌،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السَّفِينَةِ‌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فرمايش حضرت عليه 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قِلْعُ‌ دَارِيٍّ‌ 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بادبان كشتى است</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دَارِىٌّ‌ مَنْسُوبٌ‌ إِلى‌ دَارِينَ‌ وَ هِىَ‌ بَلْدَةٌ‌ عَلَى الْبَحْرِ يُجْلَبُ‌ مِنْهَا الطِّيبُ‌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شهرى است بر كنار دريا كه بوى خوش از آن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كنار درياى خليج فارس بوده است؛ و به لحاظ‍‌ اين كه از هند چيزهاى خوشبو مانند مشك به آن مى آوردند و مى فروختند، به شهرى معروف شده بود كه مناسب براى خريد بوى خوش و عطريات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بادبانهاى آن هم خوب و معروف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عَنَجَهُ‌ أَىْ‌ عَطَفَهُ‌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جذب كرده و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بادبان را بايد كشتى بان به اين طرف و آن طرف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منعطف و متمايل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 عَنَجْتُ‌ النَّاقَةَ‌ كَنَصَرْتُ‌ أَعْنُجُهَا عَنْجاً إِذَا عَطَفْتَهَا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عَنَجْتُ‌ النَّاقَةَ‌ كَنَصَرْتُ‌ أَعْنُجُهَا عَنْجاً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آن را جذب كرده و اين طرف و آن طرف بكشى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كشتى بان باشد يك احتمال بود، و احتمال ديگر اين است كه اساساً يك لغت لاتين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ضَفَّتَىْ‌ جُفُونِهِ‌، أَرَادَ جَانِبَىْ‌ جُفُونِهِ‌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اين كه حضرت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ضَفَّتَىْ‌ جُفُونِهِ‌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پلك هايش را اراده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دو طرف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فِلَذَ الزَّبَرْجَدِ، أَلْفِلَذُ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فِلْذَةٍ‌، وَ هِىَ‌ الْقِطْعَةُ‌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كه حضرت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فِلَذَ الزَّبَرْجَدِ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يك قطعه و يا يك پاره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كَبَائِسِ‌ اللُّؤْلُؤِ الرَّطْبِ‌، ألْكِبَاسَةُ‌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كلام حضرت عليه السلام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خوشه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الْعَسَالِيجُ‌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أَلْغُصُونُ‌، وَاحِدُهَا عُسْلُوجٌ‌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شاخه ها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هم كه بيشتر دربارۀ خصوصيات و شگفتى هاى آفرينش طاووس بود تمام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bookmarkStart w:id="1317" w:name="pg14756_158278"/>
    </w:p>
    <w:p>
      <w:pPr>
        <w:pStyle w:val="Heading2"/>
        <w:numPr>
          <w:ilvl w:val="1"/>
          <w:numId w:val="1"/>
        </w:numPr>
        <w:rPr/>
      </w:pPr>
      <w:bookmarkStart w:id="1318" w:name="__RefHeading___Toc1174853_730472459"/>
      <w:bookmarkStart w:id="1319" w:name="_Toc471"/>
      <w:bookmarkEnd w:id="1317"/>
      <w:bookmarkEnd w:id="1318"/>
      <w:r>
        <w:rPr>
          <w:rtl w:val="true"/>
        </w:rPr>
        <w:t>«</w:t>
      </w:r>
      <w:r>
        <w:rPr>
          <w:rtl w:val="true"/>
        </w:rPr>
        <w:t>كتابنامه</w:t>
      </w:r>
      <w:r>
        <w:rPr>
          <w:rtl w:val="true"/>
        </w:rPr>
        <w:t>»</w:t>
      </w:r>
      <w:bookmarkEnd w:id="13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على أهل اللجاج؛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أبو حامد محمّد بن محمّد الغزالى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مطبعة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الإختصاص؛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فى معرفة حجج اللّه على العباد؛ محمّد بن محمّد بن نعمان عكبرى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الإستذكار؛ يوسف بن عبداللّه بن محمّد 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فى معرفة الصّحابة؛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الإعتقادات؛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الموارد فى فصح العربية والشوارد؛ سعيد خورى شرتونى لبنانى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شرتونى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احمد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الأعلمى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 الزاهر فى صلاة الجمعة والمسافر؛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آية اللّه العظمى المنتظرى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فى تفسير القرآن؛ سيّد هاشم بن سليمان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هاشم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مطبوعاتى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فى فضائل آل محمّد صلى الله عليه و آله و سلم؛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المرعشى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و وفيات المشاهير والأعلام؛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دارالكتاب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ترجمۀ ابوالقاسم پاينده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مطالعات و تحقيقات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اساطير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 و آله و سلم؛ حسن بن على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التحقيق فى كلمات القرآن الكريم؛ ميرزا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وزارت فرهنگ و ارشاد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الموضوعات؛ محمّد طاهر بن على الصديقى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ادارة الطباعة المنيرية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گويا و شرح فشرده اى بر نهج البلاغه؛ محمّد جعفر امامى و محمّد رضا آشتيانى،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اسحاق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الصافى؛ ملا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الكريم؛ صدرالدين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بيدار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عن حقايق التنزيل و عيون الأقاويل فى وجوه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أبوالقاسم جاراللّه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زمخشرى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أدب الحوزة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كنز الدقائق و بحر الغرائب؛ محمّد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وزارت فرهنگ و ارشاد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فى شرح المقنعة؛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أبوالفضل احمد بن على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حيدرآباد،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فى الأسفار العقلية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صدرالدّين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 تعليق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فى ولاية الفقيه و فقه الدولة الاسلامية؛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المركز العالمى للدراسات الإسلامية و نشر تفكر،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فى التفسير بالمأثور؛ جلال الدين عبدالرحمان بن 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النجفية من الملتقطات اليوسفية؛ شيخ يوسف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 الاسلام؛ محمّد بن احمد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حافظ‍‌؛ شمس الدين محمّد حافظ‍‌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انجمن خوشنويسان ايران،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سراج الدين قُمرى آملى؛ سراج الدين قُمرى آملى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قمرى، قمرى آملى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هاتف اصفهانى؛ احمد هاتف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فى شرح اللمعة الدمشقية؛ زين الدّين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 الإعلام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فى شرح من لايحضره الفقيه؛ محمّد تقى بن مقصود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مؤسسۀ فرهنگى اسلامى كوشانپور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فتّال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الرّبيع؛ سيّد نعمت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ماجه؛ 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أبوبكر احمد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مجلس دائرة المعارف النظامية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سيرۀ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عبدالملك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الكافى؛ صدرالدين محمّد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مؤسسۀ مطالعات و تحقيقات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الحاج ملا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ميثم؛ كمال الدين ميثم بن على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البخارى؛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احياء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سعد كاتب الواقدى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فى معرفة مذاهب الطوائف؛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خيّام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الداعى و نجاح الساعى؛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أبو عمر احمد بن محمّد بن عبدربّه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عبدربّه اندلسى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كتابفروشى 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اللئالى العزيزية فى الأحاديث الدينية؛ محمّد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جمهور إحسائى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سيّدالشهداء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والسنّة والأدب؛ عبدالحسين امينى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الحديث؛ أبو محمّد عبداللّه بن مسلم 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مطبعة العانى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المختارة من العيون والمحاسن؛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ظلال نهج البلاغة؛ محمّد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و دار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العين؛ خليل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دكتر مهدى مخزومى و دكتر ابراهيم سامرائى،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الخفاء و مزيل الالباس؛ اسماعيل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سعدى؛ أبو محمّد مصلح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فقهى حكومت اسلامى؛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مترجمين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صلواتى و ابوالفضل شكورى، نشر سرايى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على بن احمد بن سعيد بن حزم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فى شرح أخبار آل الرسول؛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حسين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النصر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 أسانيده؛ سيّد عبدالزهراء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قبائل العرب القديمة والحديثة؛ عمر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عبّاس بن محمّد رضا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فى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أبوالقاسم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دارالقلم و الدار الشامية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و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أبى طالب؛ محمّد بن على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لوييس معلوف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الكاثوليكية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آية اللّه المرعشى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الأعلمى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وضوء النّبى صلى الله عليه و آله و سلم؛ سيّد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المورخ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بيشتر نسخه هاى نهج البلاغه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سخنان حضرت است؛ و همين صحيح است؛ چرا كه حضرت در اينجا خطبه نخوانده اند؛ بلكه در برابر هجوم مردم براى بيعت، اين سخنان را ايراد كرده 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حرّانى،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نمودن راه معتدل و مستقيم تنها بر عهدۀ خداست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فى شرح نهج البلاغة، راوندى،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كافران را مهلت ده، آرى اندكى آنان را به حال خود واگذار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ذَرْنِي وَ الْمُكَذِّبِينَ‌ أُولِي النَّعْمَةِ‌ وَ مَهِّلْهُمْ‌ قَلِيلاً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مرا با تكذيب كنندگانى كه صاحب نعمت هستند واگذار و اندكى آنان را مهلت 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مجلسى،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آنگاه كه زيد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نيازش را برگرفت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طلاقش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نكاح تو درآورديم تا براى مؤمنان باكى نباشد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همسران فرزند خوانده هاشان هر گاه ايشان را طلاق گويند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لايُقامُ‌ عَلى‌ أحَدٍ حَدٌّ بِأَرْضِ‌ 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زمين دشمن بر هيچ كس حدّ جارى نمى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سعيد شرتونى،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خوئى،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كه به غيب ايمان مى آورند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كِتابٌ‌ أَنْزَلْناهُ‌ مُبارَكٌ‌ مُصَدِّقُ‌ الَّذِي بَيْنَ‌ يَدَيْهِ‌ وَ لِتُنْذِرَ أُمَّ‌ الْقُرى‌ وَ مَنْ‌ حَوْلَها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اين كتاب مباركى است كه آن را فرو فرستاديم،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كتب آسمانى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پيش از آن آمده است را تصديق مى كند؛ و براى آن كه امّ‌ القرى و آنان كه پيرامون آن هستند را بيم دهى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 علاقه مندان مى توانند براى مطالعۀ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محمود راميار،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نمايند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سورۀ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سورۀ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سورۀ بيّنه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همچنين است كاربرد اين كلمه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سورۀ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سورۀ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سورۀ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سورۀ إنفطار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سورۀ 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ديباچه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التفسير بالمأثور، سيوطى،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نهج البلاغة، محمّد جواد مغنية،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شيخ صدوق،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جهادالنفس و مايناسبه،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حقيقت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قضيۀ حقيقيه نيست كه مقصود جنس زن باشد، بلكه قضيۀ خارجيه است كه اشاره به زنان خاصى مى باشد؛ زيرا اگر به نحو قضيۀ حقيقيه باشد با واقع مطابقت ندارد و كذب خواهد بود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راغب اصفهانى،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بيشتر نسخه هاى نهج البلاغه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سخنان حضرت است؛ و همين صحيح است؛ چرا كه حضرت در اينجا خطبه نخوانده اند؛ بلكه در برابر هجوم مردم براى بيعت، اين سخنان را ايراد كرده 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شريف المرتضى،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اين حديث با الفاظ‍‌ متفاوتى در منابع بسيارى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تفصيل بيشتر رجوع شود به كتاب الغدير، امينى،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طبرسى،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حسن مصطفوى،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و به نمازى گفته مى شود كه اهل سنّت درشبهاى ماه رمضان دو ركعت، دو ركعت به جماعت مى خوانند و چون پس از هر سلامى بعد از چهار ركعت استراحت مى كنند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عليه السلام فى حديث شرايع الدّين،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لايصلّى التّطوّع فى جماعة لِأنّ‌ ذَلك بدعةٌ‌ و كلّ‌ بدعةٍ‌ ضَلالةٌ‌ و كلّ‌ ضَلالةٍ‌ فى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حاكم نيشابورى،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همچنين رجوع شود به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ذيل عنوان راويان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براى حديث بيش از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از كتب اهل سنّت ذكر مى كند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ملامحسن فيض كاشانى،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شيخ صدوق،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بنى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الرّائدَلايكذبُ‌ أهله؛ و الّذى بعثنى بالحقّ‌ نَبِيّاً، لَتَموتُنَّ‌ كما تَنامون، و لَتُبْعَثُنَّ‌ كما تَسْتَيْقِظُونَ‌، و ما بَعد الْمَوْتِ‌ دارٌ إلّاجَنَّةٌ‌ أوْ نارٌ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صدر المتألهين،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بسيط‍‌ همۀ اشياء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فى شرح نهج البلاغة، راوندى،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محدّث بحرانى،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رَطْبٍ‌ وَ لا يَابِسٍ‌ إِلَّا فِي كِتَابٍ‌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ترى و خشكى نيست مگر اين كه در كتابى آشكاروجود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ظاهراً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لوح محفوظ‍‌ است نه قرآن كريم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قواطع الصلاة و ما يجوز فيها،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كه عالم خلق و امر از آنِ‌ اوست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حيوانات به معناى اعمّ‌ كه شامل حيوان ناطق يعنى انسان نيز مى گردد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سيّد بن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انّ‌ علياً عليه السلام أوّلُ‌ مَنْ‌ أسْلَم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مفسّران اهل سنّت علاوه بر حضرت على عليه السلام مصاديق ديگرى را نيز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 كرده اند، كه البته روايات آنان تنها مورد پذيرش مذهب خودشان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مفيد،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و مايناسبه،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المبسوط‍‌، شيخ طوسى،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دراسات فى ولاية الفقيه و فقه الدولة الاسلامية،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سيّد هاشم بحرانى،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الخصال، شيخ صدوق،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عسقلانى،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به اين عبارت در 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ايمان آورده و كارهاى شايسته كرده اند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صدوق،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نماز را برپا داريد و زكات را بدهيد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دين هيچ اكراهى نيست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حكم به الشّرع حكم به العقل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نورى،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الأمر بالمعروف والنهى عن المنكر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دليل در عبارت تفسير الصافى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تبتلى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الأشربة المباحة،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الأشربة المحرّمة،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ابوحنيفه رئيس مذهب حنفيه نقل شده است كه نبيذ را حلال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ابن حزم،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الإستذكار، ابن عبدالبرّ،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و ستد صرفاً مانند رباست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مصادر نهج البلاغة و اسانيده، سيّد عبدالزهراء حسينى،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ميرزا محمّد قمى مشهدى،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فتال نيشابورى،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الكافى، صدر المتألهين،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مقدّماتها من كتاب التجارة،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صدرالمتألهين،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الصّمت و حفظ‍‌ اللّسان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العِشْرة فى السّفر والحضر،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قَضَيْنا عَلَيْهِ‌ الْمَوْتَ‌ ما دَلَّهُمْ‌ عَلى‌ مَوْتِهِ‌ إِلاّ دَابَّةُ‌ الْأَرْضِ‌ تَأْكُلُ‌ مِنْسَأَتَهُ‌ فَلَمّا خَرَّ تَبَيَّنَتِ‌ الْجِنُّ‌ أَنْ‌ لَوْ كانُوا يَعْلَمُونَ‌ الْغَيْبَ‌ ما لَبِثُوا فِي الْعَذابِ‌ الْمُهِينِ‌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آنگاه كه مرگ را براى او مقرر كرديم، جز جنبنده اى زمينى كه عصاى او را مى خورد آنان را از مرگ او آگاه نساخت؛ پس زمانى كه فرو افتاد، آشكار گشت كه اگر جنّيان غيب مى دانستند در آن عذاب خواركننده باقى نمى ماندند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أَرْسَلْنا نُوحاً إِلى‌ قَوْمِهِ‌ فَلَبِثَ‌ فِيهِمْ‌ أَلْفَ‌ سَنَةٍ‌ إِلاّ خَمْسِينَ‌ عاماً فَأَخَذَهُمُ‌ الطُّوفانُ‌ وَ هُمْ‌ 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آينه نوح را به سوى مردم خويش فرستاديم پس در ميان آنان هزار سال جز پنجاه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نهصد و پنجاه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درنگ كرد؛ پس طوفان آنان را فراگرفت در حالى كه ستمكار بودند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 مايجوز أن يقضى به،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كارشان در ميانشان بر اساس مشورت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الاسلام، ذهبى،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الاسلام، ذهبى،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 قدر بهتر از هزار ماه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تهذيب الأحكام، شيخ طوسى،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طوسى،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رحمان كه بر عرش استيلا يافته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عناصر چهارگانه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هوا، خاك و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يونانيان باستان اين عناصر راسازندۀ جهان مى پنداشتند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الغناء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أَنَّما أَمْوالُكُمْ‌ وَ أَوْلادُكُمْ‌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سورۀ 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درسهايى از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مايكتسب به،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محمّد تقى مجلسى،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المساكن،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انجام درس فوق مصادف با عيد قربان بوده است و از اين رو مرحوم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كمى دربارۀ آن عيد اسلامى صحبت كرده اند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شيخ مفيد،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غزالى،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هيچ يك از مصادر حديثى اهل سنّت و شيعه نيامده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ابوالفضل عراقى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مصدريابى احاديث كتاب إحياء العلوم را انجام داده است، در پاورقى كتاب تصريح مى كند كه اين حديث در منابع حديثى اهل سنّت يافت نشد؛ و همچنين الفتنى در كتاب تذكرة الموضوعات،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به همين نكته تصريح مى كند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اين گونه كه در كتاب منهاج البراعة ذكر شده، در مصادر حديثى اهل سنّت و شيعه نيامده است؛ و فقط‍‌ در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از يك كتاب قديمى بدون ذكر نام آن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شبيه اين حديث با كمى اختلاف در كلمات آن در مصادر حديثى فريقين مسنداً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بدون ذكر سند در كتاب عدة الداعى، ابن فهد حلّى،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ولى در كتابهاى اهل سنّت با ذكر سند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اوّل از ابواب وجوب الصّوم و نيّته،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عدة الداعى،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اين حديث بدون ذكر سند نقل شده است و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أكثرهم جوعاً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أطولهم 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نيز در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با همين عبارت آمده است؛ ولى در الأمالى شيخ طوسى،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با ذكر سند و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أكثرهم 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و همچنين است در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حديث به اين صورت، در مصادر حديثى فريقين ذكر نشده و فقط‍‌ در كتاب 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در 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قسمت اوّل حديث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شهاب ذكر شده است؛ و البته در پاورقى آن آمده است كه اين حديث در كتاب شهاب كه چاپ شده است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اين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الشّيطان يجري من ابن آدم مجرى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داستانى از پيامبر صلى الله عليه و آله و سلم نقل شده كه ربطى به گرسنگى ندارد و در اكثر منابع حديثى اهل سنّت با ذكر سند آمده است؛ مثل 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در كشف الخفاء عجلونى،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اين حديث در إحياء العلوم غزالى ذكر شده و از قول عراقى آورده است كه قسمت اوّل حديث متفق عليه است ولى دنبالۀ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فضيّقوا مجاريه بالجوع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صوفى ها به حديث اضافه كرده اند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زهرالرّبيع، سيّد نعمت اللّه جزايرى،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والحمية منه أصل كلّ‌ 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نظر مى رسد كه در اينجا اشتباهى صورت گرفته است، چرا كه اين حديث در منابع حديثى ذكر نشده است؛ ولى در تفسير الثعلبى،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كه قديمى ترين كتابى است كه در آن اين داستان آمده است و نويسندۀ آن در اوايل قرن پنجم هجرى فوت كرده است، بدون ذكرى از امام صادق عليه السلام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طبيب هارون الرشيد كه مسيحى بود از على بن الحسين بن واقد اين سؤال را كرده است و او نيز جوابى را كه در بالا ذكر شد به او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اين حكايت در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كُلُوا وَ اشْرَبُوا وَ لا تُسْرِفُوا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هم در منابع حديثى نيامده است؛ همان گونه كه عراقى در پاورقى إحياء العلوم غزالى به اين نكته تصريح كرده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هم به مانند حديث قبلى از كتاب زهر الرّبيع،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در آن اشتباهى صورت گرفته است؛ چرا كه چنين روايتى از امام صادق عليه السلام در هيچ كتاب حديثى نيامده است، ولى در كتاب غريب الحديث ابن قتيبة،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 بعضى ها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سئل أهل القبور ما سبب آجالهم‌؟ لقالوا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زمخشرى در تفسير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اين گفته را از قول حكما آورده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 مايجوز أن يقضى به،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گفته شود احتمال اوّل با كلام حضرت عليه السلام مناسبت بيشترى دارد؛ زيرا در صورت شرط‍‌ و جزا بودن، ميان مفهوم و محتواى آن دو ملازمه برقرار خواهد بود؛ در حالى كه در فرض دوّم چنين ملازمه اى نخواهد بود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فى شرح اللمعة الدمشقية، شهيد ثانى،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اوّل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فى شرح نهج البلاغة، راوندى،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از مهم ترين قبايل عرب در حجاز بوده است كه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 بن كنانه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دوازدهم پيامبراكرم صلى الله عليه و آله و سلم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دهم آن حضرت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مورخان بيست و پنج طايفۀ بزرگ عرب را از طوايف قريش شمرده اند؛ كه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هاشم، بنى اميّه، بنى نوفل، بنى اسد، بنى عبدالدّار، بنى مخزوم، بنى خزيمه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عمر رضا كحالة،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سيّد عبدالزهراء حسينى،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السيرة الحلبية، حلبى،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ابن عبدربّه اندلسى،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ترجمۀ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فقهى حكومت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شيخ طوسى،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غررٌ فى أنّ‌ الحق تعالى إنّيّة صرفة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غررٌ فى زيادة الوجود على المهيّة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غررٌ فى بيان الأقوال فى وحدة حقيقة الوجود و كثرتها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فلسفى، خميرمايۀ تمام موجودات مادّى است كه قوّه و توان پذيرش صورتهاى گوناگون، مانند صورت آب، صورت خاك، صورت نفت، سنگ آهك، گياه، حيوان و ديگر صور را دارد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غررٌ فى بيان الأقوال فى وحدة حقيقة الوجود و كثرتها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عقول در فلسفه، موجوداتى تمام مجرّدند كه هم در مرتبۀ ذات خود و هم در مرتبۀ فاعليت و تأثيرگذارى و كاركردشان هيچ وابستگى و حاجتى به مادّه و ابزار مادّى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موجودات، در اصطلاح متون دينى، ملائكۀ مقرب نام گرفته اند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غررٌ فى بيان الأقوال فى وحدة حقيقة الوجود و كثرتها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كفش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 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محل كفش ها، و چون جاى كفش ها درپايين آن محل قرار دارد وجود هيولا نيز كه در مرتبۀ پايين نظام وجود قرار دارد تشبيه به صف نعال شده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فارسى به زردآلو گفته مى شود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فوق مصادف با عيد سعيد غدير بوده است و از اين رو مرحوم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مطالبى را دراين مورد مطرح نموده اند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غررٌ فى بيان الأقوال فى وحدة حقيقة الوجود و كثرتها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حضرت امام حسن عسگرى عليه السلام در قم، نزديك حرم مطهّر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علم فعلى، خود موجودات نظام آفرينش هستند كه فعل و مخلوق خداوند متعال مى باشند و به ذات و وجود خارجى خود در پيشگاه او حاضرند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علم در مقابل علم ذاتى حق تعالى به خود و اشياى ديگر است كه فراتر از مرتبۀ فعل و مخلوقات بوده و عين ذات حق تعالى مى باشد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عرفه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مقدمۀ قسمت حكمت و فلسفه،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احاطۀ قيّومى، سيطرۀ وجودى حق تعالى بر يكايك موجودات نظام آفرينش است؛ به گونه اى كه هر يك از آنها در تار و پود خود قائم و وابستۀ به او بلكه عين وابستگى و فقر و نياز به او و پرتو نور اويند و از خود هيچ استقلالى ندارند و تنها اوست كه موجودى مستقل بوده و برپا دارندۀ همۀ نظام هستى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صفحات نفس الأمر بالنسبة إليه تعالى، كصحائف الأذهان بالنسبة إلينا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المنظومة، قسمت حكمت و فلسفه،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غررٌ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صحايف الأعيان بالنسبة إلى الحق تعالى كصفحات الأذهان بالنسبة 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قسمت منطق،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گويا و شرح فشرده اى بر نهج البلاغه، محمّد جعفر امامى و محمّد رضا آشتيانى،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دوّم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سراج الدين قُمرى آملى</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أنساب الأشراف، بلاذرى،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پيامبراكرم صلى الله عليه و آله و سلم فرزند عبداللّه بن عبدالمطّلب بن هاشم بن عبدمناف بودند؛ و عثمان فرزندعفّان بن ابى العاص بن اميّة بن عبد شمس بن عبدمناف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جدّ سوّم پيامبر صلى الله عليه و آله و سلم و جدّ چهارم عثمان، مشترك و جناب عبدمناف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طرفى جدّ هفتم پيامبر صلى الله عليه و آله و سلم، كعب بن لوى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عبدمناف فرزند قصى بن كلاب بن مرّة بن كعب بن لوى بود؛ و كعب جدّ ششم ابوبكر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ابوبكر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عمرو بن كعب بن سعد بن تيم بن مرّة بن كعب بن 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جدّ هشتم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الخطّاب بن نفيل بن عبدالعزى بن رياح بن عبداللّه بن قرط‍‌ بن زراح بن عدىّ‌ بن كعب بن 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مى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نسب ابوبكر، عمر و عثمان نظرات ديگرى نيز نقل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النّبى صلى الله عليه و آله و سلم، سيّد على شهرستانى،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الأطعمة المحرّمة،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هاتف اصفهانى</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فاجعۀ انفجار قطار نيشابور كه بزرگترين سانحۀ راه آهن در ايران مى باشد در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نزديكى نيشابور رخ داد كه در آن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كشته 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زخمى شدند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image" Target="media/image2.jpeg"/><Relationship Id="rId637" Type="http://schemas.openxmlformats.org/officeDocument/2006/relationships/image" Target="media/image2.jpeg"/><Relationship Id="rId638" Type="http://schemas.openxmlformats.org/officeDocument/2006/relationships/footer" Target="footer631.xml"/><Relationship Id="rId639" Type="http://schemas.openxmlformats.org/officeDocument/2006/relationships/footnotes" Target="footnotes.xml"/><Relationship Id="rId640" Type="http://schemas.openxmlformats.org/officeDocument/2006/relationships/numbering" Target="numbering.xml"/><Relationship Id="rId641" Type="http://schemas.openxmlformats.org/officeDocument/2006/relationships/fontTable" Target="fontTable.xml"/><Relationship Id="rId642" Type="http://schemas.openxmlformats.org/officeDocument/2006/relationships/settings" Target="settings.xml"/><Relationship Id="rId6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644</Pages>
  <Words>64659</Words>
  <Characters>234848</Characters>
  <CharactersWithSpaces>296585</CharactersWithSpaces>
  <Paragraphs>1991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2026-08-24T17:10:33Z</dcterms:created>
  <dc:creator>ghaemiyeh.com</dc:creator>
  <dc:description/>
  <dc:language>en-US</dc:language>
  <cp:lastModifiedBy/>
  <dcterms:modified xsi:type="dcterms:W3CDTF">2026-08-24T20:40:50Z</dcterms:modified>
  <cp:revision>1</cp:revision>
  <dc:subject/>
  <dc:title>درس هایی از نهج البلاغه جلد 7</dc:title>
</cp:coreProperties>
</file>

<file path=docProps/custom.xml><?xml version="1.0" encoding="utf-8"?>
<Properties xmlns="http://schemas.openxmlformats.org/officeDocument/2006/custom-properties" xmlns:vt="http://schemas.openxmlformats.org/officeDocument/2006/docPropsVTypes"/>
</file>