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وضوء النبی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728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92730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92732_996550957">
            <w:r>
              <w:rPr>
                <w:webHidden/>
                <w:rStyle w:val="IndexLink"/>
                <w:rtl w:val="true"/>
              </w:rPr>
              <w:t>توطئة</w:t>
            </w:r>
            <w:r>
              <w:rPr>
                <w:rStyle w:val="IndexLink"/>
                <w:rtl w:val="true"/>
              </w:rPr>
              <w:tab/>
            </w:r>
            <w:r>
              <w:rPr>
                <w:rStyle w:val="IndexLink"/>
              </w:rPr>
              <w:t>10</w:t>
            </w:r>
          </w:hyperlink>
        </w:p>
        <w:p>
          <w:pPr>
            <w:pStyle w:val="Contents2"/>
            <w:tabs>
              <w:tab w:val="clear" w:pos="8743"/>
              <w:tab w:val="right" w:pos="9026" w:leader="dot"/>
            </w:tabs>
            <w:rPr/>
          </w:pPr>
          <w:hyperlink w:anchor="__RefHeading___Toc792734_996550957">
            <w:r>
              <w:rPr>
                <w:webHidden/>
                <w:rStyle w:val="IndexLink"/>
                <w:rtl w:val="true"/>
              </w:rPr>
              <w:t>تمهید</w:t>
            </w:r>
            <w:r>
              <w:rPr>
                <w:rStyle w:val="IndexLink"/>
                <w:rtl w:val="true"/>
              </w:rPr>
              <w:tab/>
            </w:r>
            <w:r>
              <w:rPr>
                <w:rStyle w:val="IndexLink"/>
              </w:rPr>
              <w:t>14</w:t>
            </w:r>
          </w:hyperlink>
        </w:p>
        <w:p>
          <w:pPr>
            <w:pStyle w:val="Contents3"/>
            <w:tabs>
              <w:tab w:val="clear" w:pos="8459"/>
              <w:tab w:val="right" w:pos="9026" w:leader="dot"/>
            </w:tabs>
            <w:rPr/>
          </w:pPr>
          <w:hyperlink w:anchor="__RefHeading___Toc792736_99655095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92738_996550957">
            <w:r>
              <w:rPr>
                <w:webHidden/>
                <w:rStyle w:val="IndexLink"/>
                <w:rtl w:val="true"/>
              </w:rPr>
              <w:t>التعبّد والمتعبّدون</w:t>
            </w:r>
            <w:r>
              <w:rPr>
                <w:rStyle w:val="IndexLink"/>
                <w:rtl w:val="true"/>
              </w:rPr>
              <w:tab/>
            </w:r>
            <w:r>
              <w:rPr>
                <w:rStyle w:val="IndexLink"/>
              </w:rPr>
              <w:t>18</w:t>
            </w:r>
          </w:hyperlink>
        </w:p>
        <w:p>
          <w:pPr>
            <w:pStyle w:val="Contents3"/>
            <w:tabs>
              <w:tab w:val="clear" w:pos="8459"/>
              <w:tab w:val="right" w:pos="9026" w:leader="dot"/>
            </w:tabs>
            <w:rPr/>
          </w:pPr>
          <w:hyperlink w:anchor="__RefHeading___Toc792740_996550957">
            <w:r>
              <w:rPr>
                <w:webHidden/>
                <w:rStyle w:val="IndexLink"/>
                <w:rtl w:val="true"/>
              </w:rPr>
              <w:t>الاجتهاد والمجتهدون</w:t>
            </w:r>
            <w:r>
              <w:rPr>
                <w:rStyle w:val="IndexLink"/>
                <w:rtl w:val="true"/>
              </w:rPr>
              <w:tab/>
            </w:r>
            <w:r>
              <w:rPr>
                <w:rStyle w:val="IndexLink"/>
              </w:rPr>
              <w:t>20</w:t>
            </w:r>
          </w:hyperlink>
        </w:p>
        <w:p>
          <w:pPr>
            <w:pStyle w:val="Contents3"/>
            <w:tabs>
              <w:tab w:val="clear" w:pos="8459"/>
              <w:tab w:val="right" w:pos="9026" w:leader="dot"/>
            </w:tabs>
            <w:rPr/>
          </w:pPr>
          <w:hyperlink w:anchor="__RefHeading___Toc792742_996550957">
            <w:r>
              <w:rPr>
                <w:webHidden/>
                <w:rStyle w:val="IndexLink"/>
                <w:rtl w:val="true"/>
              </w:rPr>
              <w:t>المجتهدون فی زمان النبی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792744_996550957">
            <w:r>
              <w:rPr>
                <w:webHidden/>
                <w:rStyle w:val="IndexLink"/>
                <w:rtl w:val="true"/>
              </w:rPr>
              <w:t>المجتهدون بعد النبی صلی الله علیه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792746_996550957">
            <w:r>
              <w:rPr>
                <w:webHidden/>
                <w:rStyle w:val="IndexLink"/>
                <w:rtl w:val="true"/>
              </w:rPr>
              <w:t>عثمان والاجتهاد</w:t>
            </w:r>
            <w:r>
              <w:rPr>
                <w:rStyle w:val="IndexLink"/>
                <w:rtl w:val="true"/>
              </w:rPr>
              <w:tab/>
            </w:r>
            <w:r>
              <w:rPr>
                <w:rStyle w:val="IndexLink"/>
              </w:rPr>
              <w:t>30</w:t>
            </w:r>
          </w:hyperlink>
        </w:p>
        <w:p>
          <w:pPr>
            <w:pStyle w:val="Contents3"/>
            <w:tabs>
              <w:tab w:val="clear" w:pos="8459"/>
              <w:tab w:val="right" w:pos="9026" w:leader="dot"/>
            </w:tabs>
            <w:rPr/>
          </w:pPr>
          <w:hyperlink w:anchor="__RefHeading___Toc792748_996550957">
            <w:r>
              <w:rPr>
                <w:webHidden/>
                <w:rStyle w:val="IndexLink"/>
                <w:rtl w:val="true"/>
              </w:rPr>
              <w:t>عثمان والوضوء</w:t>
            </w:r>
            <w:r>
              <w:rPr>
                <w:rStyle w:val="IndexLink"/>
                <w:rtl w:val="true"/>
              </w:rPr>
              <w:tab/>
            </w:r>
            <w:r>
              <w:rPr>
                <w:rStyle w:val="IndexLink"/>
              </w:rPr>
              <w:t>32</w:t>
            </w:r>
          </w:hyperlink>
        </w:p>
        <w:p>
          <w:pPr>
            <w:pStyle w:val="Contents3"/>
            <w:tabs>
              <w:tab w:val="clear" w:pos="8459"/>
              <w:tab w:val="right" w:pos="9026" w:leader="dot"/>
            </w:tabs>
            <w:rPr/>
          </w:pPr>
          <w:hyperlink w:anchor="__RefHeading___Toc792750_996550957">
            <w:r>
              <w:rPr>
                <w:webHidden/>
                <w:rStyle w:val="IndexLink"/>
                <w:rtl w:val="true"/>
              </w:rPr>
              <w:t>المخالفون لعثمان</w:t>
            </w:r>
            <w:r>
              <w:rPr>
                <w:rStyle w:val="IndexLink"/>
                <w:rtl w:val="true"/>
              </w:rPr>
              <w:tab/>
            </w:r>
            <w:r>
              <w:rPr>
                <w:rStyle w:val="IndexLink"/>
              </w:rPr>
              <w:t>37</w:t>
            </w:r>
          </w:hyperlink>
        </w:p>
        <w:p>
          <w:pPr>
            <w:pStyle w:val="Contents3"/>
            <w:tabs>
              <w:tab w:val="clear" w:pos="8459"/>
              <w:tab w:val="right" w:pos="9026" w:leader="dot"/>
            </w:tabs>
            <w:rPr/>
          </w:pPr>
          <w:hyperlink w:anchor="__RefHeading___Toc792752_996550957">
            <w:r>
              <w:rPr>
                <w:webHidden/>
                <w:rStyle w:val="IndexLink"/>
                <w:rtl w:val="true"/>
              </w:rPr>
              <w:t>من هو البادئ بالخلاف</w:t>
            </w:r>
            <w:r>
              <w:rPr>
                <w:rStyle w:val="IndexLink"/>
                <w:rtl w:val="true"/>
              </w:rPr>
              <w:tab/>
            </w:r>
            <w:r>
              <w:rPr>
                <w:rStyle w:val="IndexLink"/>
              </w:rPr>
              <w:t>39</w:t>
            </w:r>
          </w:hyperlink>
        </w:p>
        <w:p>
          <w:pPr>
            <w:pStyle w:val="Contents3"/>
            <w:tabs>
              <w:tab w:val="clear" w:pos="8459"/>
              <w:tab w:val="right" w:pos="9026" w:leader="dot"/>
            </w:tabs>
            <w:rPr/>
          </w:pPr>
          <w:hyperlink w:anchor="__RefHeading___Toc792754_996550957">
            <w:r>
              <w:rPr>
                <w:webHidden/>
                <w:rStyle w:val="IndexLink"/>
                <w:rtl w:val="true"/>
              </w:rPr>
              <w:t>عثمان والإحداث</w:t>
            </w:r>
            <w:r>
              <w:rPr>
                <w:rStyle w:val="IndexLink"/>
                <w:rtl w:val="true"/>
              </w:rPr>
              <w:tab/>
            </w:r>
            <w:r>
              <w:rPr>
                <w:rStyle w:val="IndexLink"/>
              </w:rPr>
              <w:t>48</w:t>
            </w:r>
          </w:hyperlink>
        </w:p>
        <w:p>
          <w:pPr>
            <w:pStyle w:val="Contents3"/>
            <w:tabs>
              <w:tab w:val="clear" w:pos="8459"/>
              <w:tab w:val="right" w:pos="9026" w:leader="dot"/>
            </w:tabs>
            <w:rPr/>
          </w:pPr>
          <w:hyperlink w:anchor="__RefHeading___Toc792756_996550957">
            <w:r>
              <w:rPr>
                <w:webHidden/>
                <w:rStyle w:val="IndexLink"/>
                <w:rtl w:val="true"/>
              </w:rPr>
              <w:t>لم الأحداث فی الوضوء</w:t>
            </w:r>
            <w:r>
              <w:rPr>
                <w:rStyle w:val="IndexLink"/>
                <w:rtl w:val="true"/>
              </w:rPr>
              <w:tab/>
            </w:r>
            <w:r>
              <w:rPr>
                <w:rStyle w:val="IndexLink"/>
              </w:rPr>
              <w:t>53</w:t>
            </w:r>
          </w:hyperlink>
        </w:p>
        <w:p>
          <w:pPr>
            <w:pStyle w:val="Contents3"/>
            <w:tabs>
              <w:tab w:val="clear" w:pos="8459"/>
              <w:tab w:val="right" w:pos="9026" w:leader="dot"/>
            </w:tabs>
            <w:rPr/>
          </w:pPr>
          <w:hyperlink w:anchor="__RefHeading___Toc792758_996550957">
            <w:r>
              <w:rPr>
                <w:webHidden/>
                <w:rStyle w:val="IndexLink"/>
                <w:rtl w:val="true"/>
              </w:rPr>
              <w:t>علی والوضوء</w:t>
            </w:r>
            <w:r>
              <w:rPr>
                <w:rStyle w:val="IndexLink"/>
                <w:rtl w:val="true"/>
              </w:rPr>
              <w:tab/>
            </w:r>
            <w:r>
              <w:rPr>
                <w:rStyle w:val="IndexLink"/>
              </w:rPr>
              <w:t>55</w:t>
            </w:r>
          </w:hyperlink>
        </w:p>
        <w:p>
          <w:pPr>
            <w:pStyle w:val="Contents3"/>
            <w:tabs>
              <w:tab w:val="clear" w:pos="8459"/>
              <w:tab w:val="right" w:pos="9026" w:leader="dot"/>
            </w:tabs>
            <w:rPr/>
          </w:pPr>
          <w:hyperlink w:anchor="__RefHeading___Toc792760_996550957">
            <w:r>
              <w:rPr>
                <w:webHidden/>
                <w:rStyle w:val="IndexLink"/>
                <w:rtl w:val="true"/>
              </w:rPr>
              <w:t>الأمویون والوضوء</w:t>
            </w:r>
            <w:r>
              <w:rPr>
                <w:rStyle w:val="IndexLink"/>
                <w:rtl w:val="true"/>
              </w:rPr>
              <w:tab/>
            </w:r>
            <w:r>
              <w:rPr>
                <w:rStyle w:val="IndexLink"/>
              </w:rPr>
              <w:t>58</w:t>
            </w:r>
          </w:hyperlink>
        </w:p>
        <w:p>
          <w:pPr>
            <w:pStyle w:val="Contents3"/>
            <w:tabs>
              <w:tab w:val="clear" w:pos="8459"/>
              <w:tab w:val="right" w:pos="9026" w:leader="dot"/>
            </w:tabs>
            <w:rPr/>
          </w:pPr>
          <w:hyperlink w:anchor="__RefHeading___Toc792762_996550957">
            <w:r>
              <w:rPr>
                <w:webHidden/>
                <w:rStyle w:val="IndexLink"/>
                <w:rtl w:val="true"/>
              </w:rPr>
              <w:t>العباسیّون والوضوء</w:t>
            </w:r>
            <w:r>
              <w:rPr>
                <w:rStyle w:val="IndexLink"/>
                <w:rtl w:val="true"/>
              </w:rPr>
              <w:tab/>
            </w:r>
            <w:r>
              <w:rPr>
                <w:rStyle w:val="IndexLink"/>
              </w:rPr>
              <w:t>65</w:t>
            </w:r>
          </w:hyperlink>
        </w:p>
        <w:p>
          <w:pPr>
            <w:pStyle w:val="Contents3"/>
            <w:tabs>
              <w:tab w:val="clear" w:pos="8459"/>
              <w:tab w:val="right" w:pos="9026" w:leader="dot"/>
            </w:tabs>
            <w:rPr/>
          </w:pPr>
          <w:hyperlink w:anchor="__RefHeading___Toc792764_996550957">
            <w:r>
              <w:rPr>
                <w:webHidden/>
                <w:rStyle w:val="IndexLink"/>
                <w:rtl w:val="true"/>
              </w:rPr>
              <w:t>المنصور والوضوء</w:t>
            </w:r>
            <w:r>
              <w:rPr>
                <w:rStyle w:val="IndexLink"/>
                <w:rtl w:val="true"/>
              </w:rPr>
              <w:tab/>
            </w:r>
            <w:r>
              <w:rPr>
                <w:rStyle w:val="IndexLink"/>
              </w:rPr>
              <w:t>66</w:t>
            </w:r>
          </w:hyperlink>
        </w:p>
        <w:p>
          <w:pPr>
            <w:pStyle w:val="Contents3"/>
            <w:tabs>
              <w:tab w:val="clear" w:pos="8459"/>
              <w:tab w:val="right" w:pos="9026" w:leader="dot"/>
            </w:tabs>
            <w:rPr/>
          </w:pPr>
          <w:hyperlink w:anchor="__RefHeading___Toc792766_996550957">
            <w:r>
              <w:rPr>
                <w:webHidden/>
                <w:rStyle w:val="IndexLink"/>
                <w:rtl w:val="true"/>
              </w:rPr>
              <w:t>المهدی والوضوء</w:t>
            </w:r>
            <w:r>
              <w:rPr>
                <w:rStyle w:val="IndexLink"/>
                <w:rtl w:val="true"/>
              </w:rPr>
              <w:tab/>
            </w:r>
            <w:r>
              <w:rPr>
                <w:rStyle w:val="IndexLink"/>
              </w:rPr>
              <w:t>68</w:t>
            </w:r>
          </w:hyperlink>
        </w:p>
        <w:p>
          <w:pPr>
            <w:pStyle w:val="Contents3"/>
            <w:tabs>
              <w:tab w:val="clear" w:pos="8459"/>
              <w:tab w:val="right" w:pos="9026" w:leader="dot"/>
            </w:tabs>
            <w:rPr/>
          </w:pPr>
          <w:hyperlink w:anchor="__RefHeading___Toc792768_996550957">
            <w:r>
              <w:rPr>
                <w:webHidden/>
                <w:rStyle w:val="IndexLink"/>
                <w:rtl w:val="true"/>
              </w:rPr>
              <w:t>الرشید والوضوء</w:t>
            </w:r>
            <w:r>
              <w:rPr>
                <w:rStyle w:val="IndexLink"/>
                <w:rtl w:val="true"/>
              </w:rPr>
              <w:tab/>
            </w:r>
            <w:r>
              <w:rPr>
                <w:rStyle w:val="IndexLink"/>
              </w:rPr>
              <w:t>70</w:t>
            </w:r>
          </w:hyperlink>
        </w:p>
        <w:p>
          <w:pPr>
            <w:pStyle w:val="Contents3"/>
            <w:tabs>
              <w:tab w:val="clear" w:pos="8459"/>
              <w:tab w:val="right" w:pos="9026" w:leader="dot"/>
            </w:tabs>
            <w:rPr/>
          </w:pPr>
          <w:hyperlink w:anchor="__RefHeading___Toc792770_996550957">
            <w:r>
              <w:rPr>
                <w:webHidden/>
                <w:rStyle w:val="IndexLink"/>
                <w:rtl w:val="true"/>
              </w:rPr>
              <w:t>نهایة المطاف</w:t>
            </w:r>
            <w:r>
              <w:rPr>
                <w:rStyle w:val="IndexLink"/>
                <w:rtl w:val="true"/>
              </w:rPr>
              <w:tab/>
            </w:r>
            <w:r>
              <w:rPr>
                <w:rStyle w:val="IndexLink"/>
              </w:rPr>
              <w:t>74</w:t>
            </w:r>
          </w:hyperlink>
        </w:p>
        <w:p>
          <w:pPr>
            <w:pStyle w:val="Contents2"/>
            <w:tabs>
              <w:tab w:val="clear" w:pos="8743"/>
              <w:tab w:val="right" w:pos="9026" w:leader="dot"/>
            </w:tabs>
            <w:rPr/>
          </w:pPr>
          <w:hyperlink w:anchor="__RefHeading___Toc792772_996550957">
            <w:r>
              <w:rPr>
                <w:webHidden/>
                <w:rStyle w:val="IndexLink"/>
                <w:rtl w:val="true"/>
              </w:rPr>
              <w:t>البحث الروائی</w:t>
            </w:r>
            <w:r>
              <w:rPr>
                <w:rStyle w:val="IndexLink"/>
                <w:rtl w:val="true"/>
              </w:rPr>
              <w:t xml:space="preserve">: </w:t>
            </w:r>
            <w:r>
              <w:rPr>
                <w:rStyle w:val="IndexLink"/>
                <w:rtl w:val="true"/>
              </w:rPr>
              <w:t>مناقشة ما روی عن رسول اللّه فی صفة وضوئه صلی الله علیه و آله</w:t>
            </w:r>
            <w:r>
              <w:rPr>
                <w:rStyle w:val="IndexLink"/>
                <w:rtl w:val="true"/>
              </w:rPr>
              <w:tab/>
            </w:r>
            <w:r>
              <w:rPr>
                <w:rStyle w:val="IndexLink"/>
              </w:rPr>
              <w:t>80</w:t>
            </w:r>
          </w:hyperlink>
        </w:p>
        <w:p>
          <w:pPr>
            <w:pStyle w:val="Contents3"/>
            <w:tabs>
              <w:tab w:val="clear" w:pos="8459"/>
              <w:tab w:val="right" w:pos="9026" w:leader="dot"/>
            </w:tabs>
            <w:rPr/>
          </w:pPr>
          <w:hyperlink w:anchor="__RefHeading___Toc792774_99655095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792776_996550957">
            <w:r>
              <w:rPr>
                <w:webHidden/>
                <w:rStyle w:val="IndexLink"/>
                <w:rtl w:val="true"/>
              </w:rPr>
              <w:t>القسم الأوّل</w:t>
            </w:r>
            <w:r>
              <w:rPr>
                <w:rStyle w:val="IndexLink"/>
                <w:rtl w:val="true"/>
              </w:rPr>
              <w:t xml:space="preserve">: </w:t>
            </w:r>
            <w:r>
              <w:rPr>
                <w:rStyle w:val="IndexLink"/>
                <w:rtl w:val="true"/>
              </w:rPr>
              <w:t>مناقشة ما رواه الصحابة فی صفة وضوء النبی سنداً ودلالة ونسبة</w:t>
            </w:r>
            <w:r>
              <w:rPr>
                <w:rStyle w:val="IndexLink"/>
                <w:rtl w:val="true"/>
              </w:rPr>
              <w:tab/>
            </w:r>
            <w:r>
              <w:rPr>
                <w:rStyle w:val="IndexLink"/>
              </w:rPr>
              <w:t>84</w:t>
            </w:r>
          </w:hyperlink>
        </w:p>
        <w:p>
          <w:pPr>
            <w:pStyle w:val="Contents4"/>
            <w:tabs>
              <w:tab w:val="clear" w:pos="8176"/>
              <w:tab w:val="right" w:pos="9026" w:leader="dot"/>
            </w:tabs>
            <w:rPr/>
          </w:pPr>
          <w:hyperlink w:anchor="__RefHeading___Toc792778_99655095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792780_996550957">
            <w:r>
              <w:rPr>
                <w:webHidden/>
                <w:rStyle w:val="IndexLink"/>
                <w:rtl w:val="true"/>
              </w:rPr>
              <w:t>(</w:t>
            </w:r>
            <w:r>
              <w:rPr>
                <w:rStyle w:val="IndexLink"/>
              </w:rPr>
              <w:t>1</w:t>
            </w:r>
            <w:r>
              <w:rPr>
                <w:rStyle w:val="IndexLink"/>
                <w:rtl w:val="true"/>
              </w:rPr>
              <w:t xml:space="preserve">) </w:t>
            </w:r>
            <w:r>
              <w:rPr>
                <w:rStyle w:val="IndexLink"/>
                <w:rtl w:val="true"/>
              </w:rPr>
              <w:t>مناقشة مرویّات عثمان بن عفّان</w:t>
            </w:r>
            <w:r>
              <w:rPr>
                <w:rStyle w:val="IndexLink"/>
                <w:rtl w:val="true"/>
              </w:rPr>
              <w:tab/>
            </w:r>
            <w:r>
              <w:rPr>
                <w:rStyle w:val="IndexLink"/>
              </w:rPr>
              <w:t>94</w:t>
            </w:r>
          </w:hyperlink>
        </w:p>
        <w:p>
          <w:pPr>
            <w:pStyle w:val="Contents5"/>
            <w:tabs>
              <w:tab w:val="clear" w:pos="7892"/>
              <w:tab w:val="right" w:pos="9026" w:leader="dot"/>
            </w:tabs>
            <w:rPr/>
          </w:pPr>
          <w:hyperlink w:anchor="__RefHeading___Toc792782_99655095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792784_996550957">
            <w:r>
              <w:rPr>
                <w:webHidden/>
                <w:rStyle w:val="IndexLink"/>
                <w:rtl w:val="true"/>
              </w:rPr>
              <w:t>الروایات الغَسلیة</w:t>
            </w:r>
            <w:r>
              <w:rPr>
                <w:rStyle w:val="IndexLink"/>
                <w:rtl w:val="true"/>
              </w:rPr>
              <w:tab/>
            </w:r>
            <w:r>
              <w:rPr>
                <w:rStyle w:val="IndexLink"/>
              </w:rPr>
              <w:t>98</w:t>
            </w:r>
          </w:hyperlink>
        </w:p>
        <w:p>
          <w:pPr>
            <w:pStyle w:val="Contents5"/>
            <w:tabs>
              <w:tab w:val="clear" w:pos="7892"/>
              <w:tab w:val="right" w:pos="9026" w:leader="dot"/>
            </w:tabs>
            <w:rPr/>
          </w:pPr>
          <w:hyperlink w:anchor="__RefHeading___Toc792786_996550957">
            <w:r>
              <w:rPr>
                <w:webHidden/>
                <w:rStyle w:val="IndexLink"/>
                <w:rtl w:val="true"/>
              </w:rPr>
              <w:t>المناقشة السندیة</w:t>
            </w:r>
            <w:r>
              <w:rPr>
                <w:rStyle w:val="IndexLink"/>
                <w:rtl w:val="true"/>
              </w:rPr>
              <w:tab/>
            </w:r>
            <w:r>
              <w:rPr>
                <w:rStyle w:val="IndexLink"/>
              </w:rPr>
              <w:t>118</w:t>
            </w:r>
          </w:hyperlink>
        </w:p>
        <w:p>
          <w:pPr>
            <w:pStyle w:val="Contents6"/>
            <w:tabs>
              <w:tab w:val="clear" w:pos="7609"/>
              <w:tab w:val="right" w:pos="9026" w:leader="dot"/>
            </w:tabs>
            <w:rPr/>
          </w:pPr>
          <w:hyperlink w:anchor="__RefHeading___Toc792788_996550957">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792790_996550957">
            <w:r>
              <w:rPr>
                <w:webHidden/>
                <w:rStyle w:val="IndexLink"/>
              </w:rPr>
              <w:t>1</w:t>
            </w:r>
            <w:r>
              <w:rPr>
                <w:rStyle w:val="IndexLink"/>
                <w:rtl w:val="true"/>
              </w:rPr>
              <w:t xml:space="preserve">. </w:t>
            </w:r>
            <w:r>
              <w:rPr>
                <w:rStyle w:val="IndexLink"/>
                <w:rtl w:val="true"/>
              </w:rPr>
              <w:t>المناقشة السندیّة لمرویّات حمران عن عثمان</w:t>
            </w:r>
            <w:r>
              <w:rPr>
                <w:rStyle w:val="IndexLink"/>
                <w:rtl w:val="true"/>
              </w:rPr>
              <w:tab/>
            </w:r>
            <w:r>
              <w:rPr>
                <w:rStyle w:val="IndexLink"/>
              </w:rPr>
              <w:t>122</w:t>
            </w:r>
          </w:hyperlink>
        </w:p>
        <w:p>
          <w:pPr>
            <w:pStyle w:val="Contents6"/>
            <w:tabs>
              <w:tab w:val="clear" w:pos="7609"/>
              <w:tab w:val="right" w:pos="9026" w:leader="dot"/>
            </w:tabs>
            <w:rPr/>
          </w:pPr>
          <w:hyperlink w:anchor="__RefHeading___Toc792792_99655095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792794_996550957">
            <w:r>
              <w:rPr>
                <w:webHidden/>
                <w:rStyle w:val="IndexLink"/>
                <w:rtl w:val="true"/>
              </w:rPr>
              <w:t>حمران راوی وضوء عثمان أصله ونشأته؟</w:t>
            </w:r>
            <w:r>
              <w:rPr>
                <w:rStyle w:val="IndexLink"/>
                <w:rtl w:val="true"/>
              </w:rPr>
              <w:t>!</w:t>
              <w:tab/>
            </w:r>
            <w:r>
              <w:rPr>
                <w:rStyle w:val="IndexLink"/>
              </w:rPr>
              <w:t>152</w:t>
            </w:r>
          </w:hyperlink>
        </w:p>
        <w:p>
          <w:pPr>
            <w:pStyle w:val="Contents6"/>
            <w:tabs>
              <w:tab w:val="clear" w:pos="7609"/>
              <w:tab w:val="right" w:pos="9026" w:leader="dot"/>
            </w:tabs>
            <w:rPr/>
          </w:pPr>
          <w:hyperlink w:anchor="__RefHeading___Toc792796_996550957">
            <w:r>
              <w:rPr>
                <w:webHidden/>
                <w:rStyle w:val="IndexLink"/>
                <w:rtl w:val="true"/>
              </w:rPr>
              <w:t>تاریخ الیهود فی العراق</w:t>
            </w:r>
            <w:r>
              <w:rPr>
                <w:rStyle w:val="IndexLink"/>
                <w:rtl w:val="true"/>
              </w:rPr>
              <w:tab/>
            </w:r>
            <w:r>
              <w:rPr>
                <w:rStyle w:val="IndexLink"/>
              </w:rPr>
              <w:t>156</w:t>
            </w:r>
          </w:hyperlink>
        </w:p>
        <w:p>
          <w:pPr>
            <w:pStyle w:val="Contents6"/>
            <w:tabs>
              <w:tab w:val="clear" w:pos="7609"/>
              <w:tab w:val="right" w:pos="9026" w:leader="dot"/>
            </w:tabs>
            <w:rPr/>
          </w:pPr>
          <w:hyperlink w:anchor="__RefHeading___Toc792798_996550957">
            <w:r>
              <w:rPr>
                <w:webHidden/>
                <w:rStyle w:val="IndexLink"/>
                <w:rtl w:val="true"/>
              </w:rPr>
              <w:t>المدارس الدینیّة فی العراق قبل الإسلام</w:t>
            </w:r>
            <w:r>
              <w:rPr>
                <w:rStyle w:val="IndexLink"/>
                <w:rtl w:val="true"/>
              </w:rPr>
              <w:tab/>
            </w:r>
            <w:r>
              <w:rPr>
                <w:rStyle w:val="IndexLink"/>
              </w:rPr>
              <w:t>166</w:t>
            </w:r>
          </w:hyperlink>
        </w:p>
        <w:p>
          <w:pPr>
            <w:pStyle w:val="Contents6"/>
            <w:tabs>
              <w:tab w:val="clear" w:pos="7609"/>
              <w:tab w:val="right" w:pos="9026" w:leader="dot"/>
            </w:tabs>
            <w:rPr/>
          </w:pPr>
          <w:hyperlink w:anchor="__RefHeading___Toc792800_996550957">
            <w:r>
              <w:rPr>
                <w:webHidden/>
                <w:rStyle w:val="IndexLink"/>
                <w:rtl w:val="true"/>
              </w:rPr>
              <w:t>علاقة بعض العرب بالإمبراطوریتین الرومیة والفارسیة</w:t>
            </w:r>
            <w:r>
              <w:rPr>
                <w:rStyle w:val="IndexLink"/>
                <w:rtl w:val="true"/>
              </w:rPr>
              <w:tab/>
            </w:r>
            <w:r>
              <w:rPr>
                <w:rStyle w:val="IndexLink"/>
              </w:rPr>
              <w:t>170</w:t>
            </w:r>
          </w:hyperlink>
        </w:p>
        <w:p>
          <w:pPr>
            <w:pStyle w:val="Contents6"/>
            <w:tabs>
              <w:tab w:val="clear" w:pos="7609"/>
              <w:tab w:val="right" w:pos="9026" w:leader="dot"/>
            </w:tabs>
            <w:rPr/>
          </w:pPr>
          <w:hyperlink w:anchor="__RefHeading___Toc792802_996550957">
            <w:r>
              <w:rPr>
                <w:webHidden/>
                <w:rStyle w:val="IndexLink"/>
                <w:rtl w:val="true"/>
              </w:rPr>
              <w:t>فتح العراق وسقوط المناذرة</w:t>
            </w:r>
            <w:r>
              <w:rPr>
                <w:rStyle w:val="IndexLink"/>
                <w:rtl w:val="true"/>
              </w:rPr>
              <w:tab/>
            </w:r>
            <w:r>
              <w:rPr>
                <w:rStyle w:val="IndexLink"/>
              </w:rPr>
              <w:t>176</w:t>
            </w:r>
          </w:hyperlink>
        </w:p>
        <w:p>
          <w:pPr>
            <w:pStyle w:val="Contents6"/>
            <w:tabs>
              <w:tab w:val="clear" w:pos="7609"/>
              <w:tab w:val="right" w:pos="9026" w:leader="dot"/>
            </w:tabs>
            <w:rPr/>
          </w:pPr>
          <w:hyperlink w:anchor="__RefHeading___Toc792804_996550957">
            <w:r>
              <w:rPr>
                <w:webHidden/>
                <w:rStyle w:val="IndexLink"/>
                <w:rtl w:val="true"/>
              </w:rPr>
              <w:t>عین التمر</w:t>
            </w:r>
            <w:r>
              <w:rPr>
                <w:rStyle w:val="IndexLink"/>
                <w:rtl w:val="true"/>
              </w:rPr>
              <w:tab/>
            </w:r>
            <w:r>
              <w:rPr>
                <w:rStyle w:val="IndexLink"/>
              </w:rPr>
              <w:t>177</w:t>
            </w:r>
          </w:hyperlink>
        </w:p>
        <w:p>
          <w:pPr>
            <w:pStyle w:val="Contents6"/>
            <w:tabs>
              <w:tab w:val="clear" w:pos="7609"/>
              <w:tab w:val="right" w:pos="9026" w:leader="dot"/>
            </w:tabs>
            <w:rPr/>
          </w:pPr>
          <w:hyperlink w:anchor="__RefHeading___Toc792806_996550957">
            <w:r>
              <w:rPr>
                <w:webHidden/>
                <w:rStyle w:val="IndexLink"/>
                <w:rtl w:val="true"/>
              </w:rPr>
              <w:t>أهم ملحقات وتوابع عین التمر</w:t>
            </w:r>
            <w:r>
              <w:rPr>
                <w:rStyle w:val="IndexLink"/>
                <w:rtl w:val="true"/>
              </w:rPr>
              <w:tab/>
            </w:r>
            <w:r>
              <w:rPr>
                <w:rStyle w:val="IndexLink"/>
              </w:rPr>
              <w:t>179</w:t>
            </w:r>
          </w:hyperlink>
        </w:p>
        <w:p>
          <w:pPr>
            <w:pStyle w:val="Contents6"/>
            <w:tabs>
              <w:tab w:val="clear" w:pos="7609"/>
              <w:tab w:val="right" w:pos="9026" w:leader="dot"/>
            </w:tabs>
            <w:rPr/>
          </w:pPr>
          <w:hyperlink w:anchor="__RefHeading___Toc792808_996550957">
            <w:r>
              <w:rPr>
                <w:webHidden/>
                <w:rStyle w:val="IndexLink"/>
                <w:rtl w:val="true"/>
              </w:rPr>
              <w:t>فتح عین التمر</w:t>
            </w:r>
            <w:r>
              <w:rPr>
                <w:rStyle w:val="IndexLink"/>
                <w:rtl w:val="true"/>
              </w:rPr>
              <w:tab/>
            </w:r>
            <w:r>
              <w:rPr>
                <w:rStyle w:val="IndexLink"/>
              </w:rPr>
              <w:t>181</w:t>
            </w:r>
          </w:hyperlink>
        </w:p>
        <w:p>
          <w:pPr>
            <w:pStyle w:val="Contents6"/>
            <w:tabs>
              <w:tab w:val="clear" w:pos="7609"/>
              <w:tab w:val="right" w:pos="9026" w:leader="dot"/>
            </w:tabs>
            <w:rPr/>
          </w:pPr>
          <w:hyperlink w:anchor="__RefHeading___Toc792810_996550957">
            <w:r>
              <w:rPr>
                <w:webHidden/>
                <w:rStyle w:val="IndexLink"/>
                <w:rtl w:val="true"/>
              </w:rPr>
              <w:t>سقوط الحصن</w:t>
            </w:r>
            <w:r>
              <w:rPr>
                <w:rStyle w:val="IndexLink"/>
                <w:rtl w:val="true"/>
              </w:rPr>
              <w:tab/>
            </w:r>
            <w:r>
              <w:rPr>
                <w:rStyle w:val="IndexLink"/>
              </w:rPr>
              <w:t>183</w:t>
            </w:r>
          </w:hyperlink>
        </w:p>
        <w:p>
          <w:pPr>
            <w:pStyle w:val="Contents6"/>
            <w:tabs>
              <w:tab w:val="clear" w:pos="7609"/>
              <w:tab w:val="right" w:pos="9026" w:leader="dot"/>
            </w:tabs>
            <w:rPr/>
          </w:pPr>
          <w:hyperlink w:anchor="__RefHeading___Toc792812_996550957">
            <w:r>
              <w:rPr>
                <w:webHidden/>
                <w:rStyle w:val="IndexLink"/>
                <w:rtl w:val="true"/>
              </w:rPr>
              <w:t>أساری الفتح وعددهم</w:t>
            </w:r>
            <w:r>
              <w:rPr>
                <w:rStyle w:val="IndexLink"/>
                <w:rtl w:val="true"/>
              </w:rPr>
              <w:tab/>
            </w:r>
            <w:r>
              <w:rPr>
                <w:rStyle w:val="IndexLink"/>
              </w:rPr>
              <w:t>190</w:t>
            </w:r>
          </w:hyperlink>
        </w:p>
        <w:p>
          <w:pPr>
            <w:pStyle w:val="Contents6"/>
            <w:tabs>
              <w:tab w:val="clear" w:pos="7609"/>
              <w:tab w:val="right" w:pos="9026" w:leader="dot"/>
            </w:tabs>
            <w:rPr/>
          </w:pPr>
          <w:hyperlink w:anchor="__RefHeading___Toc792814_996550957">
            <w:r>
              <w:rPr>
                <w:webHidden/>
                <w:rStyle w:val="IndexLink"/>
                <w:rtl w:val="true"/>
              </w:rPr>
              <w:t>مَنْ هو حمران بن أبان</w:t>
            </w:r>
            <w:r>
              <w:rPr>
                <w:rStyle w:val="IndexLink"/>
                <w:rtl w:val="true"/>
              </w:rPr>
              <w:tab/>
            </w:r>
            <w:r>
              <w:rPr>
                <w:rStyle w:val="IndexLink"/>
              </w:rPr>
              <w:t>223</w:t>
            </w:r>
          </w:hyperlink>
        </w:p>
        <w:p>
          <w:pPr>
            <w:pStyle w:val="Contents6"/>
            <w:tabs>
              <w:tab w:val="clear" w:pos="7609"/>
              <w:tab w:val="right" w:pos="9026" w:leader="dot"/>
            </w:tabs>
            <w:rPr/>
          </w:pPr>
          <w:hyperlink w:anchor="__RefHeading___Toc792816_996550957">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792818_996550957">
            <w:r>
              <w:rPr>
                <w:webHidden/>
                <w:rStyle w:val="IndexLink"/>
                <w:rtl w:val="true"/>
              </w:rPr>
              <w:t>بعض النصوص وأقوال الأعلام فیه</w:t>
            </w:r>
            <w:r>
              <w:rPr>
                <w:rStyle w:val="IndexLink"/>
                <w:rtl w:val="true"/>
              </w:rPr>
              <w:tab/>
            </w:r>
            <w:r>
              <w:rPr>
                <w:rStyle w:val="IndexLink"/>
              </w:rPr>
              <w:t>223</w:t>
            </w:r>
          </w:hyperlink>
        </w:p>
        <w:p>
          <w:pPr>
            <w:pStyle w:val="Contents6"/>
            <w:tabs>
              <w:tab w:val="clear" w:pos="7609"/>
              <w:tab w:val="right" w:pos="9026" w:leader="dot"/>
            </w:tabs>
            <w:rPr/>
          </w:pPr>
          <w:hyperlink w:anchor="__RefHeading___Toc792820_996550957">
            <w:r>
              <w:rPr>
                <w:webHidden/>
                <w:rStyle w:val="IndexLink"/>
                <w:rtl w:val="true"/>
              </w:rPr>
              <w:t>ما هو اسمه واسم أبیه ؟</w:t>
            </w:r>
            <w:r>
              <w:rPr>
                <w:rStyle w:val="IndexLink"/>
                <w:rtl w:val="true"/>
              </w:rPr>
              <w:tab/>
            </w:r>
            <w:r>
              <w:rPr>
                <w:rStyle w:val="IndexLink"/>
              </w:rPr>
              <w:t>229</w:t>
            </w:r>
          </w:hyperlink>
        </w:p>
        <w:p>
          <w:pPr>
            <w:pStyle w:val="Contents6"/>
            <w:tabs>
              <w:tab w:val="clear" w:pos="7609"/>
              <w:tab w:val="right" w:pos="9026" w:leader="dot"/>
            </w:tabs>
            <w:rPr/>
          </w:pPr>
          <w:hyperlink w:anchor="__RefHeading___Toc792822_996550957">
            <w:r>
              <w:rPr>
                <w:webHidden/>
                <w:rStyle w:val="IndexLink"/>
                <w:rtl w:val="true"/>
              </w:rPr>
              <w:t>حمران عربیٌ أم أعجمی ؟</w:t>
            </w:r>
            <w:r>
              <w:rPr>
                <w:rStyle w:val="IndexLink"/>
                <w:rtl w:val="true"/>
              </w:rPr>
              <w:tab/>
            </w:r>
            <w:r>
              <w:rPr>
                <w:rStyle w:val="IndexLink"/>
              </w:rPr>
              <w:t>230</w:t>
            </w:r>
          </w:hyperlink>
        </w:p>
        <w:p>
          <w:pPr>
            <w:pStyle w:val="Contents6"/>
            <w:tabs>
              <w:tab w:val="clear" w:pos="7609"/>
              <w:tab w:val="right" w:pos="9026" w:leader="dot"/>
            </w:tabs>
            <w:rPr/>
          </w:pPr>
          <w:hyperlink w:anchor="__RefHeading___Toc792824_996550957">
            <w:r>
              <w:rPr>
                <w:webHidden/>
                <w:rStyle w:val="IndexLink"/>
                <w:rtl w:val="true"/>
              </w:rPr>
              <w:t>مَنْ قال بعروبته</w:t>
            </w:r>
            <w:r>
              <w:rPr>
                <w:rStyle w:val="IndexLink"/>
                <w:rtl w:val="true"/>
              </w:rPr>
              <w:tab/>
            </w:r>
            <w:r>
              <w:rPr>
                <w:rStyle w:val="IndexLink"/>
              </w:rPr>
              <w:t>231</w:t>
            </w:r>
          </w:hyperlink>
        </w:p>
        <w:p>
          <w:pPr>
            <w:pStyle w:val="Contents6"/>
            <w:tabs>
              <w:tab w:val="clear" w:pos="7609"/>
              <w:tab w:val="right" w:pos="9026" w:leader="dot"/>
            </w:tabs>
            <w:rPr/>
          </w:pPr>
          <w:hyperlink w:anchor="__RefHeading___Toc792826_996550957">
            <w:r>
              <w:rPr>
                <w:webHidden/>
                <w:rStyle w:val="IndexLink"/>
                <w:rtl w:val="true"/>
              </w:rPr>
              <w:t>نقض ذلک</w:t>
            </w:r>
            <w:r>
              <w:rPr>
                <w:rStyle w:val="IndexLink"/>
                <w:rtl w:val="true"/>
              </w:rPr>
              <w:tab/>
            </w:r>
            <w:r>
              <w:rPr>
                <w:rStyle w:val="IndexLink"/>
              </w:rPr>
              <w:t>233</w:t>
            </w:r>
          </w:hyperlink>
        </w:p>
        <w:p>
          <w:pPr>
            <w:pStyle w:val="Contents6"/>
            <w:tabs>
              <w:tab w:val="clear" w:pos="7609"/>
              <w:tab w:val="right" w:pos="9026" w:leader="dot"/>
            </w:tabs>
            <w:rPr/>
          </w:pPr>
          <w:hyperlink w:anchor="__RefHeading___Toc792828_996550957">
            <w:r>
              <w:rPr>
                <w:webHidden/>
                <w:rStyle w:val="IndexLink"/>
                <w:rtl w:val="true"/>
              </w:rPr>
              <w:t>الأدلّة علی عروبة حمران ونقضها</w:t>
            </w:r>
            <w:r>
              <w:rPr>
                <w:rStyle w:val="IndexLink"/>
                <w:rtl w:val="true"/>
              </w:rPr>
              <w:tab/>
            </w:r>
            <w:r>
              <w:rPr>
                <w:rStyle w:val="IndexLink"/>
              </w:rPr>
              <w:t>236</w:t>
            </w:r>
          </w:hyperlink>
        </w:p>
        <w:p>
          <w:pPr>
            <w:pStyle w:val="Contents6"/>
            <w:tabs>
              <w:tab w:val="clear" w:pos="7609"/>
              <w:tab w:val="right" w:pos="9026" w:leader="dot"/>
            </w:tabs>
            <w:rPr/>
          </w:pPr>
          <w:hyperlink w:anchor="__RefHeading___Toc792830_996550957">
            <w:r>
              <w:rPr>
                <w:webHidden/>
                <w:rStyle w:val="IndexLink"/>
                <w:rtl w:val="true"/>
              </w:rPr>
              <w:t>یهودیّة حمران ؟</w:t>
            </w:r>
            <w:r>
              <w:rPr>
                <w:rStyle w:val="IndexLink"/>
                <w:rtl w:val="true"/>
              </w:rPr>
              <w:tab/>
            </w:r>
            <w:r>
              <w:rPr>
                <w:rStyle w:val="IndexLink"/>
              </w:rPr>
              <w:t>245</w:t>
            </w:r>
          </w:hyperlink>
        </w:p>
        <w:p>
          <w:pPr>
            <w:pStyle w:val="Contents6"/>
            <w:tabs>
              <w:tab w:val="clear" w:pos="7609"/>
              <w:tab w:val="right" w:pos="9026" w:leader="dot"/>
            </w:tabs>
            <w:rPr/>
          </w:pPr>
          <w:hyperlink w:anchor="__RefHeading___Toc792832_996550957">
            <w:r>
              <w:rPr>
                <w:webHidden/>
                <w:rStyle w:val="IndexLink"/>
                <w:rtl w:val="true"/>
              </w:rPr>
              <w:t>نصرانیّة حمران؟</w:t>
            </w:r>
            <w:r>
              <w:rPr>
                <w:rStyle w:val="IndexLink"/>
                <w:rtl w:val="true"/>
              </w:rPr>
              <w:tab/>
            </w:r>
            <w:r>
              <w:rPr>
                <w:rStyle w:val="IndexLink"/>
              </w:rPr>
              <w:t>248</w:t>
            </w:r>
          </w:hyperlink>
        </w:p>
        <w:p>
          <w:pPr>
            <w:pStyle w:val="Contents6"/>
            <w:tabs>
              <w:tab w:val="clear" w:pos="7609"/>
              <w:tab w:val="right" w:pos="9026" w:leader="dot"/>
            </w:tabs>
            <w:rPr/>
          </w:pPr>
          <w:hyperlink w:anchor="__RefHeading___Toc792834_996550957">
            <w:r>
              <w:rPr>
                <w:webHidden/>
                <w:rStyle w:val="IndexLink"/>
                <w:rtl w:val="true"/>
              </w:rPr>
              <w:t>حمران وإفشاؤه سرّ الخلافة</w:t>
            </w:r>
            <w:r>
              <w:rPr>
                <w:rStyle w:val="IndexLink"/>
                <w:rtl w:val="true"/>
              </w:rPr>
              <w:tab/>
            </w:r>
            <w:r>
              <w:rPr>
                <w:rStyle w:val="IndexLink"/>
              </w:rPr>
              <w:t>253</w:t>
            </w:r>
          </w:hyperlink>
        </w:p>
        <w:p>
          <w:pPr>
            <w:pStyle w:val="Contents6"/>
            <w:tabs>
              <w:tab w:val="clear" w:pos="7609"/>
              <w:tab w:val="right" w:pos="9026" w:leader="dot"/>
            </w:tabs>
            <w:rPr/>
          </w:pPr>
          <w:hyperlink w:anchor="__RefHeading___Toc792836_996550957">
            <w:r>
              <w:rPr>
                <w:webHidden/>
                <w:rStyle w:val="IndexLink"/>
                <w:rtl w:val="true"/>
              </w:rPr>
              <w:t>حمران وإفشاؤه سرّ استخلاف سعد بن أبی وقّاص علی الکوفة</w:t>
            </w:r>
            <w:r>
              <w:rPr>
                <w:rStyle w:val="IndexLink"/>
                <w:rtl w:val="true"/>
              </w:rPr>
              <w:tab/>
            </w:r>
            <w:r>
              <w:rPr>
                <w:rStyle w:val="IndexLink"/>
              </w:rPr>
              <w:t>256</w:t>
            </w:r>
          </w:hyperlink>
        </w:p>
        <w:p>
          <w:pPr>
            <w:pStyle w:val="Contents6"/>
            <w:tabs>
              <w:tab w:val="clear" w:pos="7609"/>
              <w:tab w:val="right" w:pos="9026" w:leader="dot"/>
            </w:tabs>
            <w:rPr/>
          </w:pPr>
          <w:hyperlink w:anchor="__RefHeading___Toc792838_996550957">
            <w:r>
              <w:rPr>
                <w:webHidden/>
                <w:rStyle w:val="IndexLink"/>
                <w:rtl w:val="true"/>
              </w:rPr>
              <w:t>حمران الفقیه عند الذهبی یتزوّج امرأة فی عدّتها</w:t>
            </w:r>
            <w:r>
              <w:rPr>
                <w:rStyle w:val="IndexLink"/>
                <w:rtl w:val="true"/>
              </w:rPr>
              <w:tab/>
            </w:r>
            <w:r>
              <w:rPr>
                <w:rStyle w:val="IndexLink"/>
              </w:rPr>
              <w:t>257</w:t>
            </w:r>
          </w:hyperlink>
        </w:p>
        <w:p>
          <w:pPr>
            <w:pStyle w:val="Contents6"/>
            <w:tabs>
              <w:tab w:val="clear" w:pos="7609"/>
              <w:tab w:val="right" w:pos="9026" w:leader="dot"/>
            </w:tabs>
            <w:rPr/>
          </w:pPr>
          <w:hyperlink w:anchor="__RefHeading___Toc792840_996550957">
            <w:r>
              <w:rPr>
                <w:webHidden/>
                <w:rStyle w:val="IndexLink"/>
                <w:rtl w:val="true"/>
              </w:rPr>
              <w:t>حمران وعامر بن عبد قیس الزاهد</w:t>
            </w:r>
            <w:r>
              <w:rPr>
                <w:rStyle w:val="IndexLink"/>
                <w:rtl w:val="true"/>
              </w:rPr>
              <w:tab/>
            </w:r>
            <w:r>
              <w:rPr>
                <w:rStyle w:val="IndexLink"/>
              </w:rPr>
              <w:t>257</w:t>
            </w:r>
          </w:hyperlink>
        </w:p>
        <w:p>
          <w:pPr>
            <w:pStyle w:val="Contents6"/>
            <w:tabs>
              <w:tab w:val="clear" w:pos="7609"/>
              <w:tab w:val="right" w:pos="9026" w:leader="dot"/>
            </w:tabs>
            <w:rPr/>
          </w:pPr>
          <w:hyperlink w:anchor="__RefHeading___Toc792842_996550957">
            <w:r>
              <w:rPr>
                <w:webHidden/>
                <w:rStyle w:val="IndexLink"/>
                <w:rtl w:val="true"/>
              </w:rPr>
              <w:t>الولید یرشی حمران کی یکذب علی عثمان</w:t>
            </w:r>
            <w:r>
              <w:rPr>
                <w:rStyle w:val="IndexLink"/>
                <w:rtl w:val="true"/>
              </w:rPr>
              <w:tab/>
            </w:r>
            <w:r>
              <w:rPr>
                <w:rStyle w:val="IndexLink"/>
              </w:rPr>
              <w:t>259</w:t>
            </w:r>
          </w:hyperlink>
        </w:p>
        <w:p>
          <w:pPr>
            <w:pStyle w:val="Contents6"/>
            <w:tabs>
              <w:tab w:val="clear" w:pos="7609"/>
              <w:tab w:val="right" w:pos="9026" w:leader="dot"/>
            </w:tabs>
            <w:rPr/>
          </w:pPr>
          <w:hyperlink w:anchor="__RefHeading___Toc792844_996550957">
            <w:r>
              <w:rPr>
                <w:webHidden/>
                <w:rStyle w:val="IndexLink"/>
                <w:rtl w:val="true"/>
              </w:rPr>
              <w:t>مسکوکة حمران بن أبان</w:t>
            </w:r>
            <w:r>
              <w:rPr>
                <w:rStyle w:val="IndexLink"/>
                <w:rtl w:val="true"/>
              </w:rPr>
              <w:tab/>
            </w:r>
            <w:r>
              <w:rPr>
                <w:rStyle w:val="IndexLink"/>
              </w:rPr>
              <w:t>264</w:t>
            </w:r>
          </w:hyperlink>
        </w:p>
        <w:p>
          <w:pPr>
            <w:pStyle w:val="Contents6"/>
            <w:tabs>
              <w:tab w:val="clear" w:pos="7609"/>
              <w:tab w:val="right" w:pos="9026" w:leader="dot"/>
            </w:tabs>
            <w:rPr/>
          </w:pPr>
          <w:hyperlink w:anchor="__RefHeading___Toc792846_996550957">
            <w:r>
              <w:rPr>
                <w:webHidden/>
                <w:rStyle w:val="IndexLink"/>
              </w:rPr>
              <w:t>2</w:t>
            </w:r>
            <w:r>
              <w:rPr>
                <w:rStyle w:val="IndexLink"/>
                <w:rtl w:val="true"/>
              </w:rPr>
              <w:t xml:space="preserve">. </w:t>
            </w:r>
            <w:r>
              <w:rPr>
                <w:rStyle w:val="IndexLink"/>
                <w:rtl w:val="true"/>
              </w:rPr>
              <w:t>المناقشة السندیة لمرویّات غیر حمران عن عثمان</w:t>
            </w:r>
            <w:r>
              <w:rPr>
                <w:rStyle w:val="IndexLink"/>
                <w:rtl w:val="true"/>
              </w:rPr>
              <w:tab/>
            </w:r>
            <w:r>
              <w:rPr>
                <w:rStyle w:val="IndexLink"/>
              </w:rPr>
              <w:t>273</w:t>
            </w:r>
          </w:hyperlink>
        </w:p>
        <w:p>
          <w:pPr>
            <w:pStyle w:val="Contents6"/>
            <w:tabs>
              <w:tab w:val="clear" w:pos="7609"/>
              <w:tab w:val="right" w:pos="9026" w:leader="dot"/>
            </w:tabs>
            <w:rPr/>
          </w:pPr>
          <w:hyperlink w:anchor="__RefHeading___Toc792848_996550957">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792850_996550957">
            <w:r>
              <w:rPr>
                <w:webHidden/>
                <w:rStyle w:val="IndexLink"/>
              </w:rPr>
              <w:t>1</w:t>
            </w:r>
            <w:r>
              <w:rPr>
                <w:rStyle w:val="IndexLink"/>
                <w:rtl w:val="true"/>
              </w:rPr>
              <w:t xml:space="preserve"> . </w:t>
            </w:r>
            <w:r>
              <w:rPr>
                <w:rStyle w:val="IndexLink"/>
                <w:rtl w:val="true"/>
              </w:rPr>
              <w:t>ابن أبی ملیکة</w:t>
            </w:r>
            <w:r>
              <w:rPr>
                <w:rStyle w:val="IndexLink"/>
                <w:rtl w:val="true"/>
              </w:rPr>
              <w:tab/>
            </w:r>
            <w:r>
              <w:rPr>
                <w:rStyle w:val="IndexLink"/>
              </w:rPr>
              <w:t>274</w:t>
            </w:r>
          </w:hyperlink>
        </w:p>
        <w:p>
          <w:pPr>
            <w:pStyle w:val="Contents6"/>
            <w:tabs>
              <w:tab w:val="clear" w:pos="7609"/>
              <w:tab w:val="right" w:pos="9026" w:leader="dot"/>
            </w:tabs>
            <w:rPr/>
          </w:pPr>
          <w:hyperlink w:anchor="__RefHeading___Toc792852_996550957">
            <w:r>
              <w:rPr>
                <w:webHidden/>
                <w:rStyle w:val="IndexLink"/>
              </w:rPr>
              <w:t>2</w:t>
            </w:r>
            <w:r>
              <w:rPr>
                <w:rStyle w:val="IndexLink"/>
                <w:rtl w:val="true"/>
              </w:rPr>
              <w:t xml:space="preserve"> . </w:t>
            </w:r>
            <w:r>
              <w:rPr>
                <w:rStyle w:val="IndexLink"/>
                <w:rtl w:val="true"/>
              </w:rPr>
              <w:t>أبو علقمة المصری</w:t>
            </w:r>
            <w:r>
              <w:rPr>
                <w:rStyle w:val="IndexLink"/>
                <w:rtl w:val="true"/>
              </w:rPr>
              <w:tab/>
            </w:r>
            <w:r>
              <w:rPr>
                <w:rStyle w:val="IndexLink"/>
              </w:rPr>
              <w:t>274</w:t>
            </w:r>
          </w:hyperlink>
        </w:p>
        <w:p>
          <w:pPr>
            <w:pStyle w:val="Contents6"/>
            <w:tabs>
              <w:tab w:val="clear" w:pos="7609"/>
              <w:tab w:val="right" w:pos="9026" w:leader="dot"/>
            </w:tabs>
            <w:rPr/>
          </w:pPr>
          <w:hyperlink w:anchor="__RefHeading___Toc792854_996550957">
            <w:r>
              <w:rPr>
                <w:webHidden/>
                <w:rStyle w:val="IndexLink"/>
              </w:rPr>
              <w:t>3</w:t>
            </w:r>
            <w:r>
              <w:rPr>
                <w:rStyle w:val="IndexLink"/>
                <w:rtl w:val="true"/>
              </w:rPr>
              <w:t xml:space="preserve"> . </w:t>
            </w:r>
            <w:r>
              <w:rPr>
                <w:rStyle w:val="IndexLink"/>
                <w:rtl w:val="true"/>
              </w:rPr>
              <w:t xml:space="preserve">شقیق بن سلمة </w:t>
            </w:r>
            <w:r>
              <w:rPr>
                <w:rStyle w:val="IndexLink"/>
                <w:rtl w:val="true"/>
              </w:rPr>
              <w:t>(</w:t>
            </w:r>
            <w:r>
              <w:rPr>
                <w:rStyle w:val="IndexLink"/>
                <w:rtl w:val="true"/>
              </w:rPr>
              <w:t>أبو وائل</w:t>
            </w:r>
            <w:r>
              <w:rPr>
                <w:rStyle w:val="IndexLink"/>
                <w:rtl w:val="true"/>
              </w:rPr>
              <w:t>)</w:t>
              <w:tab/>
            </w:r>
            <w:r>
              <w:rPr>
                <w:rStyle w:val="IndexLink"/>
              </w:rPr>
              <w:t>276</w:t>
            </w:r>
          </w:hyperlink>
        </w:p>
        <w:p>
          <w:pPr>
            <w:pStyle w:val="Contents6"/>
            <w:tabs>
              <w:tab w:val="clear" w:pos="7609"/>
              <w:tab w:val="right" w:pos="9026" w:leader="dot"/>
            </w:tabs>
            <w:rPr/>
          </w:pPr>
          <w:hyperlink w:anchor="__RefHeading___Toc792856_996550957">
            <w:r>
              <w:rPr>
                <w:webHidden/>
                <w:rStyle w:val="IndexLink"/>
              </w:rPr>
              <w:t>4</w:t>
            </w:r>
            <w:r>
              <w:rPr>
                <w:rStyle w:val="IndexLink"/>
                <w:rtl w:val="true"/>
              </w:rPr>
              <w:t xml:space="preserve"> . </w:t>
            </w:r>
            <w:r>
              <w:rPr>
                <w:rStyle w:val="IndexLink"/>
                <w:rtl w:val="true"/>
              </w:rPr>
              <w:t>عبد الله بن جعفر بن أبی طالب</w:t>
            </w:r>
            <w:r>
              <w:rPr>
                <w:rStyle w:val="IndexLink"/>
                <w:rtl w:val="true"/>
              </w:rPr>
              <w:tab/>
            </w:r>
            <w:r>
              <w:rPr>
                <w:rStyle w:val="IndexLink"/>
              </w:rPr>
              <w:t>279</w:t>
            </w:r>
          </w:hyperlink>
        </w:p>
        <w:p>
          <w:pPr>
            <w:pStyle w:val="Contents6"/>
            <w:tabs>
              <w:tab w:val="clear" w:pos="7609"/>
              <w:tab w:val="right" w:pos="9026" w:leader="dot"/>
            </w:tabs>
            <w:rPr/>
          </w:pPr>
          <w:hyperlink w:anchor="__RefHeading___Toc792858_996550957">
            <w:r>
              <w:rPr>
                <w:webHidden/>
                <w:rStyle w:val="IndexLink"/>
              </w:rPr>
              <w:t>5</w:t>
            </w:r>
            <w:r>
              <w:rPr>
                <w:rStyle w:val="IndexLink"/>
                <w:rtl w:val="true"/>
              </w:rPr>
              <w:t xml:space="preserve"> . </w:t>
            </w:r>
            <w:r>
              <w:rPr>
                <w:rStyle w:val="IndexLink"/>
                <w:rtl w:val="true"/>
              </w:rPr>
              <w:t xml:space="preserve">ابن دارة </w:t>
            </w:r>
            <w:r>
              <w:rPr>
                <w:rStyle w:val="IndexLink"/>
                <w:rtl w:val="true"/>
              </w:rPr>
              <w:t>(</w:t>
            </w:r>
            <w:r>
              <w:rPr>
                <w:rStyle w:val="IndexLink"/>
                <w:rtl w:val="true"/>
              </w:rPr>
              <w:t>زید أو عبد الله</w:t>
            </w:r>
            <w:r>
              <w:rPr>
                <w:rStyle w:val="IndexLink"/>
                <w:rtl w:val="true"/>
              </w:rPr>
              <w:t>)</w:t>
              <w:tab/>
            </w:r>
            <w:r>
              <w:rPr>
                <w:rStyle w:val="IndexLink"/>
              </w:rPr>
              <w:t>283</w:t>
            </w:r>
          </w:hyperlink>
        </w:p>
        <w:p>
          <w:pPr>
            <w:pStyle w:val="Contents6"/>
            <w:tabs>
              <w:tab w:val="clear" w:pos="7609"/>
              <w:tab w:val="right" w:pos="9026" w:leader="dot"/>
            </w:tabs>
            <w:rPr/>
          </w:pPr>
          <w:hyperlink w:anchor="__RefHeading___Toc792860_996550957">
            <w:r>
              <w:rPr>
                <w:webHidden/>
                <w:rStyle w:val="IndexLink"/>
              </w:rPr>
              <w:t>6</w:t>
            </w:r>
            <w:r>
              <w:rPr>
                <w:rStyle w:val="IndexLink"/>
                <w:rtl w:val="true"/>
              </w:rPr>
              <w:t xml:space="preserve"> . </w:t>
            </w:r>
            <w:r>
              <w:rPr>
                <w:rStyle w:val="IndexLink"/>
                <w:rtl w:val="true"/>
              </w:rPr>
              <w:t>عبد الرحمن البیلمانی</w:t>
            </w:r>
            <w:r>
              <w:rPr>
                <w:rStyle w:val="IndexLink"/>
                <w:rtl w:val="true"/>
              </w:rPr>
              <w:tab/>
            </w:r>
            <w:r>
              <w:rPr>
                <w:rStyle w:val="IndexLink"/>
              </w:rPr>
              <w:t>284</w:t>
            </w:r>
          </w:hyperlink>
        </w:p>
        <w:p>
          <w:pPr>
            <w:pStyle w:val="Contents6"/>
            <w:tabs>
              <w:tab w:val="clear" w:pos="7609"/>
              <w:tab w:val="right" w:pos="9026" w:leader="dot"/>
            </w:tabs>
            <w:rPr/>
          </w:pPr>
          <w:hyperlink w:anchor="__RefHeading___Toc792862_996550957">
            <w:r>
              <w:rPr>
                <w:webHidden/>
                <w:rStyle w:val="IndexLink"/>
              </w:rPr>
              <w:t>7</w:t>
            </w:r>
            <w:r>
              <w:rPr>
                <w:rStyle w:val="IndexLink"/>
                <w:rtl w:val="true"/>
              </w:rPr>
              <w:t xml:space="preserve"> . </w:t>
            </w:r>
            <w:r>
              <w:rPr>
                <w:rStyle w:val="IndexLink"/>
                <w:rtl w:val="true"/>
              </w:rPr>
              <w:t>جد عمر بن عبد الرحمن بن سعید المخزومی</w:t>
            </w:r>
            <w:r>
              <w:rPr>
                <w:rStyle w:val="IndexLink"/>
                <w:rtl w:val="true"/>
              </w:rPr>
              <w:tab/>
            </w:r>
            <w:r>
              <w:rPr>
                <w:rStyle w:val="IndexLink"/>
              </w:rPr>
              <w:t>287</w:t>
            </w:r>
          </w:hyperlink>
        </w:p>
        <w:p>
          <w:pPr>
            <w:pStyle w:val="Contents6"/>
            <w:tabs>
              <w:tab w:val="clear" w:pos="7609"/>
              <w:tab w:val="right" w:pos="9026" w:leader="dot"/>
            </w:tabs>
            <w:rPr/>
          </w:pPr>
          <w:hyperlink w:anchor="__RefHeading___Toc792864_996550957">
            <w:r>
              <w:rPr>
                <w:webHidden/>
                <w:rStyle w:val="IndexLink"/>
              </w:rPr>
              <w:t>8</w:t>
            </w:r>
            <w:r>
              <w:rPr>
                <w:rStyle w:val="IndexLink"/>
                <w:rtl w:val="true"/>
              </w:rPr>
              <w:t xml:space="preserve"> . </w:t>
            </w:r>
            <w:r>
              <w:rPr>
                <w:rStyle w:val="IndexLink"/>
                <w:rtl w:val="true"/>
              </w:rPr>
              <w:t>أبو النضر سالم عن بسر بن سعید</w:t>
            </w:r>
            <w:r>
              <w:rPr>
                <w:rStyle w:val="IndexLink"/>
                <w:rtl w:val="true"/>
              </w:rPr>
              <w:tab/>
            </w:r>
            <w:r>
              <w:rPr>
                <w:rStyle w:val="IndexLink"/>
              </w:rPr>
              <w:t>288</w:t>
            </w:r>
          </w:hyperlink>
        </w:p>
        <w:p>
          <w:pPr>
            <w:pStyle w:val="Contents6"/>
            <w:tabs>
              <w:tab w:val="clear" w:pos="7609"/>
              <w:tab w:val="right" w:pos="9026" w:leader="dot"/>
            </w:tabs>
            <w:rPr/>
          </w:pPr>
          <w:hyperlink w:anchor="__RefHeading___Toc792866_996550957">
            <w:r>
              <w:rPr>
                <w:webHidden/>
                <w:rStyle w:val="IndexLink"/>
              </w:rPr>
              <w:t>9</w:t>
            </w:r>
            <w:r>
              <w:rPr>
                <w:rStyle w:val="IndexLink"/>
                <w:rtl w:val="true"/>
              </w:rPr>
              <w:t xml:space="preserve"> . </w:t>
            </w:r>
            <w:r>
              <w:rPr>
                <w:rStyle w:val="IndexLink"/>
                <w:rtl w:val="true"/>
              </w:rPr>
              <w:t>عطاء بن أبی رباح</w:t>
            </w:r>
            <w:r>
              <w:rPr>
                <w:rStyle w:val="IndexLink"/>
                <w:rtl w:val="true"/>
              </w:rPr>
              <w:tab/>
            </w:r>
            <w:r>
              <w:rPr>
                <w:rStyle w:val="IndexLink"/>
              </w:rPr>
              <w:t>291</w:t>
            </w:r>
          </w:hyperlink>
        </w:p>
        <w:p>
          <w:pPr>
            <w:pStyle w:val="Contents6"/>
            <w:tabs>
              <w:tab w:val="clear" w:pos="7609"/>
              <w:tab w:val="right" w:pos="9026" w:leader="dot"/>
            </w:tabs>
            <w:rPr/>
          </w:pPr>
          <w:hyperlink w:anchor="__RefHeading___Toc792868_996550957">
            <w:r>
              <w:rPr>
                <w:webHidden/>
                <w:rStyle w:val="IndexLink"/>
              </w:rPr>
              <w:t>10</w:t>
            </w:r>
            <w:r>
              <w:rPr>
                <w:rStyle w:val="IndexLink"/>
                <w:rtl w:val="true"/>
              </w:rPr>
              <w:t xml:space="preserve"> . </w:t>
            </w:r>
            <w:r>
              <w:rPr>
                <w:rStyle w:val="IndexLink"/>
                <w:rtl w:val="true"/>
              </w:rPr>
              <w:t>رجل من الأنصار عن أبیه</w:t>
            </w:r>
            <w:r>
              <w:rPr>
                <w:rStyle w:val="IndexLink"/>
                <w:rtl w:val="true"/>
              </w:rPr>
              <w:tab/>
            </w:r>
            <w:r>
              <w:rPr>
                <w:rStyle w:val="IndexLink"/>
              </w:rPr>
              <w:t>300</w:t>
            </w:r>
          </w:hyperlink>
        </w:p>
        <w:p>
          <w:pPr>
            <w:pStyle w:val="Contents5"/>
            <w:tabs>
              <w:tab w:val="clear" w:pos="7892"/>
              <w:tab w:val="right" w:pos="9026" w:leader="dot"/>
            </w:tabs>
            <w:rPr/>
          </w:pPr>
          <w:hyperlink w:anchor="__RefHeading___Toc792870_996550957">
            <w:r>
              <w:rPr>
                <w:webHidden/>
                <w:rStyle w:val="IndexLink"/>
                <w:rtl w:val="true"/>
              </w:rPr>
              <w:t>المناقشة الدلالیّة</w:t>
            </w:r>
            <w:r>
              <w:rPr>
                <w:rStyle w:val="IndexLink"/>
                <w:rtl w:val="true"/>
              </w:rPr>
              <w:tab/>
            </w:r>
            <w:r>
              <w:rPr>
                <w:rStyle w:val="IndexLink"/>
              </w:rPr>
              <w:t>301</w:t>
            </w:r>
          </w:hyperlink>
        </w:p>
        <w:p>
          <w:pPr>
            <w:pStyle w:val="Contents5"/>
            <w:tabs>
              <w:tab w:val="clear" w:pos="7892"/>
              <w:tab w:val="right" w:pos="9026" w:leader="dot"/>
            </w:tabs>
            <w:rPr/>
          </w:pPr>
          <w:hyperlink w:anchor="__RefHeading___Toc792872_996550957">
            <w:r>
              <w:rPr>
                <w:webHidden/>
                <w:rStyle w:val="IndexLink"/>
                <w:rtl w:val="true"/>
              </w:rPr>
              <w:t>المرحلة الانتقالیة</w:t>
            </w:r>
            <w:r>
              <w:rPr>
                <w:rStyle w:val="IndexLink"/>
                <w:rtl w:val="true"/>
              </w:rPr>
              <w:tab/>
            </w:r>
            <w:r>
              <w:rPr>
                <w:rStyle w:val="IndexLink"/>
              </w:rPr>
              <w:t>321</w:t>
            </w:r>
          </w:hyperlink>
        </w:p>
        <w:p>
          <w:pPr>
            <w:pStyle w:val="Contents6"/>
            <w:tabs>
              <w:tab w:val="clear" w:pos="7609"/>
              <w:tab w:val="right" w:pos="9026" w:leader="dot"/>
            </w:tabs>
            <w:rPr/>
          </w:pPr>
          <w:hyperlink w:anchor="__RefHeading___Toc792874_996550957">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792876_996550957">
            <w:r>
              <w:rPr>
                <w:webHidden/>
                <w:rStyle w:val="IndexLink"/>
                <w:rtl w:val="true"/>
              </w:rPr>
              <w:t>عثمان وانتقاله من المسح إلی الغسل</w:t>
            </w:r>
            <w:r>
              <w:rPr>
                <w:rStyle w:val="IndexLink"/>
                <w:rtl w:val="true"/>
              </w:rPr>
              <w:tab/>
            </w:r>
            <w:r>
              <w:rPr>
                <w:rStyle w:val="IndexLink"/>
              </w:rPr>
              <w:t>323</w:t>
            </w:r>
          </w:hyperlink>
        </w:p>
        <w:p>
          <w:pPr>
            <w:pStyle w:val="Contents5"/>
            <w:tabs>
              <w:tab w:val="clear" w:pos="7892"/>
              <w:tab w:val="right" w:pos="9026" w:leader="dot"/>
            </w:tabs>
            <w:rPr/>
          </w:pPr>
          <w:hyperlink w:anchor="__RefHeading___Toc792878_996550957">
            <w:r>
              <w:rPr>
                <w:webHidden/>
                <w:rStyle w:val="IndexLink"/>
                <w:rtl w:val="true"/>
              </w:rPr>
              <w:t>نسبة الخبر إلیه</w:t>
            </w:r>
            <w:r>
              <w:rPr>
                <w:rStyle w:val="IndexLink"/>
                <w:rtl w:val="true"/>
              </w:rPr>
              <w:tab/>
            </w:r>
            <w:r>
              <w:rPr>
                <w:rStyle w:val="IndexLink"/>
              </w:rPr>
              <w:t>339</w:t>
            </w:r>
          </w:hyperlink>
        </w:p>
        <w:p>
          <w:pPr>
            <w:pStyle w:val="Contents6"/>
            <w:tabs>
              <w:tab w:val="clear" w:pos="7609"/>
              <w:tab w:val="right" w:pos="9026" w:leader="dot"/>
            </w:tabs>
            <w:rPr/>
          </w:pPr>
          <w:hyperlink w:anchor="__RefHeading___Toc792880_99655095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792882_996550957">
            <w:r>
              <w:rPr>
                <w:webHidden/>
                <w:rStyle w:val="IndexLink"/>
                <w:rtl w:val="true"/>
              </w:rPr>
              <w:t>من هو الزهریّ؟</w:t>
            </w:r>
            <w:r>
              <w:rPr>
                <w:rStyle w:val="IndexLink"/>
                <w:rtl w:val="true"/>
              </w:rPr>
              <w:tab/>
            </w:r>
            <w:r>
              <w:rPr>
                <w:rStyle w:val="IndexLink"/>
              </w:rPr>
              <w:t>349</w:t>
            </w:r>
          </w:hyperlink>
        </w:p>
        <w:p>
          <w:pPr>
            <w:pStyle w:val="Contents6"/>
            <w:tabs>
              <w:tab w:val="clear" w:pos="7609"/>
              <w:tab w:val="right" w:pos="9026" w:leader="dot"/>
            </w:tabs>
            <w:rPr/>
          </w:pPr>
          <w:hyperlink w:anchor="__RefHeading___Toc792884_996550957">
            <w:r>
              <w:rPr>
                <w:webHidden/>
                <w:rStyle w:val="IndexLink"/>
                <w:rtl w:val="true"/>
              </w:rPr>
              <w:t>سائر رواة الوضوء العثمانی ومواطن تمرکزهم</w:t>
            </w:r>
            <w:r>
              <w:rPr>
                <w:rStyle w:val="IndexLink"/>
                <w:rtl w:val="true"/>
              </w:rPr>
              <w:tab/>
            </w:r>
            <w:r>
              <w:rPr>
                <w:rStyle w:val="IndexLink"/>
              </w:rPr>
              <w:t>366</w:t>
            </w:r>
          </w:hyperlink>
        </w:p>
        <w:p>
          <w:pPr>
            <w:pStyle w:val="Contents6"/>
            <w:tabs>
              <w:tab w:val="clear" w:pos="7609"/>
              <w:tab w:val="right" w:pos="9026" w:leader="dot"/>
            </w:tabs>
            <w:rPr/>
          </w:pPr>
          <w:hyperlink w:anchor="__RefHeading___Toc792886_996550957">
            <w:r>
              <w:rPr>
                <w:webHidden/>
                <w:rStyle w:val="IndexLink"/>
                <w:rtl w:val="true"/>
              </w:rPr>
              <w:t>المقارنة بین نفی عثمان لحمران الیهودی ولغیره من الصحابة</w:t>
            </w:r>
            <w:r>
              <w:rPr>
                <w:rStyle w:val="IndexLink"/>
                <w:rtl w:val="true"/>
              </w:rPr>
              <w:tab/>
            </w:r>
            <w:r>
              <w:rPr>
                <w:rStyle w:val="IndexLink"/>
              </w:rPr>
              <w:t>367</w:t>
            </w:r>
          </w:hyperlink>
        </w:p>
        <w:p>
          <w:pPr>
            <w:pStyle w:val="Contents6"/>
            <w:tabs>
              <w:tab w:val="clear" w:pos="7609"/>
              <w:tab w:val="right" w:pos="9026" w:leader="dot"/>
            </w:tabs>
            <w:rPr/>
          </w:pPr>
          <w:hyperlink w:anchor="__RefHeading___Toc792888_996550957">
            <w:r>
              <w:rPr>
                <w:webHidden/>
                <w:rStyle w:val="IndexLink"/>
                <w:rtl w:val="true"/>
              </w:rPr>
              <w:t>عثمانیة البصرة</w:t>
            </w:r>
            <w:r>
              <w:rPr>
                <w:rStyle w:val="IndexLink"/>
                <w:rtl w:val="true"/>
              </w:rPr>
              <w:tab/>
            </w:r>
            <w:r>
              <w:rPr>
                <w:rStyle w:val="IndexLink"/>
              </w:rPr>
              <w:t>373</w:t>
            </w:r>
          </w:hyperlink>
        </w:p>
        <w:p>
          <w:pPr>
            <w:pStyle w:val="Contents6"/>
            <w:tabs>
              <w:tab w:val="clear" w:pos="7609"/>
              <w:tab w:val="right" w:pos="9026" w:leader="dot"/>
            </w:tabs>
            <w:rPr/>
          </w:pPr>
          <w:hyperlink w:anchor="__RefHeading___Toc792890_996550957">
            <w:r>
              <w:rPr>
                <w:webHidden/>
                <w:rStyle w:val="IndexLink"/>
                <w:rtl w:val="true"/>
              </w:rPr>
              <w:t>واسط</w:t>
            </w:r>
            <w:r>
              <w:rPr>
                <w:rStyle w:val="IndexLink"/>
                <w:rtl w:val="true"/>
              </w:rPr>
              <w:tab/>
            </w:r>
            <w:r>
              <w:rPr>
                <w:rStyle w:val="IndexLink"/>
              </w:rPr>
              <w:t>376</w:t>
            </w:r>
          </w:hyperlink>
        </w:p>
        <w:p>
          <w:pPr>
            <w:pStyle w:val="Contents6"/>
            <w:tabs>
              <w:tab w:val="clear" w:pos="7609"/>
              <w:tab w:val="right" w:pos="9026" w:leader="dot"/>
            </w:tabs>
            <w:rPr/>
          </w:pPr>
          <w:hyperlink w:anchor="__RefHeading___Toc792892_996550957">
            <w:r>
              <w:rPr>
                <w:webHidden/>
                <w:rStyle w:val="IndexLink"/>
                <w:rtl w:val="true"/>
              </w:rPr>
              <w:t>البصرة والموالی</w:t>
            </w:r>
            <w:r>
              <w:rPr>
                <w:rStyle w:val="IndexLink"/>
                <w:rtl w:val="true"/>
              </w:rPr>
              <w:tab/>
            </w:r>
            <w:r>
              <w:rPr>
                <w:rStyle w:val="IndexLink"/>
              </w:rPr>
              <w:t>379</w:t>
            </w:r>
          </w:hyperlink>
        </w:p>
        <w:p>
          <w:pPr>
            <w:pStyle w:val="Contents6"/>
            <w:tabs>
              <w:tab w:val="clear" w:pos="7609"/>
              <w:tab w:val="right" w:pos="9026" w:leader="dot"/>
            </w:tabs>
            <w:rPr/>
          </w:pPr>
          <w:hyperlink w:anchor="__RefHeading___Toc792894_996550957">
            <w:r>
              <w:rPr>
                <w:webHidden/>
                <w:rStyle w:val="IndexLink"/>
                <w:rtl w:val="true"/>
              </w:rPr>
              <w:t>الموالی والشعوبیة</w:t>
            </w:r>
            <w:r>
              <w:rPr>
                <w:rStyle w:val="IndexLink"/>
                <w:rtl w:val="true"/>
              </w:rPr>
              <w:tab/>
            </w:r>
            <w:r>
              <w:rPr>
                <w:rStyle w:val="IndexLink"/>
              </w:rPr>
              <w:t>383</w:t>
            </w:r>
          </w:hyperlink>
        </w:p>
        <w:p>
          <w:pPr>
            <w:pStyle w:val="Contents6"/>
            <w:tabs>
              <w:tab w:val="clear" w:pos="7609"/>
              <w:tab w:val="right" w:pos="9026" w:leader="dot"/>
            </w:tabs>
            <w:rPr/>
          </w:pPr>
          <w:hyperlink w:anchor="__RefHeading___Toc792896_996550957">
            <w:r>
              <w:rPr>
                <w:webHidden/>
                <w:rStyle w:val="IndexLink"/>
                <w:rtl w:val="true"/>
              </w:rPr>
              <w:t>الموالی وأهل البیت</w:t>
            </w:r>
            <w:r>
              <w:rPr>
                <w:rStyle w:val="IndexLink"/>
                <w:rtl w:val="true"/>
              </w:rPr>
              <w:tab/>
            </w:r>
            <w:r>
              <w:rPr>
                <w:rStyle w:val="IndexLink"/>
              </w:rPr>
              <w:t>387</w:t>
            </w:r>
          </w:hyperlink>
        </w:p>
        <w:p>
          <w:pPr>
            <w:pStyle w:val="Contents6"/>
            <w:tabs>
              <w:tab w:val="clear" w:pos="7609"/>
              <w:tab w:val="right" w:pos="9026" w:leader="dot"/>
            </w:tabs>
            <w:rPr/>
          </w:pPr>
          <w:hyperlink w:anchor="__RefHeading___Toc792898_996550957">
            <w:r>
              <w:rPr>
                <w:webHidden/>
                <w:rStyle w:val="IndexLink"/>
                <w:rtl w:val="true"/>
              </w:rPr>
              <w:t>خلاصة القول</w:t>
            </w:r>
            <w:r>
              <w:rPr>
                <w:rStyle w:val="IndexLink"/>
                <w:rtl w:val="true"/>
              </w:rPr>
              <w:tab/>
            </w:r>
            <w:r>
              <w:rPr>
                <w:rStyle w:val="IndexLink"/>
              </w:rPr>
              <w:t>395</w:t>
            </w:r>
          </w:hyperlink>
        </w:p>
        <w:p>
          <w:pPr>
            <w:pStyle w:val="Contents6"/>
            <w:tabs>
              <w:tab w:val="clear" w:pos="7609"/>
              <w:tab w:val="right" w:pos="9026" w:leader="dot"/>
            </w:tabs>
            <w:rPr/>
          </w:pPr>
          <w:hyperlink w:anchor="__RefHeading___Toc792900_996550957">
            <w:r>
              <w:rPr>
                <w:webHidden/>
                <w:rStyle w:val="IndexLink"/>
                <w:rtl w:val="true"/>
              </w:rPr>
              <w:t>القرشیون</w:t>
            </w:r>
            <w:r>
              <w:rPr>
                <w:rStyle w:val="IndexLink"/>
                <w:rtl w:val="true"/>
              </w:rPr>
              <w:tab/>
            </w:r>
            <w:r>
              <w:rPr>
                <w:rStyle w:val="IndexLink"/>
              </w:rPr>
              <w:t>396</w:t>
            </w:r>
          </w:hyperlink>
        </w:p>
        <w:p>
          <w:pPr>
            <w:pStyle w:val="Contents6"/>
            <w:tabs>
              <w:tab w:val="clear" w:pos="7609"/>
              <w:tab w:val="right" w:pos="9026" w:leader="dot"/>
            </w:tabs>
            <w:rPr/>
          </w:pPr>
          <w:hyperlink w:anchor="__RefHeading___Toc792902_996550957">
            <w:r>
              <w:rPr>
                <w:webHidden/>
                <w:rStyle w:val="IndexLink"/>
                <w:rtl w:val="true"/>
              </w:rPr>
              <w:t>تطبیق لما سبق</w:t>
            </w:r>
            <w:r>
              <w:rPr>
                <w:rStyle w:val="IndexLink"/>
                <w:rtl w:val="true"/>
              </w:rPr>
              <w:tab/>
            </w:r>
            <w:r>
              <w:rPr>
                <w:rStyle w:val="IndexLink"/>
              </w:rPr>
              <w:t>399</w:t>
            </w:r>
          </w:hyperlink>
        </w:p>
        <w:p>
          <w:pPr>
            <w:pStyle w:val="Contents6"/>
            <w:tabs>
              <w:tab w:val="clear" w:pos="7609"/>
              <w:tab w:val="right" w:pos="9026" w:leader="dot"/>
            </w:tabs>
            <w:rPr/>
          </w:pPr>
          <w:hyperlink w:anchor="__RefHeading___Toc792904_996550957">
            <w:r>
              <w:rPr>
                <w:webHidden/>
                <w:rStyle w:val="IndexLink"/>
                <w:rtl w:val="true"/>
              </w:rPr>
              <w:t>القرشیّون</w:t>
            </w:r>
            <w:r>
              <w:rPr>
                <w:rStyle w:val="IndexLink"/>
                <w:rtl w:val="true"/>
              </w:rPr>
              <w:tab/>
            </w:r>
            <w:r>
              <w:rPr>
                <w:rStyle w:val="IndexLink"/>
              </w:rPr>
              <w:t>412</w:t>
            </w:r>
          </w:hyperlink>
        </w:p>
        <w:p>
          <w:pPr>
            <w:pStyle w:val="Contents6"/>
            <w:tabs>
              <w:tab w:val="clear" w:pos="7609"/>
              <w:tab w:val="right" w:pos="9026" w:leader="dot"/>
            </w:tabs>
            <w:rPr/>
          </w:pPr>
          <w:hyperlink w:anchor="__RefHeading___Toc792906_996550957">
            <w:r>
              <w:rPr>
                <w:webHidden/>
                <w:rStyle w:val="IndexLink"/>
                <w:rtl w:val="true"/>
              </w:rPr>
              <w:t>موالی القرشیین</w:t>
            </w:r>
            <w:r>
              <w:rPr>
                <w:rStyle w:val="IndexLink"/>
                <w:rtl w:val="true"/>
              </w:rPr>
              <w:tab/>
            </w:r>
            <w:r>
              <w:rPr>
                <w:rStyle w:val="IndexLink"/>
              </w:rPr>
              <w:t>417</w:t>
            </w:r>
          </w:hyperlink>
        </w:p>
        <w:p>
          <w:pPr>
            <w:pStyle w:val="Contents6"/>
            <w:tabs>
              <w:tab w:val="clear" w:pos="7609"/>
              <w:tab w:val="right" w:pos="9026" w:leader="dot"/>
            </w:tabs>
            <w:rPr/>
          </w:pPr>
          <w:hyperlink w:anchor="__RefHeading___Toc792908_996550957">
            <w:r>
              <w:rPr>
                <w:webHidden/>
                <w:rStyle w:val="IndexLink"/>
                <w:rtl w:val="true"/>
              </w:rPr>
              <w:t>موالی غیر القرشیین ، والفرس</w:t>
            </w:r>
            <w:r>
              <w:rPr>
                <w:rStyle w:val="IndexLink"/>
                <w:rtl w:val="true"/>
              </w:rPr>
              <w:tab/>
            </w:r>
            <w:r>
              <w:rPr>
                <w:rStyle w:val="IndexLink"/>
              </w:rPr>
              <w:t>425</w:t>
            </w:r>
          </w:hyperlink>
        </w:p>
        <w:p>
          <w:pPr>
            <w:pStyle w:val="Contents6"/>
            <w:tabs>
              <w:tab w:val="clear" w:pos="7609"/>
              <w:tab w:val="right" w:pos="9026" w:leader="dot"/>
            </w:tabs>
            <w:rPr/>
          </w:pPr>
          <w:hyperlink w:anchor="__RefHeading___Toc792910_996550957">
            <w:r>
              <w:rPr>
                <w:webHidden/>
                <w:rStyle w:val="IndexLink"/>
                <w:rtl w:val="true"/>
              </w:rPr>
              <w:t>بعض المخاریق لرواة الوضوء العثمانی</w:t>
            </w:r>
            <w:r>
              <w:rPr>
                <w:rStyle w:val="IndexLink"/>
                <w:rtl w:val="true"/>
              </w:rPr>
              <w:tab/>
            </w:r>
            <w:r>
              <w:rPr>
                <w:rStyle w:val="IndexLink"/>
              </w:rPr>
              <w:t>437</w:t>
            </w:r>
          </w:hyperlink>
        </w:p>
        <w:p>
          <w:pPr>
            <w:pStyle w:val="Contents6"/>
            <w:tabs>
              <w:tab w:val="clear" w:pos="7609"/>
              <w:tab w:val="right" w:pos="9026" w:leader="dot"/>
            </w:tabs>
            <w:rPr/>
          </w:pPr>
          <w:hyperlink w:anchor="__RefHeading___Toc792912_996550957">
            <w:r>
              <w:rPr>
                <w:webHidden/>
                <w:rStyle w:val="IndexLink"/>
                <w:rtl w:val="true"/>
              </w:rPr>
              <w:t>رواة الوضوء العثمانی جروح وقدوح</w:t>
            </w:r>
            <w:r>
              <w:rPr>
                <w:rStyle w:val="IndexLink"/>
                <w:rtl w:val="true"/>
              </w:rPr>
              <w:tab/>
            </w:r>
            <w:r>
              <w:rPr>
                <w:rStyle w:val="IndexLink"/>
              </w:rPr>
              <w:t>447</w:t>
            </w:r>
          </w:hyperlink>
        </w:p>
        <w:p>
          <w:pPr>
            <w:pStyle w:val="Contents5"/>
            <w:tabs>
              <w:tab w:val="clear" w:pos="7892"/>
              <w:tab w:val="right" w:pos="9026" w:leader="dot"/>
            </w:tabs>
            <w:rPr/>
          </w:pPr>
          <w:hyperlink w:anchor="__RefHeading___Toc792914_996550957">
            <w:r>
              <w:rPr>
                <w:webHidden/>
                <w:rStyle w:val="IndexLink"/>
                <w:rtl w:val="true"/>
              </w:rPr>
              <w:t>النظرة التوفیقیة بین ما رووه فی الغسل وما جاء عن رسول الله فی المسح</w:t>
            </w:r>
            <w:r>
              <w:rPr>
                <w:rStyle w:val="IndexLink"/>
                <w:rtl w:val="true"/>
              </w:rPr>
              <w:tab/>
            </w:r>
            <w:r>
              <w:rPr>
                <w:rStyle w:val="IndexLink"/>
              </w:rPr>
              <w:t>455</w:t>
            </w:r>
          </w:hyperlink>
        </w:p>
        <w:p>
          <w:pPr>
            <w:pStyle w:val="Contents6"/>
            <w:tabs>
              <w:tab w:val="clear" w:pos="7609"/>
              <w:tab w:val="right" w:pos="9026" w:leader="dot"/>
            </w:tabs>
            <w:rPr/>
          </w:pPr>
          <w:hyperlink w:anchor="__RefHeading___Toc792916_996550957">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792918_996550957">
            <w:r>
              <w:rPr>
                <w:webHidden/>
                <w:rStyle w:val="IndexLink"/>
                <w:rtl w:val="true"/>
              </w:rPr>
              <w:t>توضیح الأمر</w:t>
            </w:r>
            <w:r>
              <w:rPr>
                <w:rStyle w:val="IndexLink"/>
                <w:rtl w:val="true"/>
              </w:rPr>
              <w:tab/>
            </w:r>
            <w:r>
              <w:rPr>
                <w:rStyle w:val="IndexLink"/>
              </w:rPr>
              <w:t>467</w:t>
            </w:r>
          </w:hyperlink>
        </w:p>
        <w:p>
          <w:pPr>
            <w:pStyle w:val="Contents6"/>
            <w:tabs>
              <w:tab w:val="clear" w:pos="7609"/>
              <w:tab w:val="right" w:pos="9026" w:leader="dot"/>
            </w:tabs>
            <w:rPr/>
          </w:pPr>
          <w:hyperlink w:anchor="__RefHeading___Toc792920_996550957">
            <w:r>
              <w:rPr>
                <w:webHidden/>
                <w:rStyle w:val="IndexLink"/>
                <w:rtl w:val="true"/>
              </w:rPr>
              <w:t xml:space="preserve">خلط المفاهیم </w:t>
            </w:r>
            <w:r>
              <w:rPr>
                <w:rStyle w:val="IndexLink"/>
                <w:rtl w:val="true"/>
              </w:rPr>
              <w:t>:</w:t>
              <w:tab/>
            </w:r>
            <w:r>
              <w:rPr>
                <w:rStyle w:val="IndexLink"/>
              </w:rPr>
              <w:t>469</w:t>
            </w:r>
          </w:hyperlink>
        </w:p>
        <w:p>
          <w:pPr>
            <w:pStyle w:val="Contents6"/>
            <w:tabs>
              <w:tab w:val="clear" w:pos="7609"/>
              <w:tab w:val="right" w:pos="9026" w:leader="dot"/>
            </w:tabs>
            <w:rPr/>
          </w:pPr>
          <w:hyperlink w:anchor="__RefHeading___Toc792922_996550957">
            <w:r>
              <w:rPr>
                <w:webHidden/>
                <w:rStyle w:val="IndexLink"/>
                <w:rtl w:val="true"/>
              </w:rPr>
              <w:t>تفصیل ذلک</w:t>
            </w:r>
            <w:r>
              <w:rPr>
                <w:rStyle w:val="IndexLink"/>
                <w:rtl w:val="true"/>
              </w:rPr>
              <w:tab/>
            </w:r>
            <w:r>
              <w:rPr>
                <w:rStyle w:val="IndexLink"/>
              </w:rPr>
              <w:t>472</w:t>
            </w:r>
          </w:hyperlink>
        </w:p>
        <w:p>
          <w:pPr>
            <w:pStyle w:val="Contents2"/>
            <w:tabs>
              <w:tab w:val="clear" w:pos="8743"/>
              <w:tab w:val="right" w:pos="9026" w:leader="dot"/>
            </w:tabs>
            <w:rPr/>
          </w:pPr>
          <w:hyperlink w:anchor="__RefHeading___Toc792924_996550957">
            <w:r>
              <w:rPr>
                <w:webHidden/>
                <w:rStyle w:val="IndexLink"/>
                <w:rtl w:val="true"/>
              </w:rPr>
              <w:t>فهرس المصادر</w:t>
            </w:r>
            <w:r>
              <w:rPr>
                <w:rStyle w:val="IndexLink"/>
                <w:rtl w:val="true"/>
              </w:rPr>
              <w:tab/>
            </w:r>
            <w:r>
              <w:rPr>
                <w:rStyle w:val="IndexLink"/>
              </w:rPr>
              <w:t>495</w:t>
            </w:r>
          </w:hyperlink>
        </w:p>
        <w:p>
          <w:pPr>
            <w:pStyle w:val="Contents2"/>
            <w:tabs>
              <w:tab w:val="clear" w:pos="8743"/>
              <w:tab w:val="right" w:pos="9026" w:leader="dot"/>
            </w:tabs>
            <w:rPr/>
          </w:pPr>
          <w:hyperlink w:anchor="__RefHeading___Toc792926_996550957">
            <w:r>
              <w:rPr>
                <w:webHidden/>
                <w:rStyle w:val="IndexLink"/>
                <w:rtl w:val="true"/>
              </w:rPr>
              <w:t>الفهرس</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89_135186"/>
      <w:bookmarkStart w:id="1" w:name="pg14489_135186"/>
      <w:bookmarkEnd w:id="1"/>
    </w:p>
    <w:p>
      <w:pPr>
        <w:pStyle w:val="Heading2"/>
        <w:numPr>
          <w:ilvl w:val="1"/>
          <w:numId w:val="1"/>
        </w:numPr>
        <w:rPr/>
      </w:pPr>
      <w:bookmarkStart w:id="2" w:name="pg14489_135186"/>
      <w:bookmarkStart w:id="3" w:name="__RefHeading___Toc792728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شهرستانی، سیدعلی،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عنوان و نام پدیدآور مناقشه ما رواه‌الصحابه فی صفه و ضوءالنبی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مرویات سبعه آخرون من‌الصحابه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البراق لثقافه‌الاطفال،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موسوعه وضوء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 فیپا</w:t>
      </w:r>
    </w:p>
    <w:p>
      <w:pPr>
        <w:pStyle w:val="BookText"/>
        <w:rPr/>
      </w:pPr>
      <w:r>
        <w:rPr>
          <w:rFonts w:ascii="IRNazanin" w:hAnsi="IRNazanin" w:eastAsia="IRNazanin"/>
          <w:color w:val="111111"/>
          <w:sz w:val="28"/>
          <w:sz w:val="28"/>
          <w:szCs w:val="28"/>
          <w:rtl w:val="true"/>
          <w:lang w:bidi="fa-IR"/>
        </w:rPr>
        <w:t>یادداشت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Ablutions (Islamic law)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Comparative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4408567</w:t>
      </w:r>
    </w:p>
    <w:p>
      <w:pPr>
        <w:pStyle w:val="Heading2"/>
        <w:numPr>
          <w:ilvl w:val="1"/>
          <w:numId w:val="1"/>
        </w:numPr>
        <w:rPr/>
      </w:pPr>
      <w:bookmarkStart w:id="5" w:name="__RefHeading___Toc792730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المجموعة الکاملة لمؤلّفات السیّد علیّ الشهرستانیّ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ما رواه الصحابة فی صفة وضوء النبیّ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مرویّات عثمان بن عفّان</w:t>
      </w:r>
      <w:r>
        <w:rPr>
          <w:rFonts w:eastAsia="Amiri" w:cs="Amiri" w:ascii="Amiri" w:hAnsi="Amiri"/>
          <w:color w:val="111111"/>
          <w:sz w:val="28"/>
          <w:szCs w:val="28"/>
          <w:rtl w:val="true"/>
          <w:lang w:bidi="ar-SA"/>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89_135190"/>
      <w:bookmarkStart w:id="8" w:name="pg14489_135190"/>
      <w:bookmarkEnd w:id="8"/>
    </w:p>
    <w:p>
      <w:pPr>
        <w:pStyle w:val="Heading2"/>
        <w:numPr>
          <w:ilvl w:val="1"/>
          <w:numId w:val="1"/>
        </w:numPr>
        <w:rPr/>
      </w:pPr>
      <w:bookmarkStart w:id="9" w:name="pg14489_135190"/>
      <w:bookmarkStart w:id="10" w:name="__RefHeading___Toc792732_996550957"/>
      <w:bookmarkStart w:id="11" w:name="_Toc3"/>
      <w:bookmarkEnd w:id="9"/>
      <w:bookmarkEnd w:id="10"/>
      <w:r>
        <w:rPr>
          <w:rtl w:val="true"/>
        </w:rPr>
        <w:t>توطئة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هامة ضمن المنهج الذی یجب دراسته من خلال التشریع وملابسات الأحکام عند المسلمین ، وقد تناولنا بحثه من جوانب أربعة ، لکثرة المفارقات فیه ، ولکونه النموذج التطبیقی الأول من أطروحتنا فی دراسة الفقه الاسلامی ، ومن أوائل أبواب الفقه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الجانب التاریخی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درسنا فیه تأریخ اختلاف المسلمین فی الوضوء من عهد رسول الله صلی الله علیه و آله إلی آخر العهد العباسی الأول ، محدّدین زمن الاختلاف ، مشیرین إلی خلفیّات المسألة وما رافقه من مستجدات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العصور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الخلفاء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ذاک بمثابة المدخل للدراسة ، وقد طبع عدة مرّات مختصراً وکاملاً وترجم إلی عدّة لغات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الجانب الروائی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تناولنا فیه اختلاف نقول بعض الصحابة مع نقل أهل البیت وبعض آخر من صحابة رسول الله فی صفة وضوءه صلی الله علیه و آله وفق المعاییر الرجالیة والدرائیة عند الفریقین ، موضحین بعض أصول الاختلاف والأسباب التی اتّبعت فی تصحیح هذا الأثر أو ذاک ، غیر مذعنین للمنقول عن الصحابی أو أهل البیت إلّا إذا وافق سیرته العامة ومبانیه الفقهیة وأقواله الأخری ، وهذا ما اصطلحنا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بحث جدید جری وجدیر بأن یعمل به فی الفروع الخلافیة لأنّه یوضّح خلفیة المسألة وجذور الاختلاف عند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الجانب القرآنی واللغوی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فیه جمیع الوجوه التی أتی بها الاخرون فی قراءة الجر مع جوابنا لها ، کما ذکرنا مدعیاتهم فی قراءة الآیة وایراد کلّ ما قیل أو یمکن أن یقال لإثبات الغسل فی الوضوء والجواب عنها ، وأخیراً أشرنا إلی کیفیة استدلالهم بقراءة الرفع الشاذة لإثبات الغسل وجوابنا عنها أیضاً ، وفی الفصل الأخیر من البحث القرآنی أوردنا کلّ ما قالوه حول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واستدلالهم به علی إثبات الغسل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بالجر الجواری وبالمجاورة ومفادها الغسل ، وجوابنا لها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یعجبنا حین البدء بالدراسة الإشارة إلی سبب جمع عثمان للمصحف ، وهل أن جمعه أثر فی الخلاف الفقهی بین المسلمین أم لا؟ وکذلک الإشارة إلی الأدلة التعضیدیة التی استفید منها لاحقا لترسیخ وضوء عثمان بن عفّان ، کقوله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أسبغوا </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البحوث المرتبطة بالقرآن ولغة العرب ، لکن سعة البحث لم یسعفنا لتحقیق جمیع أمانینا فاقتصرنا علی دراسة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مستقل تارکین غیره لوقت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الجانب التأسیسی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الفقهی والأصولی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دراسة أمهات مسائل الوضوء وأحکام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بعیداً عن بیان کیفیة 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فقهاء المذاهب الإسلامیة ومناهجهم الأصولیة ، وما استدلوا به فی أسباب وموجبات ونواقض الوضوء ، مشیرین فیه إلی أدلّتهم الفقهیة والأصولیة ، متخذین جانب الحیاد حین نقل الأقوال ، داعمین ما نختاره بالأدلّة والشواهد وبحثنا هذا إن تمّ فهو أشمل وأوسع ممّا قدمه فقهائنا الأقدمون فی کتبهم الاستنباطیة الخلافیة ، وهو ما نأمل أنْ نوفّق إلیه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وبعد الفراغ من طبع الجانب التاریخی نلتقی مع القرّاء الکرام لکی نواصل البحث عن جانب آخر منه وهو الجانب الروائی فی الوضوء وهو یقع فی تمهید وقِسمین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التمهید ، فسیأتی بعد قلیل ، أمّا القسمان الآخران 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ما رواه الصحابة فی صفة وضوء النبی سنداً ودلالةً ونسبةً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ما روی عن أهل البیت فی صفة وضوء النبی سنداً ودلالةً ونسبةً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489_135194"/>
      <w:bookmarkStart w:id="13" w:name="pg14489_135194"/>
      <w:bookmarkEnd w:id="13"/>
    </w:p>
    <w:p>
      <w:pPr>
        <w:pStyle w:val="Heading2"/>
        <w:numPr>
          <w:ilvl w:val="1"/>
          <w:numId w:val="1"/>
        </w:numPr>
        <w:rPr/>
      </w:pPr>
      <w:bookmarkStart w:id="14" w:name="pg14489_135194"/>
      <w:bookmarkStart w:id="15" w:name="__RefHeading___Toc792734_996550957"/>
      <w:bookmarkStart w:id="16" w:name="_Toc4"/>
      <w:bookmarkEnd w:id="14"/>
      <w:bookmarkEnd w:id="15"/>
      <w:r>
        <w:rPr>
          <w:rtl w:val="true"/>
        </w:rPr>
        <w:t>تمهید</w:t>
      </w:r>
      <w:bookmarkEnd w:id="16"/>
    </w:p>
    <w:p>
      <w:pPr>
        <w:pStyle w:val="Heading3"/>
        <w:numPr>
          <w:ilvl w:val="2"/>
          <w:numId w:val="1"/>
        </w:numPr>
        <w:rPr/>
      </w:pPr>
      <w:bookmarkStart w:id="17" w:name="__RefHeading___Toc792736_996550957"/>
      <w:bookmarkStart w:id="18" w:name="_Toc5"/>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 xml:space="preserve">قبل الخوض فی دراسة الجانب الروائی لمسألة الوضوء ، ومناقشة الروایات الحاکیة لصفة وضوء رسول الله صلی الله علیه و آله عند المسلمین ، لابدّ لنا من إعطاء صورة عن المجتمع الإسلامی أبّان ظهوره ، والخلفیات التی هیّأت الظروف للاختلاف فی الأحکام الشرعیة ، ومنها الوضوء النبوی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قد وضّحنا سابقاً</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العلل والأسباب والملابسات التی أدت إلی انقسام المسلمین إلی نهجین فکریین بعد رسول الله صلی الله علیه و آله ، لکلّ منهما نهجه ومبناه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من الصحابة کان یدعو إلی لزوم استقاء الأحکام من القرآن والسنة المطهرة ولا یرتضی الرأی والاجتهاد قباله ، والبعض الآخر کان یذهب إلی شرعیة قول الرجال ، وصحّة قولهم قبال النص ، لأنّهم قد عرفوا ملاکات الأحکام وروح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انتهجت الطائفة الأولی منهاج الطاعة والامتثال لمطلق الأحکام الصادرة عن الله ورسوله ، وهؤلاء کانوا لا یسمحون لأنفسهم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فی الأحکام الشرعیة بآراء شخصیة واجتهادات غیر مأخوذة من النص قرآناً کان أو سنةً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طائفة المجتهدین قبال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یفتون </w:t>
      </w:r>
    </w:p>
    <w:p>
      <w:pPr>
        <w:pStyle w:val="BookText"/>
        <w:rPr/>
      </w:pPr>
      <w:r>
        <w:rPr>
          <w:rFonts w:ascii="IRNazanin" w:hAnsi="IRNazanin" w:eastAsia="IRNazanin"/>
          <w:color w:val="111111"/>
          <w:sz w:val="28"/>
          <w:sz w:val="28"/>
          <w:szCs w:val="28"/>
          <w:rtl w:val="true"/>
          <w:lang w:bidi="fa-IR"/>
        </w:rPr>
        <w:t xml:space="preserve">بالرأی فی محضره صلی الله علیه و آله ، ویبتغون المصلحة مع وجود النص ، وهؤلاء وإن کانوا معتقدین برسالة الرسول لکنهم لم یعطوه تلک القدسیة والمکانة التی منحها الله إیّاه ، فکانوا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یتعاملون معه کأنه بشر غیر کامل یخطئ ویصیب ، ویسبّ ویلعن ثم یطلب المغفرة للملعونین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الانقسام الفکری بین الصحابة کان من جملة الأسباب التی أدت لاختلاف المسلمین فی الأحکام الشرعیة بعد رسول الله صلی الله علیه و آله ، وقد کان هذا الانقسام منطویا علی علل أخری سنتعرض لها فی مطاوی البحث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إنّ دعاة الاجتهاد استدلوا علی شرعیة هذا الاختلاف بقوله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أحقا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الذی أرید أن یفسّر به؟ أم أنّ له معنی آخر؟ ولو صح ذلک فکیف نفسر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تختلفوا فتهلکوا</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أمّتی إلی نیف وسبعین فرقة ، فرقة ناجیة والباقی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یکون الاختلاف بین المسلمین إلی هذا الحد ، وکتابهم واحد ، ونبیّهم واحد؟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فتری هذا یسدل یدیه فی الصلاة والآخر یقبضهما ، والثانی یفرّج بین رجلیه فی الصلاة والآخر یجمع بینهما ، وثالث یغسل رجلیه فی الوضوء والآخر </w:t>
      </w:r>
    </w:p>
    <w:p>
      <w:pPr>
        <w:pStyle w:val="BookText"/>
        <w:rPr/>
      </w:pPr>
      <w:r>
        <w:rPr>
          <w:rFonts w:ascii="IRNazanin" w:hAnsi="IRNazanin" w:eastAsia="IRNazanin"/>
          <w:color w:val="111111"/>
          <w:sz w:val="28"/>
          <w:sz w:val="28"/>
          <w:szCs w:val="28"/>
          <w:rtl w:val="true"/>
          <w:lang w:bidi="fa-IR"/>
        </w:rPr>
        <w:t xml:space="preserve">یمسحهما ، ورابع یجهر بالبسملة والآخر یخفیها ، وهذا یقول بالتأمین وذاک لا یقول به ، والعجیب أنّهم جمیعا ینسبون أقوالهم وأفعالهم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فیها من تضارب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أفیکون رسول الله صلی الله علیه و آله قد قالها جمیعاً ، وفعلها جمیعاً ، وصحّ عنه النقلان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النقول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فعله کان واحداً فی کلّ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ذلک کذلک ، فمِن أین جاء الاختلاف الذی یعسر دفعه وإنکاره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أترانا مکلّفین فی شریعة الله أنْ نقف علی الرأی الواحد ، أم أنّا قد أمرنا بالاختلاف؟</w:t>
      </w:r>
    </w:p>
    <w:p>
      <w:pPr>
        <w:pStyle w:val="BookText"/>
        <w:rPr/>
      </w:pPr>
      <w:r>
        <w:rPr>
          <w:rFonts w:ascii="IRNazanin" w:hAnsi="IRNazanin" w:eastAsia="IRNazanin"/>
          <w:color w:val="111111"/>
          <w:sz w:val="28"/>
          <w:sz w:val="28"/>
          <w:szCs w:val="28"/>
          <w:rtl w:val="true"/>
          <w:lang w:bidi="fa-IR"/>
        </w:rPr>
        <w:t>بل بِمَ یمکن تفسیر ظاهرة اختلاف النقل عن الصحابی الواحد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ظهرت رؤیتان فی الشریعة ، إحداهما تدعو إلی التعددیة ، والأخری تنادی بالوحدویة؟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التعددیّة هی مطلوب الشارع ، فلم حصر النبی صلی الله علیه و آله الفرقة الناجیة من أمته بواحدة من الثلاث والسبعین وقال فی الباقی أنّها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یلزمه صلی الله علیه و آله علی التفسیر السابق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ناجیة وواحدة فی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لا یبقی مجال لافتراض حتی فرقة واحدة فی النار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کانت الوحدویة هی مطلوب الشارع ، فلم تصحّح التعددیة وتلتزم؟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یصح ما قیل فی اختلاف الأمة باعتباره رحمة؟ وما معنی تأکیده سبحانه علی وحدة الکلمة إذن؟ </w:t>
      </w:r>
    </w:p>
    <w:p>
      <w:pPr>
        <w:pStyle w:val="BookText"/>
        <w:rPr/>
      </w:pPr>
      <w:r>
        <w:rPr>
          <w:rFonts w:ascii="Amiri" w:hAnsi="Amiri" w:eastAsia="Amiri" w:cs="Amiri"/>
          <w:color w:val="111111"/>
          <w:sz w:val="28"/>
          <w:sz w:val="28"/>
          <w:szCs w:val="28"/>
          <w:rtl w:val="true"/>
          <w:lang w:bidi="ar-SA"/>
        </w:rPr>
        <w:t xml:space="preserve">ولو کانت الفرقة هی مطلوب الشارع ، فما ذا یعنی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صِرٰاطِی مُسْتَقِیماً فَاتَّبِعُوهُ وَلٰا تَتَّبِعُوا السُّبُلَ فَتَفَرَّقَ بِکُمْ عَنْ سَبِیلِهِ ، ذٰلِکُمْ وَصّٰاکُمْ بِهِ لَعَلَّکُمْ تَتَّقُونَ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القول بالتعددیة أو الإیمان بالوحدویة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عزوناه من أسباب فی انقسام المسلمین بعد رسول الله صلی الله علیه و آله ، وأهمها انقسامهم إلی نهجین رئیسیّین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التعبّد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الوحدویّة فی النص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التعدّدیّة فی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فصّلنا الحدیث عن هذین النهجین فی دراستنا 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موضحین فیه جذور الرأی والاجتهاد عند العرب قبل الإسلام ، وتصوّراتهم عن رسول الله صلی الله علیه و آله وکیفیة تعاملهم معه کأنّه شخص عادی یخطئ ویصیب ، ویقول فی الغضب ما لا یقوله فی الرضا ، بل وحسب فهم بعضهم ، ما هو إلّا سلطان جاهد فانتصر ، وإنّ تعالیمه ما هی إلّا مقرّرات أصدرها من عند نفسه ولم ینزل الله سبحانه فیها شیئاً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أنّ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یوحّد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 ،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 الشهادة الأولی کانت تعنی جمع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اعتقاد واحد ، بوحدانیة المعبود وترک الآلهة والأصنام الموجودة عندهم ، والشهادة الثانیة تعنی إنهاء حالة التعددیة القیادیة والمناحرات القبلیة ، والاجتماع </w:t>
      </w:r>
      <w:bookmarkStart w:id="19" w:name="pg14489_135198"/>
    </w:p>
    <w:p>
      <w:pPr>
        <w:pStyle w:val="BookText"/>
        <w:rPr/>
      </w:pPr>
      <w:bookmarkEnd w:id="19"/>
      <w:r>
        <w:rPr>
          <w:rFonts w:ascii="IRNazanin" w:hAnsi="IRNazanin" w:eastAsia="IRNazanin"/>
          <w:color w:val="111111"/>
          <w:sz w:val="28"/>
          <w:sz w:val="28"/>
          <w:szCs w:val="28"/>
          <w:rtl w:val="true"/>
          <w:lang w:bidi="fa-IR"/>
        </w:rPr>
        <w:t xml:space="preserve">علی قائد واحد ، وهو رسول الإنسانیة ، أی إنّ الإسلام أراد توحیدهم بالله سبحانه وتعالی اعتقادیا ، وبمحمد بن عبد الله صلی الله علیه و آله ، قائدا روحیا وسیاسیّا واجتماعیّا ، لأنّ وحدة الفکر والقیادة من الأمور التی تقوّی الأمة وترفع شأنها ، بخلاف التعددیة المؤدّیة إلی الفرقة والاختلاف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الآن بعض الشی‌ء عن التعبّد والمتعبّدین والاجتهاد والمجتهدین ، ودور کل واحد منهما فی الوضوء النبوی علی سبیل الإجمال </w:t>
      </w:r>
      <w:r>
        <w:rPr>
          <w:rFonts w:eastAsia="IRNazanin" w:cs="IRNazanin"/>
          <w:color w:val="111111"/>
          <w:sz w:val="28"/>
          <w:szCs w:val="28"/>
          <w:rtl w:val="true"/>
          <w:lang w:bidi="fa-IR"/>
        </w:rPr>
        <w:t>.</w:t>
      </w:r>
    </w:p>
    <w:p>
      <w:pPr>
        <w:pStyle w:val="Heading3"/>
        <w:numPr>
          <w:ilvl w:val="2"/>
          <w:numId w:val="1"/>
        </w:numPr>
        <w:rPr/>
      </w:pPr>
      <w:bookmarkStart w:id="20" w:name="__RefHeading___Toc792738_996550957"/>
      <w:bookmarkStart w:id="21" w:name="_Toc6"/>
      <w:bookmarkEnd w:id="20"/>
      <w:r>
        <w:rPr>
          <w:rtl w:val="true"/>
        </w:rPr>
        <w:t>التعبّد والمتعبّدون</w:t>
      </w:r>
      <w:bookmarkEnd w:id="21"/>
    </w:p>
    <w:p>
      <w:pPr>
        <w:pStyle w:val="BookText"/>
        <w:rPr/>
      </w:pPr>
      <w:r>
        <w:rPr>
          <w:rFonts w:ascii="IRNazanin" w:hAnsi="IRNazanin" w:eastAsia="IRNazanin"/>
          <w:color w:val="111111"/>
          <w:sz w:val="28"/>
          <w:sz w:val="28"/>
          <w:szCs w:val="28"/>
          <w:rtl w:val="true"/>
          <w:lang w:bidi="fa-IR"/>
        </w:rPr>
        <w:t xml:space="preserve">قلنا لک بأنّ القرآن المجید والسنة النبویة لم یشرّعا التعددیة ، بل جاءا لیحطّما الاعتقاد الجاهلی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المبتنی علی حبّ الذات والطمع فی 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أکّد سبحانه فی القرآن المجید مرارا وبشتی الألفاظ علی وجوب اتّباع النبی صلی الله علیه و آله الأمّی ، بمثل قوله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وَلٰا تُبْطِلُوا أَعْمٰالَکُمْ </w:t>
      </w:r>
      <w:r>
        <w:rPr>
          <w:rFonts w:eastAsia="Amiri" w:cs="Amiri" w:ascii="Amiri" w:hAnsi="Amiri"/>
          <w:color w:val="111111"/>
          <w:sz w:val="28"/>
          <w:szCs w:val="28"/>
          <w:rtl w:val="true"/>
          <w:lang w:bidi="ar-SA"/>
        </w:rPr>
        <w:t>.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کٰانَ قَوْلَ الْمُؤْمِنِینَ إِذٰا دُعُوا إلی الله وَرَسُولِهِ لِیَحْکُمَ بَیْنَهُمْ أَنْ یَقُولُوا سَمِعْنٰا وَأَطَعْنٰا وَأُولٰئِکَ هُمُ الْمُفْلِحُونَ</w:t>
      </w:r>
      <w:r>
        <w:rPr>
          <w:rFonts w:eastAsia="Amiri" w:cs="Amiri" w:ascii="Amiri" w:hAnsi="Amiri"/>
          <w:color w:val="111111"/>
          <w:sz w:val="28"/>
          <w:szCs w:val="28"/>
          <w:rtl w:val="true"/>
          <w:lang w:bidi="ar-SA"/>
        </w:rPr>
        <w:t>}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لِمُؤْمِنٍ وَلٰا مُؤْمِنَةٍ إِذٰا قَضَی الله وَرَسُولُهُ أَمْراً أَنْ </w:t>
      </w:r>
    </w:p>
    <w:p>
      <w:pPr>
        <w:pStyle w:val="BookText"/>
        <w:rPr/>
      </w:pPr>
      <w:r>
        <w:rPr>
          <w:rFonts w:ascii="Amiri" w:hAnsi="Amiri" w:eastAsia="Amiri" w:cs="Amiri"/>
          <w:color w:val="111111"/>
          <w:sz w:val="28"/>
          <w:sz w:val="28"/>
          <w:szCs w:val="28"/>
          <w:rtl w:val="true"/>
          <w:lang w:bidi="ar-SA"/>
        </w:rPr>
        <w:t>یَکُونَ لَهُمُ الْخِیَرَةُ مِنْ أَمْرِهِمْ وَمَنْ یَعْصِ الله وَرَسُولَهُ فَقَدْ ضَلَّ ضَلٰالاً مُبِیناً</w:t>
      </w:r>
      <w:r>
        <w:rPr>
          <w:rFonts w:eastAsia="Amiri" w:cs="Amiri" w:ascii="Amiri" w:hAnsi="Amiri"/>
          <w:color w:val="111111"/>
          <w:sz w:val="28"/>
          <w:szCs w:val="28"/>
          <w:rtl w:val="true"/>
          <w:lang w:bidi="ar-SA"/>
        </w:rPr>
        <w:t>} (</w:t>
      </w:r>
      <w:r>
        <w:rPr>
          <w:rStyle w:val="FootnoteAnchor"/>
          <w:rtl w:val="true"/>
        </w:rPr>
        <w:footnoteReference w:id="1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غیرها من الآیات الکریمة الآمرة باتباع النبی صلی الله علیه و آله وطاعته ، مقرونة فی أکثرها بطاعة الله سبحانه وتعالی ، ممّا یعنی أنّ أمر النبی صلی الله علیه و آله هو أمر الله سبحانه وتعالی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ناهیک عن الآیات المصرّحة بعظمة النبی صلی الله علیه و آله وأنّه لا یتکلّم إلّا عن الله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والآیات الکثیرة المادحة للمتعبّدین بما یقول الرسول تعبّدا محضا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 لَمْ یَذْهَبُوا حَتّٰی یَسْتَأْذِنُوهُ ، إِنَّ الَّذِینَ یَسْتَأْذِنُونَکَ أُولٰئِکَ الَّذِینَ یُؤْمِنُونَ بِالله</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وجاءت السنة النبویة الکریمة بالأوامر المتکررة ، بوجوب اتّباع أقوال وأفعال النبی صلی الله علیه و آله علی وجه التعبّد والالتزام المطلق أیضا ، ففی حدیث الأریکة قول رسول الله صلی الله علیه و آله ، یوشک الرجل متکئا علی أریکته یحدّث بحدیث من حدیثی فیقول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وبینکم کتاب الله فما وجدنا فیه من حلال استحللناه ، وما وجدنا فیه من حرام حرمناه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وإنّ ما حرّم رسول الله صلی الله علیه و آله مثل ما حرّم الله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غیر ذلک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إلی الأحادیث النبویة الشریفة المادحة للمتعبدین بأقوال وأفعال </w:t>
      </w:r>
      <w:bookmarkStart w:id="22" w:name="pg14489_135200"/>
    </w:p>
    <w:p>
      <w:pPr>
        <w:pStyle w:val="BookText"/>
        <w:rPr/>
      </w:pPr>
      <w:bookmarkEnd w:id="22"/>
      <w:r>
        <w:rPr>
          <w:rFonts w:ascii="IRNazanin" w:hAnsi="IRNazanin" w:eastAsia="IRNazanin"/>
          <w:color w:val="111111"/>
          <w:sz w:val="28"/>
          <w:sz w:val="28"/>
          <w:szCs w:val="28"/>
          <w:rtl w:val="true"/>
          <w:lang w:bidi="fa-IR"/>
        </w:rPr>
        <w:t xml:space="preserve">وتقاریر الرسول صلی الله علیه و آله ، کقوله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لتنتهن أو لیبعثن علیکم من یضرب رقابکم بالسیف علی الدین ، قد امتحن الله قلبه للإیمان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صلی الله علیه و آله ؟</w:t>
      </w:r>
    </w:p>
    <w:p>
      <w:pPr>
        <w:pStyle w:val="BookText"/>
        <w:rPr/>
      </w:pPr>
      <w:r>
        <w:rPr>
          <w:rFonts w:ascii="IRNazanin" w:hAnsi="IRNazanin" w:eastAsia="IRNazanin"/>
          <w:color w:val="111111"/>
          <w:sz w:val="28"/>
          <w:sz w:val="28"/>
          <w:szCs w:val="28"/>
          <w:rtl w:val="true"/>
          <w:lang w:bidi="fa-IR"/>
        </w:rPr>
        <w:t xml:space="preserve">وقال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صلی الله علیه و آله ؟</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صلی الله علیه و آله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 وکان قد أعطی علیّا نعله یخصفها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وکقوله صلی الله علیه و آله فی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ملی‌ء إیمانا إلی مشاشه ، وقوله فیه أیضا ، من عادیٰ عمّارا عاداه الله ومن أبغض عمّارا أبغضه الله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فی حنظلة حین خرج فی أحد ملبّیا نداء رسول الله صلی الله علیه و آله للحرب ، وکان قد أعرس بزوجته ، فخرج جنباً واستشهد فی أحد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صاحبکم تغسله الملائکة ، فاسألوا صاحبته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وهو جنب لمّا سمع الهیعة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تغسّله الملائکة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 w:name="__RefHeading___Toc792740_996550957"/>
      <w:bookmarkStart w:id="24" w:name="_Toc7"/>
      <w:bookmarkEnd w:id="23"/>
      <w:r>
        <w:rPr>
          <w:rtl w:val="true"/>
        </w:rPr>
        <w:t>الاجتهاد والمجتهدون</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مسار التعبّد هو المسار الصحیح الذی أراده الله لعباده المؤمنین ، أن یؤمنوا بالله ورسوله ، ویتّبعوا خطوات الرسول وأوامره ، وینتهوا عن زواجره ونواهیه ، وأن ینقادوا له انقیاد طاعة وامتثال دون إعمال للآراء الشخصیة أو تأثّر بالآراء الموروثة ، لکنّ الواقع المحسوس آن ذاک ظلّ ینبئ عن وجود صحابة کانوا یسمحون لأنفسهم بتخطئة الرسول والوقوف أمام أقواله وأفعاله ، ولم یکن ذلک </w:t>
      </w:r>
    </w:p>
    <w:p>
      <w:pPr>
        <w:pStyle w:val="BookText"/>
        <w:rPr/>
      </w:pPr>
      <w:r>
        <w:rPr>
          <w:rFonts w:ascii="IRNazanin" w:hAnsi="IRNazanin" w:eastAsia="IRNazanin"/>
          <w:color w:val="111111"/>
          <w:sz w:val="28"/>
          <w:sz w:val="28"/>
          <w:szCs w:val="28"/>
          <w:rtl w:val="true"/>
          <w:lang w:bidi="fa-IR"/>
        </w:rPr>
        <w:t xml:space="preserve">بدعا فی الدیانات ، لأنّ القرآن الکریم والسنة المبارکة أخبرانا أنّ ذلک سنة التاریخ فی الدیانات السالفة ، فقد آمن الناس بأنبیائهم ، وکان منهم الخصیصون والمقربون والحواریون ، کما کان هناک المکذّبون بهم ، وکانت هناک طائفة أخری من الّذین آمنوا بالأنبیاء لکنّهم اختلفوا ولم یفهموا ما یأتیهم به أنبیاؤهم علی وجهه الصحیح أو فهموه لکن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وکیفما کان ، فإنّ القرآن المجید کشف لنا بلا ریب عن وجود صحابة أسلموا وآمنوا بالله والرسول ، لکنّهم ظلّوا علی قسط وافر من عدم التعبّد ، وعدم إدراکهم لقداسة الرسول صلی الله علیه و آله ومدی دائرة وجوب إطاعته ، إذ کانوا یعاملونه فی بعض الأحیان کأدون الناس شأنا ، وکانوا یعارضونه ویعترضون علیه ، ویرفعون أصواتهم فوق صوته ، وو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وضّح القرآن وعالج الکثیر من تلک الحالات غیر المسئولة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هذه الآیة تصریح بأنّ المخاطبین مؤمنون ینطقون الشهادتین ، وأنّهم لم یأتوا بالزنا أو القتل أو غیرهما ، بل رفعوا أصواتهم علی صوت النبی صلی الله علیه و آله وکانوا ینادونه بما یکشف عن أنهم کانوا لا یلتزمون بما یقتضیه شأن النبوّة ، ولا یعتبرون النبی صلی الله علیه و آله إلّا شخصا عادّیا مثلهم ، فلا حاجة إذن ولا ضرورة للتعبد بما یقوله النبی صلی الله علیه و آله کنبی ، وهذا هو الذی أوجب التهدید لهم بالإحباط لأعمالهم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ذلک 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مٰا لَکُمْ إِذٰا قِیلَ لَکُمُ </w:t>
      </w:r>
    </w:p>
    <w:p>
      <w:pPr>
        <w:pStyle w:val="BookText"/>
        <w:rPr/>
      </w:pPr>
      <w:r>
        <w:rPr>
          <w:rFonts w:ascii="Amiri" w:hAnsi="Amiri" w:eastAsia="Amiri" w:cs="Amiri"/>
          <w:color w:val="111111"/>
          <w:sz w:val="28"/>
          <w:sz w:val="28"/>
          <w:szCs w:val="28"/>
          <w:rtl w:val="true"/>
          <w:lang w:bidi="ar-SA"/>
        </w:rPr>
        <w:t>انْفِرُوا فِی سَبِیلِ الله اثّٰاقَلْتُمْ إلی الْأَرْضِ</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نُهُوا عَنِ النَّجْویٰ ثُمَّ یَعُودُونَ لِمٰا نُهُوا عَنْهُ ، وَیَتَنٰاجَوْنَ بِالْإِثْمِ وَالْعُدْوٰانِ وَمَعْصِیَةِ الرَّسُولِ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بل نقل الطبرسی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تُقَدِّمُوا بَیْنَ یَدَیِ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جنّی صرّح بأنّ معناه ، لا تفعلوا ما تؤثرونه وتترکوا ما أمرکم الله ورسوله به ، وهذا معنی القراءة المشهورة ، أی لا تقدّموا أمرا علی ما أمرکم الله به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 إلی غیرها من الآیات الکریمة التی لوّحت أو صرحت بما لا یقبل الشک بوجود هذه الفئة فی المجتمع الإسلامی فی صدر الرسالة الإسلامیة ، وإذا لوحظت تلک الآیات وأسباب النزول علم أنّ تلک الفئة غیر قلیلة وذلک الاتّجاه کان کبیراً کمّاً وکیفاً ، بحیث شغل حیزاً کبیراً من تفکیر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تقتصر الدلالات علی القرآن الکریم فقط ، بل صرّحت السُنّة النبویّة المبارکة قولاً وعملاً بوجود هذا الاتّجاه وانتقدته وفنّدته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انتقاد وتفنید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تلک الفئة لم تحدّد عملها واجتهادها فی کلام النبی وإنّما راحت تتعداه إلی القرآن الکریم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قال النبی صلی الله علیه و آله لبعض أصحابه ، ما لکم تضربون کتاب الله بعضه </w:t>
      </w:r>
    </w:p>
    <w:p>
      <w:pPr>
        <w:pStyle w:val="BookText"/>
        <w:rPr/>
      </w:pPr>
      <w:r>
        <w:rPr>
          <w:rFonts w:ascii="IRNazanin" w:hAnsi="IRNazanin" w:eastAsia="IRNazanin"/>
          <w:color w:val="111111"/>
          <w:sz w:val="28"/>
          <w:sz w:val="28"/>
          <w:szCs w:val="28"/>
          <w:rtl w:val="true"/>
          <w:lang w:bidi="fa-IR"/>
        </w:rPr>
        <w:t>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هلک من کان قبلکم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نص آخر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أیتلعّب بکتاب الله وأنا بین أظهرکم</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نص ثالث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أبهذا أُمِرتم ، أبهذا عنیتم ، إنّما هلک الذین من قبلکم بأشباه هذا ، ضربوا کتاب الله بعضه ببعض ، أمرکم الله بأمرٍ فاتّبعوه ، ونهاکم عن شیءٍ فانتهوا ، أو لهذا خُلِقتم؟ أن تضربوا کتاب الله بعضا ببعض ، أُنظروا ما أمرتم به فاتبعوه ، وما نهیتم عنه فانتهوا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رسول الله صلی الله علیه و آله قد حذّر أصحابه من هذا التهافت المقیت فی تعاملهم مع النصوص القرآنیة والنبویة ، إذا الإیمان بالله ورسوله یقتضی التسلیم والانقیاد لما یقوله الله ویأمر به الرسول صلی الله علیه و آله ، فعدم التسلیم بقدسیة النبی صلی الله علیه و آله وأقواله وأفعاله یتقاطع مع الإیمان المطلق بالله والرسول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حذّر الله من عواقب هذا النوع من التفکیر ، وأنبأ أنّه سینجرّ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الزبیر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هذه الآیة زمانا وما أرانا من أهلها ، فإذا نحن المعنیّون بها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بدر خاصة ، فأصابتهم یوم الجمل</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مؤکّدین بأنّ هؤلاء هُمُ الذین مَنَعوا مِن کتابة حدیث رسول الله ، وأحرقوا المصاحف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استخلاف النبی أحداً من بعده وترک الأمر للمسلمین ، </w:t>
      </w:r>
      <w:bookmarkStart w:id="25" w:name="pg14489_135204"/>
    </w:p>
    <w:p>
      <w:pPr>
        <w:pStyle w:val="BookText"/>
        <w:rPr/>
      </w:pPr>
      <w:bookmarkEnd w:id="25"/>
      <w:r>
        <w:rPr>
          <w:rFonts w:ascii="IRNazanin" w:hAnsi="IRNazanin" w:eastAsia="IRNazanin"/>
          <w:color w:val="111111"/>
          <w:sz w:val="28"/>
          <w:sz w:val="28"/>
          <w:szCs w:val="28"/>
          <w:rtl w:val="true"/>
          <w:lang w:bidi="fa-IR"/>
        </w:rPr>
        <w:t xml:space="preserve">وأنّه لم یجمع القران ، وأنّه لم یعلم أنّه نبیّ مرسل حتّی أخبره ورقة بن نوفل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 ولادة مثل هذا الفکر فی مجتمع حدیث عهد بالإسلام أمر یوافق سیرة التاریخ وإخبارات القرآن عن سنن الأمم الماضیة ، راح الشارع المقدس یوازن بین الفئتین ، ویبیّن الفرقة الحقّة ، والمسار الصحیح ، وأنّ التعبّد المحض هو سبیل النجاة ، وهو مراد الله سبحانه وتعالی لا الاجتهاد وتفسیر الأمور وفق الأذواق والعقائد الموروثة ،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 لَمْ یَذْهَبُوا حَتّٰی یَسْتَأْذِنُوهُ إِنَّ الَّذِینَ یَسْتَأْذِنُونَکَ أُولٰئِکَ الَّذِینَ یُؤْمِنُونَ بِالله</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قرّر القرآن فی هذه الآیة الکریمة أنّ استئذان النبی صلی الله علیه و آله یساوق الإیمان بالله ، وذلک لما لهؤلاء المستأذنین من عقیدة راسخة وفهم صحیح لوجوب إطاعة النبی صلی الله علیه و آله والالتزام بما یقوله ویفعله ، بخلاف الآخرین الذین لا یرون هذه الرؤیة ویذهبون إلی خلافها ، أو أنّهم یفسّرونها طبق آرائهم واجتهاداتهم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من الآیات المبارکة التی تتحدث بهذا الصدد </w:t>
      </w:r>
      <w:r>
        <w:rPr>
          <w:rFonts w:eastAsia="IRNazanin" w:cs="IRNazanin"/>
          <w:color w:val="111111"/>
          <w:sz w:val="28"/>
          <w:szCs w:val="28"/>
          <w:rtl w:val="true"/>
          <w:lang w:bidi="fa-IR"/>
        </w:rPr>
        <w:t>.</w:t>
      </w:r>
    </w:p>
    <w:p>
      <w:pPr>
        <w:pStyle w:val="Heading3"/>
        <w:numPr>
          <w:ilvl w:val="2"/>
          <w:numId w:val="1"/>
        </w:numPr>
        <w:rPr/>
      </w:pPr>
      <w:bookmarkStart w:id="26" w:name="__RefHeading___Toc792742_996550957"/>
      <w:bookmarkStart w:id="27" w:name="_Toc8"/>
      <w:bookmarkEnd w:id="26"/>
      <w:r>
        <w:rPr>
          <w:rtl w:val="true"/>
        </w:rPr>
        <w:t>المجتهدون فی زمان النبی صلی الله علیه و آله</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للذین یعملون بالرأی فی زمن النبی صلی الله علیه و آله أثر کبیر ، بحیث سوّغوا لأنفسهم العمل بأعمال نهی عنها النبی صلی الله علیه و آله أو لم یأمر بها ، وتعدّوا حدودهم </w:t>
      </w:r>
    </w:p>
    <w:p>
      <w:pPr>
        <w:pStyle w:val="BookText"/>
        <w:rPr/>
      </w:pPr>
      <w:r>
        <w:rPr>
          <w:rFonts w:ascii="IRNazanin" w:hAnsi="IRNazanin" w:eastAsia="IRNazanin"/>
          <w:color w:val="111111"/>
          <w:sz w:val="28"/>
          <w:sz w:val="28"/>
          <w:szCs w:val="28"/>
          <w:rtl w:val="true"/>
          <w:lang w:bidi="fa-IR"/>
        </w:rPr>
        <w:t>فراحوا یعترضون علی النبی صلی الله علیه و آله اعتراض ندّ قرین ، ویجتهدون أمام النصّ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فعله خالد بن الولید من الوقیعة ببنی جذیمة فی السنة الثامنة للهجرة ، حیث بعثه رسول الله صلی الله علیه و آله داعیا للإسلام ولم یبعثه مقاتلا ، فأمر خالد بنی جذیمة بوضع السلاح ، فلمّا وضعوه غدر بهم وعرضهم علی السیف لثأر کان بینه وبینهم فی الجاهلیة ، فلمّا انتهی الخبر إلی النبی صلی الله علیه و آله رفع یدیه إلی السماء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أبرأ إلیک مما صنع خالد ، ثمّ أرسل علیّاً ومعه مال فودی لهم الدماء والأموال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ومن ذلک قتل أسامة بن زید لمرداس بن 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بداهة حرمة دم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کبّر ونطق بالشهادتین ، فقتله أسامة وساق غنمه بدعوی أنه أسلم خوفا من السیف ، فلمّا علم رسول الله صلی الله علیه و آله بفعله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 إرادة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أَلْقیٰ إِلَیْکُمُ السَّلٰامَ لَسْتَ مُؤْمِناً ، تَبْتَغُونَ عَرَضَ الْحَیٰاةِ الدُّنْیٰا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ذلک قول رجل من الأنصار فی قسمة کان قسمها النبی صلی الله علیه و آله ، والله إنها لقسمة ما أرید بها وجه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فشق ذلک علی النبی صلی الله علیه و آله وتغیّر وجهه وغضب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أوذی موسی بأکثر من ذلک فصبر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أنّ هذا الاتجاه کان یمارس فکرته المغلوطة حتّی فیما رخّص به </w:t>
      </w:r>
    </w:p>
    <w:p>
      <w:pPr>
        <w:pStyle w:val="BookText"/>
        <w:rPr/>
      </w:pPr>
      <w:r>
        <w:rPr>
          <w:rFonts w:ascii="IRNazanin" w:hAnsi="IRNazanin" w:eastAsia="IRNazanin"/>
          <w:color w:val="111111"/>
          <w:sz w:val="28"/>
          <w:sz w:val="28"/>
          <w:szCs w:val="28"/>
          <w:rtl w:val="true"/>
          <w:lang w:bidi="fa-IR"/>
        </w:rPr>
        <w:t xml:space="preserve">رسول الله صلی الله علیه و آله ، وذلک أنّ النبی صلی الله علیه و آله رخّص فی أمر فتنزّه عنه ناس ، فبلغ ذلک النبی صلی الله علیه و آله فغضب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یتنزهون عن الشی‌ء أصنعه ، فو الله إنی لأعلمهم وأشدهم خشیة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والأنکی من ذلک أنّ بعض روّاد هذا الاتجاه راحوا یؤذون النبی صلی الله علیه و آله فی عرضه وأزواجه ، حتّی قال طلحة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أیحجبنا محمّد عن بنات عمّنا ویتزوّج نساءنا من بعدنا ، لئن حدث به حدث لنتزوّجنّ نساءه من بعده ، وکان طلحة یرید عائشة ، وعثمان یرید أم سلمة ، فأنزل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لَکُمْ أَنْ تُؤْذُوا رَسُولَ الله وَلٰا أَنْ تَنْکِحُوا أَزْوٰاجَهُ مِنْ بَعْدِهِ أَبَداً</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واللافت للنظر أنّ الخلیفتین أبا بکر وعمر لم یکونا بمنأیً عن هذه الظاهرة ، بل نری لهما نصیباً من الاعتراض علی رسول الله صلی الله علیه و آله وعدم امتثال أوامره صلی الله علیه و آله </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وخصوصاً الخلیفة عمر بن الخطّاب الذین خالفه فی مفردات کثیرة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کإنکاره أخذ الفداء من أساری بدر</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واعتراضه علی النبی صلی الله علیه و آله فی صلاته علی المنافق</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واستیائه من قسمة قسمها النبی صلی الله علیه و آله </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ومواجهته للنبی بلسان </w:t>
      </w:r>
    </w:p>
    <w:p>
      <w:pPr>
        <w:pStyle w:val="BookText"/>
        <w:rPr/>
      </w:pPr>
      <w:r>
        <w:rPr>
          <w:rFonts w:ascii="IRNazanin" w:hAnsi="IRNazanin" w:eastAsia="IRNazanin"/>
          <w:color w:val="111111"/>
          <w:sz w:val="28"/>
          <w:sz w:val="28"/>
          <w:szCs w:val="28"/>
          <w:rtl w:val="true"/>
          <w:lang w:bidi="fa-IR"/>
        </w:rPr>
        <w:t>حادّ فی صلح الحدیبیة</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ومطالبته النبی صلی الله علیه و آله أن یستفید من مکتوبات الیهود فی الشریعة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أخریات ساعات حیاة النبی صلی الله علیه و آله ، إنّه لیهجر</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غلبه الوجع ، وهکذا وهلمّ جرّا فی الاجتهادات التی خولف بها رسول الله صلی الله علیه و آله فی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ناسین أنّ المسلمین انقسموا بین یدی رسول الله صلی الله علیه و آله حین دعا بالقلم والدواة لیکتب لهم کتاباً لَنْ یضلّوا بعده أبداً ، فمن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ما قال رسول الله صلی الله علیه و آله ، وقائل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إن کشف عن شی‌ء فإنّما یکشف النقاب عن وجود الاتجاهین حتّی آخر لحظة من حیاة الرسول الأکرم صلی الله علیه و آله ، وأنّ اتجاه الاجتهاد بالرأی کان قویّا ومؤثرا فی مسیر تاریخ المسلمین وفقههم وحیاتهم ، وذلک هو الذی شرّع التعددیّة وحجیّة الرأی بعد رسول الله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ما یهمّنا بحثه هنا هو معرفة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بیان ملابسات التشریع الإسلامی علی وجه العموم ، وما یتعلق بوضوء رسول الله صلی الله علیه و آله بوجه خاص </w:t>
      </w:r>
      <w:r>
        <w:rPr>
          <w:rFonts w:eastAsia="IRNazanin" w:cs="IRNazanin"/>
          <w:color w:val="111111"/>
          <w:sz w:val="28"/>
          <w:szCs w:val="28"/>
          <w:rtl w:val="true"/>
          <w:lang w:bidi="fa-IR"/>
        </w:rPr>
        <w:t xml:space="preserve">. </w:t>
      </w:r>
      <w:bookmarkStart w:id="28" w:name="pg14489_135208"/>
    </w:p>
    <w:p>
      <w:pPr>
        <w:pStyle w:val="Heading3"/>
        <w:numPr>
          <w:ilvl w:val="2"/>
          <w:numId w:val="1"/>
        </w:numPr>
        <w:rPr/>
      </w:pPr>
      <w:bookmarkStart w:id="29" w:name="__RefHeading___Toc792744_996550957"/>
      <w:bookmarkStart w:id="30" w:name="_Toc9"/>
      <w:bookmarkEnd w:id="28"/>
      <w:bookmarkEnd w:id="29"/>
      <w:r>
        <w:rPr>
          <w:rtl w:val="true"/>
        </w:rPr>
        <w:t>المجتهدون بعد النبی صلی الله علیه و آله</w:t>
      </w:r>
      <w:bookmarkEnd w:id="30"/>
    </w:p>
    <w:p>
      <w:pPr>
        <w:pStyle w:val="BookText"/>
        <w:rPr/>
      </w:pPr>
      <w:r>
        <w:rPr>
          <w:rFonts w:ascii="IRNazanin" w:hAnsi="IRNazanin" w:eastAsia="IRNazanin"/>
          <w:color w:val="111111"/>
          <w:sz w:val="28"/>
          <w:sz w:val="28"/>
          <w:szCs w:val="28"/>
          <w:rtl w:val="true"/>
          <w:lang w:bidi="fa-IR"/>
        </w:rPr>
        <w:t xml:space="preserve">لقد علمنا بوجود تیارین فی زمن رسول الله صلی الله علیه و آله ، متعبّد ومجتهد ، وبقاءهما إلی آخر لحظة من حیاة النبی صلی الله علیه و آله ، ولظروف شتّی صار زمام الخلافة بید رؤساء الاجتهاد والرأی بعد النبی صلی الله علیه و آله ، فکان من جملة ما اتخذوه من قرارات هو معارضتهم للتحدیث عن رسول الله صلی الله علیه و آله لأمور رأوها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فی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الصّدیق جمع الناس بعد وفاة نبیهم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تحدّثون عن رسول الله صلی الله علیه و آله أحادیث تختلفون فیها ، والناس بعدکم أشدّ اختلافا ، فلا تحدّثوا عن رسول الله صلی الله علیه و آله شیئا ، فمن سألکم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 فاستحلّوا حلاله وحرّموا حرامه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أراد أن یکتب السنن فاستشار فی ذلک أصحاب رسول الله صلی الله علیه و آله ، فأشاروا علیه أن یکتبها ، فطفق عمر یستخیر الله فیها شهرا ، ثمّ أصبح یوما ، وقد عزم الله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أردت أن أکتب السنن ، وإنی ذکرت قوما کانوا قبلکم کتبوا کتبا ، فأکبّوا علیها فترکوا کتاب الله تعالی ، وإنی والله لا ألبس کتاب الله بشی‌ء أبداً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یحیی بن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أراد أن یکتب السنة ثمّ بدا له أن لا یکتبها ، ثمّ کتب فی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منها </w:t>
      </w:r>
    </w:p>
    <w:p>
      <w:pPr>
        <w:pStyle w:val="BookText"/>
        <w:rPr/>
      </w:pPr>
      <w:r>
        <w:rPr>
          <w:rFonts w:ascii="IRNazanin" w:hAnsi="IRNazanin" w:eastAsia="IRNazanin"/>
          <w:color w:val="111111"/>
          <w:sz w:val="28"/>
          <w:sz w:val="28"/>
          <w:szCs w:val="28"/>
          <w:rtl w:val="true"/>
          <w:lang w:bidi="fa-IR"/>
        </w:rPr>
        <w:t>شی‌ء فلیمحه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القاسم بن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بلغه أنّه قد ظهرت فی أیدی الناس کتب ، فاستنکرها وکرهها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بلغنی أنه قد ظهرت فی أیدیکم کتب ، فأحبّها إلی الله أعدلها وأقومها ، فلا یبقین أحد عنده کتابا إلّا أتانی به ، فأری فیه رأیی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أنّه یرید أن ینظر فیها ویقوّمها علی أمر لا یکون فیه اختلاف ، فأتوه بکتبهم ، فأحرقها بالنار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الطبقات الکبری ومسند أحمد ، قال محمود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عثمان علی المنبر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أن یروی حدیثا عن رسول الله صلی الله علیه و آله لم یسمع به فی عهد أبی بکر ولا عهد عمر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معاویة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أقلّوا الروایة عن رسول الله صلی الله علیه و آله ، وإن کنتم متحدّثون ، فتحدّثوا بما کان یتحدّث به فی عهد عمر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النصوص توضّح لنا انقسام المسلمین إلی اتّجاهین فکریین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اتّجاه الشیخین ومن تبعهما من الخلفاء ، فإنّهم کانوا یکرهون التدوین ویحضرون علی الصحابة التحدیث عن رسول الله صلی الله علیه و آله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اتّجاه آخر من الصحابة قد اتّخذوا التدوین مسلکا ومنهجا حتّی علی عهد عمر بن الخطاب ، منهم علی بن أبی طالب ، ومعاذ بن جبل ، وأبی بن کعب ، </w:t>
      </w:r>
      <w:bookmarkStart w:id="31" w:name="pg14489_135210"/>
    </w:p>
    <w:p>
      <w:pPr>
        <w:pStyle w:val="BookText"/>
        <w:rPr/>
      </w:pPr>
      <w:bookmarkEnd w:id="31"/>
      <w:r>
        <w:rPr>
          <w:rFonts w:ascii="IRNazanin" w:hAnsi="IRNazanin" w:eastAsia="IRNazanin"/>
          <w:color w:val="111111"/>
          <w:sz w:val="28"/>
          <w:sz w:val="28"/>
          <w:szCs w:val="28"/>
          <w:rtl w:val="true"/>
          <w:lang w:bidi="fa-IR"/>
        </w:rPr>
        <w:t xml:space="preserve">وأنس بن مالک ، وأبو سعید الخدری ، وعبد الله بن مسعود ، وأبو ذر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هؤلاء یدوّنون ویحدّثون وإن وضعت الصمصامة علی أعناقهم ، لقول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عند الجمرة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الناس علیه یستفتونه ، فأتاه رجل فوقف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تنه عن الفتیا؟</w:t>
      </w:r>
    </w:p>
    <w:p>
      <w:pPr>
        <w:pStyle w:val="BookText"/>
        <w:rPr/>
      </w:pPr>
      <w:r>
        <w:rPr>
          <w:rFonts w:ascii="IRNazanin" w:hAnsi="IRNazanin" w:eastAsia="IRNazanin"/>
          <w:color w:val="111111"/>
          <w:sz w:val="28"/>
          <w:sz w:val="28"/>
          <w:szCs w:val="28"/>
          <w:rtl w:val="true"/>
          <w:lang w:bidi="fa-IR"/>
        </w:rPr>
        <w:t xml:space="preserve">فرفع رأسه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أرقیب أنت علیّ؟ لو وضعتم الصمصامة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ظننت أنّی أنفذ کلمة سمعتها من رسول الله صلی الله علیه و آله قبل أن تجیزوا علیّ لأنفذتها؟</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تری الخلفاء وأتباعهم یمنعون من التحدیث والتدوین ویضربون ویهددون 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حدث الاختلاف فی الموقف بین المنهجین ، هذا یحدّث ویدوّن ، وذاک یقول بالإقلال ومنع التحدیث والتدوین ، وهذا یقول بلزوم عرض المنقول عن رسول الله علی القرآن فإن وافقه یؤخذ به وإن خالفه یطرح عرض الجدار ، والآخر یقول بعدم ضرورة ذلک ، وبذلک ارتمست تدریجیّا أصول الطرفین الفکریة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وإنا کنّا قد وعدنا القرّاء الکرام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بحث عن أسباب منع التدوین وکیفیة حدوث اتجاهین فی الشریعة ، ولکنّا لمّا رأینا سعة ذلک البحث وفینا بما اشترطنا علی أنفسنا فی کتاب مستقل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 ، أسبابه ونتائجه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المزید فلیراجعه </w:t>
      </w:r>
      <w:r>
        <w:rPr>
          <w:rFonts w:eastAsia="IRNazanin" w:cs="IRNazanin"/>
          <w:color w:val="111111"/>
          <w:sz w:val="28"/>
          <w:szCs w:val="28"/>
          <w:rtl w:val="true"/>
          <w:lang w:bidi="fa-IR"/>
        </w:rPr>
        <w:t>.</w:t>
      </w:r>
    </w:p>
    <w:p>
      <w:pPr>
        <w:pStyle w:val="Heading3"/>
        <w:numPr>
          <w:ilvl w:val="2"/>
          <w:numId w:val="1"/>
        </w:numPr>
        <w:rPr/>
      </w:pPr>
      <w:bookmarkStart w:id="32" w:name="__RefHeading___Toc792746_996550957"/>
      <w:bookmarkStart w:id="33" w:name="_Toc10"/>
      <w:bookmarkEnd w:id="32"/>
      <w:r>
        <w:rPr>
          <w:rtl w:val="true"/>
        </w:rPr>
        <w:t>عثمان والاجتهاد</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خضم هذه الأحداث وإمساک نهج الاجتهاد والرأی بزمام الأمور تسنّی </w:t>
      </w:r>
    </w:p>
    <w:p>
      <w:pPr>
        <w:pStyle w:val="BookText"/>
        <w:rPr/>
      </w:pPr>
      <w:r>
        <w:rPr>
          <w:rFonts w:ascii="IRNazanin" w:hAnsi="IRNazanin" w:eastAsia="IRNazanin"/>
          <w:color w:val="111111"/>
          <w:sz w:val="28"/>
          <w:sz w:val="28"/>
          <w:szCs w:val="28"/>
          <w:rtl w:val="true"/>
          <w:lang w:bidi="fa-IR"/>
        </w:rPr>
        <w:t xml:space="preserve">لهم أن یجعلوا سیرة الشیخین قسیما ثالثا لکتاب الله وسنّة النبی صلی الله علیه و آله ، فاشترطوا علی من یلی الخلافة بعد عمر أن یذعن لهذه القاعدة النابعة من الاجتهاد ، فقبل عثمان بن عفّان ذلک ، وأبی علیّ أشدّ الإباء ، لأنّ قبول ذلک الشرط یعنی التخلی عن مدرسة التعبد المحض ، والانخراط فی سلک الاجتهاد بالرأی ، وذلک ما لا یقرّه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لرسول الله والقرآن المجید کما بیّنّا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یضفی الشرعیة علی تلک الفکرة المستحدثة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عبد الرحمن بن عوف کان یبغی من هذا الشرط إلزام عثمان بن عفّان بالعمل طبق اجتهادات الشیخین ، وحصر دائرة الشرعیّة بهما دون سواهما ، إلّا أنّ الواقع الذی حصل من بعد کان خلاف ما أراد الشیخان وابن عوف ، لأنّ فکرة الاجتهاد بنفسها تأبی هذا التأطیر الذی لا یمتلک القوة الإقناعیة لهذا الحصر المراد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تشریع سنّة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والارتقاء بها إلی صف السنة النبویة ، جاء لتطبیق ما سنّ علی عهدهما من آراء ، والذهاب إلی شرعیتها ، وعدم السماح للآخرین بمخالفتها ، وعثمان کان یعتقد بأنّه لا یقلّ عن الشیخین بشی‌ء ، فما هو المبرر لتمسّکه بسیرتهما دون أن یجعل لنفسه سیرة واجتهادات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سار عثمان علی سیرة الشیخین مدّة من الزمن ، حتّی إذا أراد الاستقلال بالرؤیة وجعل نفسه ثالثة الأثافی فی إعلام مدرسة الاجتهاد ، انتقضت علیه الأطراف وتعالت صرخات الاحتجاج ، لأنّ اجتهاداته وسّعت الدائرة الأولی فأخرجت عثمان عن العهد الذی التزم به وقطعه علی نفسه ، کما أخرجت الاجتهاد عمّا أرید له من تأطیر وحصر ، وبذلک اکتملت حلقات الاجتهاد والرأی عند الشیخین حتّی بلغت أوجها عند عثمان مما حد بالصحابة أن یتهموه بتحریف الدین وتقویضه ، ثمّ </w:t>
      </w:r>
      <w:bookmarkStart w:id="34" w:name="pg14489_135212"/>
    </w:p>
    <w:p>
      <w:pPr>
        <w:pStyle w:val="BookText"/>
        <w:rPr/>
      </w:pPr>
      <w:bookmarkEnd w:id="34"/>
      <w:r>
        <w:rPr>
          <w:rFonts w:ascii="IRNazanin" w:hAnsi="IRNazanin" w:eastAsia="IRNazanin"/>
          <w:color w:val="111111"/>
          <w:sz w:val="28"/>
          <w:sz w:val="28"/>
          <w:szCs w:val="28"/>
          <w:rtl w:val="true"/>
          <w:lang w:bidi="fa-IR"/>
        </w:rPr>
        <w:t>تشبیههم إیّاه بنعثل الیهودی</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وخصوصاً حینما تری أنّ بعض اجتهاداته کانت توافق أحکام الیهود کما هو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وجدنا کثرة الناقضین علی عثمان آراءه ، ومعارضتهم لفقهه الجدید الذی أراد تطبیقه فی کثیر من المفردات الفقهیة ، ومنها الوضوء کما رأیت وستری أکثر من ذلک </w:t>
      </w:r>
      <w:r>
        <w:rPr>
          <w:rFonts w:eastAsia="IRNazanin" w:cs="IRNazanin"/>
          <w:color w:val="111111"/>
          <w:sz w:val="28"/>
          <w:szCs w:val="28"/>
          <w:rtl w:val="true"/>
          <w:lang w:bidi="fa-IR"/>
        </w:rPr>
        <w:t>.</w:t>
      </w:r>
    </w:p>
    <w:p>
      <w:pPr>
        <w:pStyle w:val="Heading3"/>
        <w:numPr>
          <w:ilvl w:val="2"/>
          <w:numId w:val="1"/>
        </w:numPr>
        <w:rPr/>
      </w:pPr>
      <w:bookmarkStart w:id="35" w:name="__RefHeading___Toc792748_996550957"/>
      <w:bookmarkStart w:id="36" w:name="_Toc11"/>
      <w:bookmarkEnd w:id="35"/>
      <w:r>
        <w:rPr>
          <w:rtl w:val="true"/>
        </w:rPr>
        <w:t>عثمان والوضوء</w:t>
      </w:r>
      <w:bookmarkEnd w:id="36"/>
    </w:p>
    <w:p>
      <w:pPr>
        <w:pStyle w:val="BookText"/>
        <w:rPr/>
      </w:pPr>
      <w:r>
        <w:rPr>
          <w:rFonts w:ascii="IRNazanin" w:hAnsi="IRNazanin" w:eastAsia="IRNazanin"/>
          <w:color w:val="111111"/>
          <w:sz w:val="28"/>
          <w:sz w:val="28"/>
          <w:szCs w:val="28"/>
          <w:rtl w:val="true"/>
          <w:lang w:bidi="fa-IR"/>
        </w:rPr>
        <w:t xml:space="preserve">لقد اتضحت عواقب الاجتهاد بجلاء فی زمن عثمان ، حتّی أصبح المسلمون لا یطیقون تحمّلها ، فثارت ثائرتهم علیه ، وکان هذا التحوّل فی مسار المشرّعات وحیاة المسلمین هو الذی حدا بابن عباس أن یوقف الخلیفة الثانی عمر بن الخطاب علیه ، حیث خلا عمر ذات یوم فجعل یحدّث نفسه ، فأرسل إلی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تختلف هذه الأمة وکتابها واحد ونبیها واحد وقبلتها واحدة؟</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أنا أنزل علینا القرآن فقرأناه ، وعلمنا فیما نزل ، وإنه یکون بعدنا أقوام یقرءون القرآن لا یعرفون فیم نزل ، فیکون لکل قوم رأی ، فإذا کان لکلّ قوم رأی اختلفوا ، فإذا اختلفوا اقتتلوا ، فزبره عمر وانتهره ، وانصرف ابن عباس ، ثمّ دعاه بعد ، فعرف الذی قال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أعد علیَّ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حدث بالفعل، فقد اختلف الصحابة فیما یعرفون وفیما لم یعرفوا ، وصارت الأغلبیة الساحقة ضدّ عثمان ، والنزر القلیل معه ، وبقی الاجتهاد والرأی والتکلّم بالذوقیات هو الحاکم لذهنیة عثمان حتّی مقتله ، ذلک الاجتهاد الذی أثّر علی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لم نقل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الفقهیة ، حتّی انعکس علی أمّهات المسائل وواضحاتها ، بل علی أوضحها ، ألا وهو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قد درسنا فی البحث التاریخی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 البعد الاجتهادی ومدی تأثیره علی هذا الفرع الذی لا تقبل الصلاة إلّا به ، إذا کیف اختلف المسلمون فیه مع أنّ النبی صلی الله علیه و آله کان یؤدّیه بمرأی ومسمع منهم علی مدی ثلاث وعشرین سنة؟ ومتی وقع الاختلاف فیه؟ ومن أوقعه؟ وما هی دواعی الاختلاف فیه؟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لا شکّ فیه أنّ المسلمین فی العهد النبوی کانوا تبعا للنبی فی کیفیة الوضوء ، وهو وضوء واحد لا غیر ، فکیف صار المسلمون بین ماسح مثنّ وبین غاسل مثلّث؟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 یخرق إجماعهم المرکّب قول قائل بالجمع احتیاطا ، أو بالتخییر لتکافؤ الأدلة عنده لأنّها أقوال شاذة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 یدّعی أنّ ذلک فعل النبی صلی الله علیه و آله وأنّه الصواب وغیره 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فإنّ الوضوء فی زمان النبی صلی الله علیه و آله ممّا لم یکن ولم یصلنا فیه خلاف ، إذ النبی صلی الله علیه و آله الأکرم ما زال بین أظهرهم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زمن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نعهد فیه خلافا وضوئیا ، ولو کان لبان ، وذلک یدل علی استقرار أمر الوضوء بین المسلمین فی عهده ، وأنهم لم یزالوا متعبدین بوضوء النبی صلی الله علیه و آله ، خصوصاً وأنّ نصّاً فی الوضوء البیانی لم یصلنا عن أبی بکر ، وهذا ممّا یؤکد عدم وجود خلاف فیه آن ذاک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لم نعهد خلافا مطروحا فی زمن خلافة عمر بن الخطّاب إلّا فی مسألة یسیرة ، هی مسألة جواز المسح علی الخفّین وعدمه ، إذ تخالف علیّ وعمر فیها</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وحدث بین سعد وعبد الله بن عمر أیضاً خلاف فی مفردة المسح علیٰ الخفین وعدمه ، بمحضر من عمر</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نجد أکثر من ذلک ، وهذا لا یشکّل خلافا فی أصل الوضوء وماهیّته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عدم وجود وضوء بیانی عن الخلیفة الثانی ، یکشف عن عدم وجود اختلاف ظاهر فی الوضوء فی عهده ، خصوصا إذا علمنا أنّ الفتوح توسّعت آن ذاک وکان الداخلون الجدد فی الإسلام بحاجة إلی تعلّم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فالحالة الطبیعیة کانت تقتضی صدور نصوص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ثمة اختلاف ، فی ماهیة الوضوء وحیث لم نجد أی شی‌ء من ذلک ، عرفنا استقرار أمر الوضوء وعدم الخلاف فیه ، بل الذی وجدنا فیه هو نسبة المسح علی القدمین إلی الخلیفة عمر بن الخطّاب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 إنّ الخلاف فی الوضوء قد ظهر فی زمن عثمان بن عفّان ، وذلک طبق الأدلة والمؤشرات التاریخیة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المتقی الهندی ، عن أبی مالک الدمشقی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عثمان بن عفّان اختلف فی خلافته فی الوضوء</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مسلم فی صحیحه ، عن قتیبة بن سعید ، وأحمد بن عبدة </w:t>
      </w:r>
    </w:p>
    <w:p>
      <w:pPr>
        <w:pStyle w:val="BookText"/>
        <w:rPr/>
      </w:pPr>
      <w:r>
        <w:rPr>
          <w:rFonts w:ascii="IRNazanin" w:hAnsi="IRNazanin" w:eastAsia="IRNazanin"/>
          <w:color w:val="111111"/>
          <w:sz w:val="28"/>
          <w:sz w:val="28"/>
          <w:szCs w:val="28"/>
          <w:rtl w:val="true"/>
          <w:lang w:bidi="fa-IR"/>
        </w:rPr>
        <w:t xml:space="preserve">الضبی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الدراوردی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أسلم ، عن حمران مولی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عثمان بن عفّان بوضوء ، فتوضّأ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یتحدّثون عن رسول الله صلی الله علیه و آله بأحادیث لا أدری ما هی ، إلّا أنّی رأیت رسول الله صلی الله علیه و آله توضّأ مثل وضوئی هذا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هکذا غفر له ما تقدّم مِن ذنبه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وهذان النصّان یقرّران حدوث اختلاف فی الوضوء بین عثمان ، وبین ناس متحدثین عن رسول الله صلی الله علیه و آله ، وهذا یؤکّد تواصل النهجین فی هذا العهد ، نهج الرأی والذی یتزعمه الخلیفة ، ونهج التعبّد المحض والذی یتزعمه ناس متحدثون عن رسول الله صلی الله علیه و آله ، وبمعنی آخر إنّ هناک وضوءین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الخلیفة عثمان بن عفّان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ناس متحدّثین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وإن الخلیفة حاول تجاهلهم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یتحدّثون بأحادیث لا أدری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اعترافه بأنّهم یتحدّثون عن النبی صلی الله علیه و آله دون اجتراء منه علی تکذیبهم أو اتّهامهم بالوضع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أضفنا الملاحظات التالیة إلی هذین النصین تبیّن لنا أنّ الخلاف وقع فی زمان عثمان لا محالة ، وهی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وضوء بیانی للشیخین کما قدمنا ، بل وجود نص عن الخلیفة الثانی یدل علی کونه من الماسحین علی القدمین ، إذ أتی العینی باسمه فی عمدة القارئ ضمن الماسحین</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وهکذا جاء عن ابنه عبد الله خبر المسح ، لما أخرجه الطحاوی بسنده عن نافع عن ابن عمر أنّه کان إذا توضأ ونعلاه فی قدمیه مسح ظهور قدمیه بیدیه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یصنع هکذا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جاء عن عائشة أنّها خالفت أخاها عبد الرحمن فی وضوئه وقالت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الرحمن أسبغ الوضوء ، فإنّی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فإنّها أرادت الاستفادة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للتدلیل علی لزوم غسل القدمین ، وأنت تعلم بأن لا دلالة لهاتین الکلمتین علی مطلوبها ، بل تری فی کلامها إشارة إلی ثبوت المسح عندها عن رسول الله صلی الله علیه و آله ، لکنّها فی الوقت نفسه اعتقدت بشمول ودلالة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للغسل اجتهادا من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حقا قد رأت رسول الله صلی الله علیه و آله یغسل رجلیه للزمها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اغسل رجلیک فإنی رأیت رسول الله صلی الله علیه و آله یغسل رجلیه ، لا أن تستدلّ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وحیث إنّها لم تر رسول الله صلی الله علیه و آله یغسل رجلیه فقد استدلت علی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اعتقادها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صلی الله علیه و آله لا بفعله ،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حدّ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یستبعد أن یکون هذا الخبر وأمثاله هو ممّا نسبه الأمویون إلیها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عرفت أنّ سیرة المسلمین کانت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عهد النبی صلی الله علیه و آله ، إلی آخر عهد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مجی‌ء وضوء بیانی عنهما ، ولعدم وجود الخلاف فی </w:t>
      </w:r>
      <w:bookmarkStart w:id="37" w:name="pg14489_135217"/>
    </w:p>
    <w:p>
      <w:pPr>
        <w:pStyle w:val="BookText"/>
        <w:rPr/>
      </w:pPr>
      <w:bookmarkEnd w:id="37"/>
      <w:r>
        <w:rPr>
          <w:rFonts w:ascii="IRNazanin" w:hAnsi="IRNazanin" w:eastAsia="IRNazanin"/>
          <w:color w:val="111111"/>
          <w:sz w:val="28"/>
          <w:sz w:val="28"/>
          <w:szCs w:val="28"/>
          <w:rtl w:val="true"/>
          <w:lang w:bidi="fa-IR"/>
        </w:rPr>
        <w:t>عهدهما ، ولما رأیته من فعل أبنائهما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الوضوءات البیانیة عن الصحابة المکثرین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هریرة وعائشة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عیونهم وکبارهم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مسعود وعمار وأبی ذر 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زوجات النبی صلی الله علیه و آله ، ولا عن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أنس ، صاحب الوضوء المسحی المخالف لوضوء الحجاج بن یوسف الثقفی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الحالة الطبیعیة کانت تقتضی أن تصدر النصوص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المرویات الوضوئیة لعثمان هائل بالنسبة لباقی أحادیثه ، إذ أنها تقارب عشرین حدیثا أو أکثر ، من مجموع مائة واثنین وأربعین روایة عنه فی شتّی الأبواب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ظواهر ومشترکات غریبة فی روایات عثمان الوضوئیة تفرد بها عن روایات الآخرین ، وفیها إشارة إلی کونه فی موقف المتّهم ، وإلی وقوع الخلاف معه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بعض الأحادیث أرید من خلالها تحشید رءوس من المعارضین لعثمان فقهاً وسیاسةً ، وعدّهم فی صفّ مؤیّدیه فی وضوئه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 w:name="__RefHeading___Toc792750_996550957"/>
      <w:bookmarkStart w:id="39" w:name="_Toc12"/>
      <w:bookmarkEnd w:id="38"/>
      <w:r>
        <w:rPr>
          <w:rtl w:val="true"/>
        </w:rPr>
        <w:t>المخالفون لعثمان</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اهتدینا إلی معرفة تاریخ اختلاف المسلمین فی الوضوء ، کان لابدّ لنا من الوقوف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المتحدّثین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تصریح عثمان بأسمائهم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السبیل للاقتراب من ذلک هو معرفة المخالفین المطّردین أو شبه المطردین لعثمان بن عفان فی إحداثاته الأخری ، کإتمام الصلاة بمنی ، وعفوه عن عبید الله بن عمر ، وتعطیله للحدود ورده للشهود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قضیة شرب الولید بن عقبة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وتقدیمه الخطبة علی الصلاة فی العیدین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وقفنا فی مدخل الدراسة</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أسماء أولئک ، سعینا لانتقاء جملة من المخالفین المطردین أو شبه المطردین لعثمان فی تلک الإحداثات ، فکانوا کالتالی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طالب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عبید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الزبیر بن العوام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أبی الوقاص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عائشة بنت أبی بکر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p>
    <w:p>
      <w:pPr>
        <w:pStyle w:val="BookText"/>
        <w:rPr/>
      </w:pPr>
      <w:r>
        <w:rPr>
          <w:rFonts w:ascii="IRNazanin" w:hAnsi="IRNazanin" w:eastAsia="IRNazanin"/>
          <w:color w:val="111111"/>
          <w:sz w:val="28"/>
          <w:sz w:val="28"/>
          <w:szCs w:val="28"/>
          <w:rtl w:val="true"/>
          <w:lang w:bidi="fa-IR"/>
        </w:rPr>
        <w:t xml:space="preserve">وإذا عرفنا أنّ علیّ بن أبی طالب وعبد الله بن عباس ، وأنس بن مالک ، من أصحاب الوضوء المسحی قطعاً وکونهم من المکثرین فی الحدیث ، تجلّی لنا أمر الناس المعنیین فی کلام عثمان ، وتبیّن لنا أنّهم من علّیّة الصحابة وعیونهم ، لا کما أراد عثمان أن یصوّرهم من خلال تجاهله لهم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أسماء الصحابة الذاهبین إلی المسح أو المنسوب إلیهم ذلک مثل </w:t>
      </w:r>
      <w:r>
        <w:rPr>
          <w:rFonts w:eastAsia="IRNazanin" w:cs="IRNazanin"/>
          <w:color w:val="111111"/>
          <w:sz w:val="28"/>
          <w:szCs w:val="28"/>
          <w:rtl w:val="true"/>
          <w:lang w:bidi="fa-IR"/>
        </w:rPr>
        <w:t xml:space="preserve">: </w:t>
      </w:r>
      <w:bookmarkStart w:id="40" w:name="pg14489_135219"/>
    </w:p>
    <w:p>
      <w:pPr>
        <w:pStyle w:val="BookText"/>
        <w:rPr/>
      </w:pPr>
      <w:bookmarkEnd w:id="4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تمیم بن عاصم المازنی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أوس بن أبی أوس الثقفی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رافع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مالک الأشعری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p>
    <w:p>
      <w:pPr>
        <w:pStyle w:val="BookText"/>
        <w:rPr/>
      </w:pPr>
      <w:r>
        <w:rPr>
          <w:rFonts w:ascii="IRNazanin" w:hAnsi="IRNazanin" w:eastAsia="IRNazanin"/>
          <w:color w:val="111111"/>
          <w:sz w:val="28"/>
          <w:sz w:val="28"/>
          <w:szCs w:val="28"/>
          <w:rtl w:val="true"/>
          <w:lang w:bidi="fa-IR"/>
        </w:rPr>
        <w:t xml:space="preserve">وهنا نستطیع معرفة من کان یعنیهم عثمان من معارضیه الوضوئیین ، ونعلم زیف الروایة التی تدّعی موافقة طلحة والزبیر وعلی وسعد لعثمان فی وضوئه ، إذ علمت أنهم من مخالفیه ، وأنّ طلحة والزبیر کانا من أشدّ الناس تألیبا علیه ومن أوائل الداعین لقتله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مخالفة بعض الصحابة لعثمان فی أغلب اجتهاداته ، وورود أسمائهم فی قائمة الوضوء الثنائی المسحی ، وعدم ورودهم فی قائمة الوضوء الغسلی ، اهتدینا إلی الناس المقصودین فی عبارة عثمان ، والعبائر الأخری الواردة فی مثل هذا المقام المراد منها أمثال أولئک الرجال من الصحابة </w:t>
      </w:r>
      <w:r>
        <w:rPr>
          <w:rFonts w:eastAsia="IRNazanin" w:cs="IRNazanin"/>
          <w:color w:val="111111"/>
          <w:sz w:val="28"/>
          <w:szCs w:val="28"/>
          <w:rtl w:val="true"/>
          <w:lang w:bidi="fa-IR"/>
        </w:rPr>
        <w:t>.</w:t>
      </w:r>
    </w:p>
    <w:p>
      <w:pPr>
        <w:pStyle w:val="Heading3"/>
        <w:numPr>
          <w:ilvl w:val="2"/>
          <w:numId w:val="1"/>
        </w:numPr>
        <w:rPr/>
      </w:pPr>
      <w:bookmarkStart w:id="41" w:name="__RefHeading___Toc792752_996550957"/>
      <w:bookmarkStart w:id="42" w:name="_Toc13"/>
      <w:bookmarkEnd w:id="41"/>
      <w:r>
        <w:rPr>
          <w:rtl w:val="true"/>
        </w:rPr>
        <w:t>من هو البادئ بالخلاف</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هدفنا بهذا التقدیم إعادة أو تلخیص ما مر فی البحث التاریخی للدراسة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لطول الفترة بین خروج البحث التاریخی للدراسة والبحث </w:t>
      </w:r>
    </w:p>
    <w:p>
      <w:pPr>
        <w:pStyle w:val="BookText"/>
        <w:rPr/>
      </w:pPr>
      <w:r>
        <w:rPr>
          <w:rFonts w:ascii="IRNazanin" w:hAnsi="IRNazanin" w:eastAsia="IRNazanin"/>
          <w:color w:val="111111"/>
          <w:sz w:val="28"/>
          <w:sz w:val="28"/>
          <w:szCs w:val="28"/>
          <w:rtl w:val="true"/>
          <w:lang w:bidi="fa-IR"/>
        </w:rPr>
        <w:t xml:space="preserve">الروائی واحتمال نسیان القراء ما قدمناه فی الزاویة الأولی ، حبّذنا إعطاء صورة إجمالیة عن البحث التاریخی هنا ، کی یقف المطالع للزاویة الثانیة من الدراسة علی ما قدمناه فی الأولی ، وهذا ما یفید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لأنّه بمثابة التلخیص والإعادة للکلیّات التی قرؤوها فیه ، وبذلک یمکنهم ربط البحثین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وضّحنا سابقا ما یشیر علی أن عثمان بن عفّان هو الذی بدأ الخلاف فی الوضوء ، وأنّ المسلمین لم یأخذوا بقوله وفعله أیام حیاته ، لما عرفت من اختلاف الناس معه ، لکنّ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أمویین کانوا أم 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أکدوا علی وضوئه لمصالح ارتضوها فی العصور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رأینا کیف أنّ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لکثرة الناس الماسحین ، وتحدیثهم عن رسول الله ، وقوّة استدلالهم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انحسر وراح یتخذ مواقف دالة علی ضعفه أمامهم ، مشیرا إلی قوة الاتجاه المعارض له ، حیث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لم 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بالکذب أو البدعة أو الإحداث ، بل وصفهم بالتحدیث ، ولم یشکّک فیهم ، وهذا اعتراف منه بأنهم متحدّثون عن رسول الله صلی الله علیه و آله غیر کذّابین ولا مبتدعین ولا محدثین ، ولو کانوا کذلک لقال عنهم ما یجب القول فیهم من الکذب والبدعة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کما نسبوهم إلی الخلیفة ذلک ، لا أن یتجاهل مرویاتهم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والخلیفة بقوله ذلک کشف لنا ماهیّة ومنزلة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البادئین بالخلاف لاستعمل عثمان معهم أحد أسالیب ثلاثة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الردع الحاسم ، وهو ما فعله الخلیفة عمر بن الخطّاب مع ضبیع بن عسل الحنظلی ، وهو الأسلوب الذی استعمله عثمان علی نطاق واسع مع الصحابة </w:t>
      </w:r>
    </w:p>
    <w:p>
      <w:pPr>
        <w:pStyle w:val="BookText"/>
        <w:rPr/>
      </w:pPr>
      <w:r>
        <w:rPr>
          <w:rFonts w:ascii="IRNazanin" w:hAnsi="IRNazanin" w:eastAsia="IRNazanin"/>
          <w:color w:val="111111"/>
          <w:sz w:val="28"/>
          <w:sz w:val="28"/>
          <w:szCs w:val="28"/>
          <w:rtl w:val="true"/>
          <w:lang w:bidi="fa-IR"/>
        </w:rPr>
        <w:t xml:space="preserve">وفی أبسط جزئیات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النصرة ، بأن یستنصر المسلمین استنصاراً عامّاً لیقضی علی ما أدخله أولئک فی الدین ، کما جاء فی تعلیل أبی بکر فی قتاله لقبیلة مالک بن نویرة وغیرها بأنهم منعوا الزکاة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المحاججة ، بأن یدعو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المتحدثین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ویحاججهم بالدلیل ، لیقف المسلمون علی عوزهم العلمی ، ولعلّ منهم من یرجع عن موقفه ، وذلک هو ما فعله الإمام علی حین أرسل ابن عباس لمحاجة الخوارج ، فرجع منهم من 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لکننا لم نر عثمان اتخذ أیّا من هذه الأسالیب معهم ، بل ظهر فی موقع المدافع المتّهم المشار إلیه ، مع أنّه استعمل العنف فی حیاته ، فسیّر المعترضین علی سعید بن العاص فی الکوفة ، کما سیّر أبا ذر ، ومنع ابن مسعود من قراءته ، وضرب عماراً وداسه حتّی أصابه الفتق ، وهدّد علیا لمشایعته لأبی ذر واعتراضه علی محاولة تسییر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فالملاحظ هو أنّ عثمان بن عفّان رغم شدّته مع بعض الصحابة کان یبدو ودیعا عند طرحه لاجتهاداته ، وعند اعتراض بعض المسلمین علیه فیها ، فلمّا اعترض علیه فی إتمام الصلاة بمنی ما زاد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 خالفه علی فی أکل صید الحرم ما زاد علی أن نفض یدیه وقام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تدعنا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الظروف الموضوعیة والأهمیّة الشرعیة تقتضی استعمال القوة فیما لو کان هو صاحب الفکرة الحقّة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الوداعة نفسها أبداها عثمان فی جمیع وضوءاته وطروحاته فیه ، فراح یرکّز الفکرة بالهدوء والاستفادة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ودعوته موالیه وو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کما علمت وستعلم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عثمان لم یطلب النصرة من المسلمین ولا استصرخهم ، بل هم الذین استصرخ بعضهم بعضاً للقضاء علی إحداثات عثمان حتّی قتلوه ، فلو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المتحدّثین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هم البادئین لاندفع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والرواة منهم بدافع الحرص علیٰ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ووضّحوا للناس الأمر ، وأسقطوا التکلیف عن الخلیفة وکفوه المواجهة ، کما رأینا ذلک فی منع الزکاة وتصدّی الصحابة لنشر ما سمعوه من النبی صلی الله علیه و آله فی مانعی الزکاة وعقوبتهم ووجوب أدائها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 ومن ناحیة أخری نری مؤشّرات معاکسة لهذا المفروض ، تدلّنا علی أن الخلیفة هو البادئ بالخلاف ، وتلک المؤشرات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الخلیفة عثمان لم یصرّح ولا باسم واحد من معارضیه ، ممّا یدل علی تخوّفه من أمر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أنه لم یرمهم بالکذب والابتداع ، بل اقتصر علی وصفهم بأنهم یتحدّثون عن رسول الله صلی الله علیه و آله ، ثمّ تجاهلهم وتجاهل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نجد حتّی لأصحاب عثمان المقربین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کمروان بن الحکم والمغیرة بن شعبة وزید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دفاعات عن وضوئه ، فإنّهم لم یقدموا علی ذلک ، مع أنّ منهم من دافع عنه یوم الدار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بن عفّان اتّخذ أسالیب غیر مألوفة فی إعلانه عن وضوئه الجدید ، ممّا یؤکّد وقوفه فی موقف المتّهم الذی یرید طرح شی‌ء جدید ، وذلک عبر النقاط التالیة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راح یجنّد موالیه لنقل فکرته الوضوئیة عنه ، کحمران وابن دارة ، مع أنّ حمران کان من سبی عین التمر وقد أسلم فی السنة الثالثة من خلافة عثمان ، </w:t>
      </w:r>
    </w:p>
    <w:p>
      <w:pPr>
        <w:pStyle w:val="BookText"/>
        <w:rPr/>
      </w:pPr>
      <w:r>
        <w:rPr>
          <w:rFonts w:ascii="IRNazanin" w:hAnsi="IRNazanin" w:eastAsia="IRNazanin"/>
          <w:color w:val="111111"/>
          <w:sz w:val="28"/>
          <w:sz w:val="28"/>
          <w:szCs w:val="28"/>
          <w:rtl w:val="true"/>
          <w:lang w:bidi="fa-IR"/>
        </w:rPr>
        <w:t xml:space="preserve">وهذا یدل علی أنّ صدور نقله للوضوء عن عثمان جاء متأخرا عن هذا التاریخ ، وهو ممّا یؤکد صدور ابتداع الوضوء من عثمان فی الستّ الأواخر من حکمه ، شأنه شأن باقی آرائه واجتهاداته التی نقمها علیه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جعل الإمام علیّا یقول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أجهز علیه 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ولأدنی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بتعلیم الوضوء تبرّعا وبدون سؤال سائل ، کمسارعته لتعلیم ابن دارة وضوءه الغسلی بمجرّد سماع مضمضته</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وکجلوسه علی المقاعد وطرحه لوضوئه الغسلی</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هناک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أریکموه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صریحة فی التبرّع ، وقد استعملها معاویة أیضا فی الوضوء الغسلی بزیادته مسح الرأس بغرفة من ماء حتّی یقطر الماء من رأسه أو کاد یقطر ، وأنّه أراهم وضوء رسول الله صلی الله علیه و آله </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ونفس العبارة جاءت فی وضوء للبراء بن عازب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مع خلوّ أغلب روایات الوضوء المسحی عن هذا التبرّع الذی یکمن وراءه شی‌ء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استشهاد جماعة علی صحّة وضوئه لاکتساب الشرعیة واقتطاب أکبر عدد ممکن لتأیید الوضوء الجدید ، فالروایة تقول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یا فلان؟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یا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حتّی استشهد ناسا من أصحاب رسول الله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وافقتمونی علی هذا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ادّعی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استشهد طلحة والزبیر وعلیا وسعدا فشهدوا 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مع أنّ الصحابة لم یکونوا بحاجة لتعلّم الوضوء ، لوضوحه عندهم ، ولأنّ المذکورین هم من المعارضین لعثمان فی 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فی وضوئه وفقهه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شهدوا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الأحادیث تدل علی قوة المعارضة المحدّثة ، وضعف موقف الخلیفة فی وضوئه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کان یذیل وضوءاته الثلاثیة الغسلیة بجمل ثابتة عن النبی صلی الله علیه و آله لینتقل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الرأی والاستحسان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تقریر وضوئه الجدید ، أی أنّه کان ینتقل من معلوم إلی مجهول یراد إثباته ، فهو یذیّل وضوءه تارة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فأحسن الوضوء ثمّ صلّی رکعتین کان من ذنوبه کیوم ولدته أمّه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فأحسن الطهور کفر عنه ما تقدم من ذنبه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ویذهلنا ثالثة حین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لأحدّثنکم حدیثا ، والله لولا آیة فی کتاب الله ما حدثتکموه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سمعت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یتوضأ الرجل فیحسن وضوءه ثمّ یصلی إلّا غفر له ما بینه وبین الصلاة التی تلیها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فهل إنّ الوضوء وإحسانه یستدعی کل هذا الخوف والإحجام لولا آیة فی کتاب الله؟ مع أنّ عشرات الصحابة رووا هذا المضمون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وسیتبیّن لک کیف أنّ الأمویین عبر أمّ المؤمنین عائشة وأبی هریرة استغلوا مفهوم الغسل وربطوه بإسباغه وبقوله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 ثمّ أرادوا له أن یفید الغسل لا غیر ، حیث إنهم کانوا قد فسّروا الإسباغ بتثلیث غسل الأعضاء ، کما فسروا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 الأرجل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ضحکات وتبسّمات الخلیفة عند الوضوء فی أوائل إحداثه للوضوء الغسلی ، أی فی الفترة التی کان یؤکّد فیها علی غسل الأعضاء ثلاثاً دون الغسل علی الرجلین ، فإنّه کان یضحک عند ما یأتونه بماء للوضوء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ممّ أضحک؟ کی یلفت أنظار الحاضرین إلی ما یفعله ، ثمّ یجیب معلّلا تارة بأنّه رأی رسول الله صلی الله علیه و آله یتوضأ وضوءه</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وأخری بأنّه لغفران ذنوب وحطّ خطایا المتوضی</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وثالثة بأنه لغفران ذنوب من توضّأ وضوءه ثمّ دخل فی صلاته</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حین أنّک تعلم بأنّ نقل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العبد إذا دعا بوضوء فغسل وجهه حطّ الله عنه کلّ خطیئة أصابها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یستوجب الضحک ، وأنّ تعلیل ضحک الخلیفة بأنّه رأی النبی قد ضحک فی البقعة التی توضّأ فیها مبالغة فی التأکید علی شرعیة الغسل الثلاثی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العنایات کلّها تدل علی أنه کان یرید أن یضیف شیئا إلی النبی صلی الله علیه و آله بشتّی </w:t>
      </w:r>
    </w:p>
    <w:p>
      <w:pPr>
        <w:pStyle w:val="BookText"/>
        <w:rPr/>
      </w:pPr>
      <w:r>
        <w:rPr>
          <w:rFonts w:ascii="IRNazanin" w:hAnsi="IRNazanin" w:eastAsia="IRNazanin"/>
          <w:color w:val="111111"/>
          <w:sz w:val="28"/>
          <w:sz w:val="28"/>
          <w:szCs w:val="28"/>
          <w:rtl w:val="true"/>
          <w:lang w:bidi="fa-IR"/>
        </w:rPr>
        <w:t>الحجج ، وإلّا فلماذا لم تنقل تلک التبسمات والضحکات بهذه الکثرة عن غیره عن رسول الله صلی الله علیه و آله فی نقلهم لوضوئه المسحی؟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یضحک لغیر ذلک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وضوءات عثمان البیانیة هی ثلاثیة الغسلات ، ولم یأت عنه خبر فی باب الوضوء مرّة ومرتین ، مع ورود أخبار عن عمر وعلی وابن عباس وجابر وغیرهم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عثمان یری عدم إجزاء المرّة والمرتین؟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إنّ تثلیثه کان یستبطن أمرا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التأکید علی الوضوء الثلاثی الجدید واعتباره هو الإسباغ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طوره عثمان من بعد حتّی صار یغسل رجلیه ، وطوّره معاویة فغسل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فلم یکن للمسح حکم فی المذاهب الأربعة لا فی الرأس ولا فی القدمین لتجویزهم الغسل بدله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ما قلناه ما رواه عبد الله بن عمرو بن العاص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توضأ الوضوء الثلاثی الغسلی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زاد علی هذا أو نقص فقد أساء وظلم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فهل یعقل أن یکون من توضأ مرّة أو مرتین قد أساء وظلم ، مع ثبوت ذلک الوضوء عن النبی صلی الله علیه و آله وکبار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أنّ عثمان ومتابعیه أرادوا التأکید علی الثلاثی فقط وفقط واعتباره هو الإسباغ المقصود دون غیره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وضوءات عثمان تحمل فی طیاتها إشارات تشیر إلی إحداثه ، وتعدّیه فی </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یتوضّأ نحو أو مثل وضوئی هذا</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توضأ وضوئی هذا</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تراه 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کما رأیت رسول الله صلی الله علیه و آله یتوضأ ، أو نحو أو مثل وضوء رسول الله صلی الله علیه و آله ، وهذه الجمل لها دلالة نفسیة علی جعل وضوئه هو المیزان والقول 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القبول وغفران الذنوب بالوضوء الثلاثی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عدم نقله للوضوء الثنائی والأحادی الغسلات ، وورود ذلک عن جم غفیر من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یشیر إلی تبنّی عثمان للوضوء الثلاثی الغسلی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یحدّث فیهما نفسه بشی‌ء</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وضوءاته ، والتی احتملنا کونها جاءت لتزکیة نفسه وإبعاد الشبهة عنه ، إمعانا فی إضفاء المشروعیة علی وضوئه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تکلّم عثمان فی أثناء وضوئه حینما استقرّ الابداع الوضوئی عند أنصاره ، لیطبع علیه طابع الهالة والقدسیة ، حتّی أنّه لم یکن یردّ سلام المسلّم فی أثناء وضوئه ، معلّلا ذلک بما رواه عن النبی صلی الله علیه و آله من أنّ من توضّأ وتشهّد ولم یتکلّم بینهما غفر له ما بین الوضوئین ، مع أن ردّ السلام واجب ولیس هو کسائر </w:t>
      </w:r>
      <w:bookmarkStart w:id="43" w:name="pg14489_135228"/>
    </w:p>
    <w:p>
      <w:pPr>
        <w:pStyle w:val="BookText"/>
        <w:rPr/>
      </w:pPr>
      <w:bookmarkEnd w:id="43"/>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روایة عثمان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تلک الأدلة والقرائن والشواهد جعلتنا نطمئن إلی أن عثمان کان هو البادئ بالخلاف ، والطارح للوضوء الثلاثی الغسلی الجدید </w:t>
      </w:r>
      <w:r>
        <w:rPr>
          <w:rFonts w:eastAsia="IRNazanin" w:cs="IRNazanin"/>
          <w:color w:val="111111"/>
          <w:sz w:val="28"/>
          <w:szCs w:val="28"/>
          <w:rtl w:val="true"/>
          <w:lang w:bidi="fa-IR"/>
        </w:rPr>
        <w:t>.</w:t>
      </w:r>
    </w:p>
    <w:p>
      <w:pPr>
        <w:pStyle w:val="Heading3"/>
        <w:numPr>
          <w:ilvl w:val="2"/>
          <w:numId w:val="1"/>
        </w:numPr>
        <w:rPr/>
      </w:pPr>
      <w:bookmarkStart w:id="44" w:name="__RefHeading___Toc792754_996550957"/>
      <w:bookmarkStart w:id="45" w:name="_Toc14"/>
      <w:bookmarkEnd w:id="44"/>
      <w:r>
        <w:rPr>
          <w:rtl w:val="true"/>
        </w:rPr>
        <w:t>عثمان والإحداث</w:t>
      </w:r>
      <w:bookmarkEnd w:id="45"/>
    </w:p>
    <w:p>
      <w:pPr>
        <w:pStyle w:val="BookText"/>
        <w:rPr/>
      </w:pPr>
      <w:r>
        <w:rPr>
          <w:rFonts w:ascii="IRNazanin" w:hAnsi="IRNazanin" w:eastAsia="IRNazanin"/>
          <w:color w:val="111111"/>
          <w:sz w:val="28"/>
          <w:sz w:val="28"/>
          <w:szCs w:val="28"/>
          <w:rtl w:val="true"/>
          <w:lang w:bidi="fa-IR"/>
        </w:rPr>
        <w:t xml:space="preserve">بقی علینا أن نوضّح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دعت عثمان إلی إحداث هذا الوضوء الثلاثی الجدید ، وللإجابة عن ذلک رأینا أوّلا أن ننظر فی سبب مقتله ، لأنّنا توصّلنا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السبب الأکبر الذی دعا قاتلیه إلی قتله هو إحداثاته فی الدین ، لا مجرّد تصرّفاته وسوء سیاسته المالیة والإداریة ، وذلک من خلال ملاحظة القضایا الرئیسیة التالیة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طلحة والزبیر کانا من أوائل المؤلّبین علیه والمفتین بقتله ، مع أنّ عثمان أغدق علیهما الأموال بشکل عجیب</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الأمر بالنسبة لعبد الرحمن بن عوف </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إلی وعد عثمان إیّاه بالخلافة</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کان عثمان یغدق الأموال علی باقی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نفرا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غیر المنطقی أن یقتلوه لإیثاره </w:t>
      </w:r>
    </w:p>
    <w:p>
      <w:pPr>
        <w:pStyle w:val="BookText"/>
        <w:rPr/>
      </w:pPr>
      <w:r>
        <w:rPr>
          <w:rFonts w:ascii="IRNazanin" w:hAnsi="IRNazanin" w:eastAsia="IRNazanin"/>
          <w:color w:val="111111"/>
          <w:sz w:val="28"/>
          <w:sz w:val="28"/>
          <w:szCs w:val="28"/>
          <w:rtl w:val="true"/>
          <w:lang w:bidi="fa-IR"/>
        </w:rPr>
        <w:t xml:space="preserve">أقرباءه فقط مع حصولهم علی نصیب وافر من المال ، بل هناک أسباب دینیة وابتداعات جعلتهم یقتلونه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بعضها فی المکاتبات التی کره الطبری ذکرها</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وربّما کانت من الأسباب التی جعلها الناس ذریعة إلی قتله ، والتی ترک ابن الأثیر ذکر کثیر منها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سیاسة عثمان المالیّة الطبقیة کانت تستوجب عزله لا قتله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 الصحابة بین قاتل وخاذل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لابدّ من وجود سبب مبیح لدمه ، ولعله الأحداث فی الدین لا فی التصرفات الخارجیة حَسْبُ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مبتدعات دینیة فقهیة یقینیة صدرت من الخلیفة عثمان ، احتج علیها الصحابة کلّ بطریقته ، لکنّ عثمان لم یرتدع عنها ، کإتمام الصلاة بمنی</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وکزیادته النداء الثالث فی یوم الجمعة فی السنة السابعة من خلافته وقد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عابوا علیه ذلک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وکتقدیمه الخطبة علی الصلاة فی العیدین</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 مما یؤکد صدور الابتداع عن عثمان فی بعض المسائل الفقهیة ، فلا غرابة فی أن یسرّی ذلک إلی مفردات ومسائل أخری کالوضوء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تصرفات عثمان وإحداثاته العملیة کانت تستتبع إحداثات علمیة </w:t>
      </w:r>
    </w:p>
    <w:p>
      <w:pPr>
        <w:pStyle w:val="BookText"/>
        <w:rPr/>
      </w:pPr>
      <w:r>
        <w:rPr>
          <w:rFonts w:ascii="IRNazanin" w:hAnsi="IRNazanin" w:eastAsia="IRNazanin"/>
          <w:color w:val="111111"/>
          <w:sz w:val="28"/>
          <w:sz w:val="28"/>
          <w:szCs w:val="28"/>
          <w:rtl w:val="true"/>
          <w:lang w:bidi="fa-IR"/>
        </w:rPr>
        <w:t>ودینیة ، یکمن وراءها الخطر علی الإسلام وأحکامه ، فعدم إقامته الحدّ علی الولید بن عقبة یعنی إبطال الحدود وتوعّد الشهود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ومثله تأییده لنظرة سعید بن العاص فی أن السواد بستان لقریش وبنی أمیة ، فإنّها تعنی إبطال قانون توزیع الفی‌ء الذی یفیئه الله علی المسلمین بأسیافهم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وإعطاء فدک وخمس إفریقیة لمروان</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سحق قانون المیراث إن کانت فدک للنبی صلی الله علیه و آله ومن بعده لورثته ، أو تدمیر قانون الفی‌ء إن کانت فیئا للمسلمین ، وهکذا باقی إحداثاته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یؤکّد ذلک ، هو النصوص التی صدرت عن الصحابة المعاصرین لتلک الإحداثات والإبداعات ، والتی تدل علی إحداثاته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 طلحة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أحدثت إحداثاً لم یکن الناس یعهدونها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جمعوا لک ، وکرهوک للبدع التی أحدثت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وکقول الزبیر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وکقول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صاحبکم إلّا وقد غیّر وبدّل ، وکان </w:t>
      </w:r>
    </w:p>
    <w:p>
      <w:pPr>
        <w:pStyle w:val="BookText"/>
        <w:rPr/>
      </w:pPr>
      <w:r>
        <w:rPr>
          <w:rFonts w:ascii="IRNazanin" w:hAnsi="IRNazanin" w:eastAsia="IRNazanin"/>
          <w:color w:val="111111"/>
          <w:sz w:val="28"/>
          <w:sz w:val="28"/>
          <w:szCs w:val="28"/>
          <w:rtl w:val="true"/>
          <w:lang w:bidi="fa-IR"/>
        </w:rPr>
        <w:t xml:space="preserve">یتکلّم بکلام لا یدعه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أصدق القول کتاب الله ، وأحسن الهدی هدی محمّد صلی الله علیه و آله ، وشرّ الأمور محدثاتها ، وکل محدث بدعة ، وکلّ بدعة ضلالة ، وکل ضلالة فی النار</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عثمان حلال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عمار فی خطبة له بصفین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هؤلاء الذین لا یبالون إذا سلمت دنیاهم ولو درس 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قتلتموه؟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وقوله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یغیّر دیننا فقتلناه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سعد بن أبی وقاص فی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وأمسکنا نحن ، ولو شئنا دفعنا عنه ، ولکن عثمان غیّر وتغیّر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الأحداث وخالف حکم الکتاب</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غیّر وبدّل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عائشة ، وقد أخرجت قمیص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قمیصه وشعره لم یبل وقد بلی دینه</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جلباب رسول الله صلی الله علیه و آله لم یبل </w:t>
      </w:r>
    </w:p>
    <w:p>
      <w:pPr>
        <w:pStyle w:val="BookText"/>
        <w:rPr/>
      </w:pPr>
      <w:r>
        <w:rPr>
          <w:rFonts w:ascii="IRNazanin" w:hAnsi="IRNazanin" w:eastAsia="IRNazanin"/>
          <w:color w:val="111111"/>
          <w:sz w:val="28"/>
          <w:sz w:val="28"/>
          <w:szCs w:val="28"/>
          <w:rtl w:val="true"/>
          <w:lang w:bidi="fa-IR"/>
        </w:rPr>
        <w:t>وقد أبلی عثمان سنته</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وقولها مشبّهة له برجل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أعلم أنّهم سیولّون عثمان ، ولیحدثنّ البدع والأحداث</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 کتب أصحاب رسول الله صلی الله علیه و آله بعضهم إلی بعض أن أقدموا ، فإن کنتم تریدون الجهاد فعندنا الجهاد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فعدّوا قتال عثمان جهادا ، ولا یستقیم ذلک إلّا لحفظ الدین من التحریف والتلاعب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المسلمون جمیعا ابتداعات عثمان ، الّتی أراد أن یتلافاها بمثل توسعته للمسجد الحرام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یوسّع مسجد رسول الله صلی الله علیه و آله ویغیر سنّته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منعوا من دفنه فی مقابر المسلمین ، حتّی دُفِن لیلاً فی 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مقابر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الخوف ، وإنّ رأسه لیقول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 طق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لا یکون من الصحابة والناس والمسلمین إلّا بعد فراغهم عن انحرافات عثمان وابتداعاته الدینیة لا مجرّد سوء تصرّفاته ، وتدهور الاقتصاد واختلال النظام الإداری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کل هذا نعلم أنّ عثمان کان ذا جنوح إلی الابتداع والإحداث والتغییر ، فلا غرابة فی أن یطرح رأیا وضوئیا جدیدا کما طرح آراء من قبل فی منی ، وصلاة الجمعة ، وصلاة العیدین ، وغیرها ، مضافا إلی أنّ هناک عوامل تربویة ونفسیة </w:t>
      </w:r>
      <w:bookmarkStart w:id="46" w:name="pg14489_135233"/>
    </w:p>
    <w:p>
      <w:pPr>
        <w:pStyle w:val="BookText"/>
        <w:rPr/>
      </w:pPr>
      <w:bookmarkEnd w:id="46"/>
      <w:r>
        <w:rPr>
          <w:rFonts w:ascii="IRNazanin" w:hAnsi="IRNazanin" w:eastAsia="IRNazanin"/>
          <w:color w:val="111111"/>
          <w:sz w:val="28"/>
          <w:sz w:val="28"/>
          <w:szCs w:val="28"/>
          <w:rtl w:val="true"/>
          <w:lang w:bidi="fa-IR"/>
        </w:rPr>
        <w:t xml:space="preserve">وسیاسیة واجتماعیة أخری حدت به إلی الإبداع الوضوئی ، والنزوع إلی تثلیث الغسلات ، وغسل الممسوحات من بعد ، وهی </w:t>
      </w:r>
      <w:r>
        <w:rPr>
          <w:rFonts w:eastAsia="IRNazanin" w:cs="IRNazanin"/>
          <w:color w:val="111111"/>
          <w:sz w:val="28"/>
          <w:szCs w:val="28"/>
          <w:rtl w:val="true"/>
          <w:lang w:bidi="fa-IR"/>
        </w:rPr>
        <w:t>:</w:t>
      </w:r>
    </w:p>
    <w:p>
      <w:pPr>
        <w:pStyle w:val="Heading3"/>
        <w:numPr>
          <w:ilvl w:val="2"/>
          <w:numId w:val="1"/>
        </w:numPr>
        <w:rPr/>
      </w:pPr>
      <w:bookmarkStart w:id="47" w:name="__RefHeading___Toc792756_996550957"/>
      <w:bookmarkStart w:id="48" w:name="_Toc15"/>
      <w:bookmarkEnd w:id="47"/>
      <w:r>
        <w:rPr>
          <w:rtl w:val="true"/>
        </w:rPr>
        <w:t>لم الأحداث فی الوضوء</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عثمان کان یری لنفسه أهلیّة التشریع ، کما کانت من قبل للشیخین ، فإنّه لیس بأقل منهما شأنا ، فکیف یجوز لهما الإفتاء بالرأی ولا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جمیعا من مدرسة واحدة هی مدرسة الاجتهاد ، وکلّ منهم 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من المتشدّدین بظواهر الدین تشدّدا منهیّا عنه ، حتّی أنّه عند بناء مسجد النبی صلی الله علیه و آله کان یحمل اللبنة ویجافی بها عن ثوبه ، فإذا وضعها نفض کفیه ونظر إلی ثوبه ، فإذا أصابه شی‌ء من التراب نفضه ، وذلک کلّه لأنّه کان رجلاً نظیفاً متنظّفاً</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عمارا کان علی ضعفه یحمل لبنتین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عثمان یغتسل کل یوم خمس مرات ، ولا یردّ سلام المؤمن إذا کان فی حالة الوضوء ، وقال هو عن نفسه بأنّه لم یمدّ یده إلی ذکره منذ بایع رسول الله صلی الله علیه و آله ، وغیرها من حالاته التی تنمّ عن نفسیة مهیّأة للتزیّد والتعمّق فی الدین والمبالغة فی التنظف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استفادة عثمان من کون الوضوء نظافة وطهارة ، وهذه الفکرة تلائم فکر عثمان ، فلذلک یکون عنده تثلیث الغسلات وغسل الممسوحات أکثر نظافة وطهارة ، ولا غضاضة فی ذلک من وجهة نظره ، فقد یکون تأثّر أو أثر فی حمران بن أبان ذلک الیهودی الذی وفد مع أسریٰ عین التمر إلیٰ المدینة المنوّرة من بلاد ما بین النهرین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أحادیث نبویّة أمکنه الاستفادة منها فی طرح وضوئه الغسلی ، کاستفادته من إحسان الوضوء ، لأنّه کان قد قال بعد وضوئه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لأحدثنکم حدیثا ، والله لولا آیة فی کتاب الله ما حدثتکموه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سمعت رسول الله صلی الله علیه و آله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یتوضّأ رجل فیحسن وضوءه ، ثمّ یصلی إلّا غفر له ما بینه وبین الصلاة التی تلیها</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واستفید من بعده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للتدلیل علی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حین الثورة علیه کان یحاول تکثیف هالة القدسیة حول نفسه لیدفع الثوار عن قتله ، فکان یذکرهم مواقفه وشراءه بئر رومة وغیرها</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لیثبت بقاءه علی الإیمان ، فکان الوضوءُ الجدیدُ خطوةً فی هذا الدرب ، إرادةً منه معالجة الموقف ، لکنه عالج الداء بالداء لا بالدواء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یحاول إشغال الناس بالخلافات الفقهیة ، والمناقشات فیها ، لدفعهم عن قتله وعن الخوض فی مساوئ سیاسته المالیة والإداریة ، وذلک ما حصل بالفعل فی کثیر من آرائه ، إلّا أنّ النتیجة لم تکن محمودة العاقبة بالنسبة له ، ولذا قال الإمام علی بأنّ عمله هو الذی أجهز علیه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أهم دوافع إبداعاته هو التفاف الأمویین حوله ، محاولین بناء مجد فقهی سیاسی جدید ، وهذا هو الذی أبعد بعض کبار الصحابة من التعاون معه ، مما خلق عنده فراغا فقهیا ملأته العقلیة الأمویّة المحیطة به </w:t>
      </w:r>
      <w:r>
        <w:rPr>
          <w:rFonts w:eastAsia="IRNazanin" w:cs="IRNazanin"/>
          <w:color w:val="111111"/>
          <w:sz w:val="28"/>
          <w:szCs w:val="28"/>
          <w:rtl w:val="true"/>
          <w:lang w:bidi="fa-IR"/>
        </w:rPr>
        <w:t xml:space="preserve">. </w:t>
      </w:r>
      <w:bookmarkStart w:id="49" w:name="pg14489_135235"/>
    </w:p>
    <w:p>
      <w:pPr>
        <w:pStyle w:val="BookText"/>
        <w:rPr/>
      </w:pPr>
      <w:bookmarkEnd w:id="4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حالة الاستسلام عند کثیر من الصحابة ، والتی جعلت الخلیفة لا یتورّع عن طرح ما یرتئیه ، لأنّ غایة معارضتهم أن تنتهی بمجرد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شر</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إمام فما أخالفه</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یعنی رسوخ ما یطرحه الخلیفة فی نهایة المطاف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تفشّی حالة الاجتهاد ، وتلقّیها بالقبول من قبل کثیر من الصحابة ، مما أهّلهم لاستقبال ما یطرحه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کرأی مقبول ، وقد تفشت هذه الحالة نتیجة اجتهادات وآراء عمر بن الخطّاب بشکل کبیر جدّاً ، ومن قبله آراء الخلیفة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کلّ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وأمور جزئیة أخری طرحناها من قبل فی مدخل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هذه المبررات هی التی دفعت عثمان لابتداع الوضوء الثلاثی الغسلی الجدید ، الذی لم یرتضه الصحابة المتعبدون</w:t>
      </w:r>
      <w:r>
        <w:rPr>
          <w:rFonts w:eastAsia="IRNazanin" w:cs="IRNazanin"/>
          <w:color w:val="111111"/>
          <w:sz w:val="28"/>
          <w:szCs w:val="28"/>
          <w:rtl w:val="true"/>
          <w:lang w:bidi="fa-IR"/>
        </w:rPr>
        <w:t>!!</w:t>
      </w:r>
    </w:p>
    <w:p>
      <w:pPr>
        <w:pStyle w:val="Heading3"/>
        <w:numPr>
          <w:ilvl w:val="2"/>
          <w:numId w:val="1"/>
        </w:numPr>
        <w:rPr/>
      </w:pPr>
      <w:bookmarkStart w:id="50" w:name="__RefHeading___Toc792758_996550957"/>
      <w:bookmarkStart w:id="51" w:name="_Toc16"/>
      <w:bookmarkEnd w:id="50"/>
      <w:r>
        <w:rPr>
          <w:rtl w:val="true"/>
        </w:rPr>
        <w:t>علی والوضوء</w:t>
      </w:r>
      <w:bookmarkEnd w:id="51"/>
    </w:p>
    <w:p>
      <w:pPr>
        <w:pStyle w:val="BookText"/>
        <w:rPr/>
      </w:pPr>
      <w:r>
        <w:rPr>
          <w:rFonts w:ascii="IRNazanin" w:hAnsi="IRNazanin" w:eastAsia="IRNazanin"/>
          <w:color w:val="111111"/>
          <w:sz w:val="28"/>
          <w:sz w:val="28"/>
          <w:szCs w:val="28"/>
          <w:rtl w:val="true"/>
          <w:lang w:bidi="fa-IR"/>
        </w:rPr>
        <w:t xml:space="preserve">ولمّا تولّی الإمام علیّ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المتبنّی الوحید من بین الخلفاء الأربعة لمدرسة التعبد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یبین الوضوء النبویّ للمسلمین ، ویعرّض ویشیر إلی إحداث عثمان فی الوضوء النبوی ، ونستطیع أن ندرج خطواته فی بیان الوضوء النبوی فی المندرجات الآتیة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الثابت المحفوظ عن علیّ فی کتب الفقه والتفسیر والحدیث هو الوضوء الثنائی المسحی ، یتبعه فی ذلک صحابة کثر علی رأسهم ابن عباس والطالبیون وأنس بن مالک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الإمام علی یشیر إلی الإحداث الذی طال الوضوء بمثل قوله بعد الوضوء المسحی وشربه من فضلته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أناساً یکرهون هذا ، وقد رأیت رسول الله صلی الله علیه و آله یفعله ، وهذا وضوء من لم یحدث</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وضوء من لم یحدث ، ورأیت رسول الله صلی الله علیه و آله فعل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یؤکّد وجود المحدثین فی الوضوء ، ولم یکن قبله محدِثُ فی الوضوء إلّا عثمان کما علمت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قبلی أعمالا خالفوا فیها رسول الله صلی الله علیه و آله متعمّدین لخلافه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مغیّرین لسنته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أرأیتم لو أمرت بمقام إبراهیم فرددته إلی الموضع الذی وضعه فیه رسول الله صلی الله علیه و آله ، 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الوضوء والغسل والصلاة إلی مواقیتها وشرائعها ومواضعها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عدم إبداع الشیخین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یکون صریحاً فی إبداع عثمان للوضوء ، لأنّه علیه السلام صرح بابتداع الولاة من قبله ، ولمّا کان الشیخان براء من بدعة الوضوء بقی عثمان هو المقصود فی کلام الإمام لا محالة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کتابة الإمام علی کیفیة الوضوء لوالیه محمد بن أبی بکر فی جملة ما کتبه إلیه ، وکان فی کتابه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تمضمض ثلاث مرات ، واستنشق ثلاثا ، واغسل وجهک ، ثمّ یدک الیمنی ، ثمّ الیسری ، ثمّ امسح رأسک ورجلیک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رأیت رسول الله صلی الله علیه و آله یصنع ذلک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وإشارة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أحادیثه الوضوئیة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مبعث الأحداث فی الوضوء هو الاجتهاد والرأی ، وأنّ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یدرک بالرأی ، فکان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 بالرأی لکان باطن القدم أحقّ بالمسح من ظاهرها ، لکن رأیت رسول الله صلی الله علیه و آله مسح ظاهرها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أری أنّ باطن القدمین أحق بالمسح من ظاهرهما حتّی رأیت رسول الله صلی الله علیه و آله یمسح ظاهرهما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فهو یقرر أنّ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 بالرأی کما یتصوره البعض ، وإلّا لکان باطن القدم أحقّ بالمسح ، فکیف یعدل عنه إلی غسل الظاهر والباطن بمحض الرأی والاجتهاد؟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وضوءات الإمام علیّ البیانیة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ابن عباس وأنس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فی ثنایاها أدلّة من الکتاب والسنة ، ولیست ادعاءات محضة لرؤیة الوضوء النبوی ، لأن قول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 بالرأی لکان باطن القدم أحق بالمسح من ظاهرها لکن رأیت رسول الله صلی الله علیه و آله یمسح علی أعلی قدمیه</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شاکله یتضمّن دلالة الکتاب علی المسح لأنّه أرسله إرسال المسلمات طبق أصل تشریعه وهو آیة الوضوء الظاهرة فی مسح القدمین ، ثمّ دحض الرأی الذی لو سلّم لکان الباطن أحق بالمسح ، وعلی التقدیرین فالمسح هو المشروع سواء کان الظاهر أو الباطن ، وبعد کلّ ذلک أکّد علی بن أبی طالب رؤیته النبی صلی الله علیه و آله وهو یمسح أعلی قدمیه </w:t>
      </w:r>
      <w:r>
        <w:rPr>
          <w:rFonts w:eastAsia="IRNazanin" w:cs="IRNazanin"/>
          <w:color w:val="111111"/>
          <w:sz w:val="28"/>
          <w:szCs w:val="28"/>
          <w:rtl w:val="true"/>
          <w:lang w:bidi="fa-IR"/>
        </w:rPr>
        <w:t xml:space="preserve">. </w:t>
      </w:r>
      <w:bookmarkStart w:id="52" w:name="pg14489_135238"/>
    </w:p>
    <w:p>
      <w:pPr>
        <w:pStyle w:val="BookText"/>
        <w:rPr/>
      </w:pPr>
      <w:bookmarkEnd w:id="52"/>
      <w:r>
        <w:rPr>
          <w:rFonts w:ascii="IRNazanin" w:hAnsi="IRNazanin" w:eastAsia="IRNazanin"/>
          <w:color w:val="111111"/>
          <w:sz w:val="28"/>
          <w:sz w:val="28"/>
          <w:szCs w:val="28"/>
          <w:rtl w:val="true"/>
          <w:lang w:bidi="fa-IR"/>
        </w:rPr>
        <w:t xml:space="preserve">وکذلک ابن عباس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فی کتاب الله إلّا غسلتین ومسحتین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وکان أنس یعارض رأی الحجاج الذاهب إلی غسل القدمین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أنّه أقرب شی‌ء للخبث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وکذب الحجاج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والمقصود الأوّل هنا هو تدلیلات الإمام علی بالکتاب والسنة ودحض الرأی ، وهذا بخلاف وضوءات عثمان المدعیة لمحض الرؤیة والمتشبّثة بما لا یمت إلی أصل أفعال الوضوء بصلة ، فکأنّ الإمام علیّا أراد أن یشیر إلی اجتهاد عثمان فی الوضوء ودحضه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هذا کله فإنّنا لا نری فی وضوءات علی ولا ابن عباس ولا أنس ولا غیرهم من الماسحین تلک الضحکات والتبسمات ، ولا إشهادات الخائف الطارح لفکر جدید ، ولا تبرّعات بالتعلیم لمجرّد سماع مضمضة ، ولا غیرها مما ذکرناه فی الوضوءات العثمانیة ، بل نری الحالة حالة طبیعیة منسجمة مع سیر الأمور فی تعلیم الوضوء النبوی صلی الله علیه و آله الصحیح ، ودحض الوضوء الجدید النابع من الرأی ، إذ کانت نصوصهم تحوی النفی والإثبات معا </w:t>
      </w:r>
      <w:r>
        <w:rPr>
          <w:rFonts w:eastAsia="IRNazanin" w:cs="IRNazanin"/>
          <w:color w:val="111111"/>
          <w:sz w:val="28"/>
          <w:szCs w:val="28"/>
          <w:rtl w:val="true"/>
          <w:lang w:bidi="fa-IR"/>
        </w:rPr>
        <w:t>.</w:t>
      </w:r>
    </w:p>
    <w:p>
      <w:pPr>
        <w:pStyle w:val="Heading3"/>
        <w:numPr>
          <w:ilvl w:val="2"/>
          <w:numId w:val="1"/>
        </w:numPr>
        <w:rPr/>
      </w:pPr>
      <w:bookmarkStart w:id="53" w:name="__RefHeading___Toc792760_996550957"/>
      <w:bookmarkStart w:id="54" w:name="_Toc17"/>
      <w:bookmarkEnd w:id="53"/>
      <w:r>
        <w:rPr>
          <w:rtl w:val="true"/>
        </w:rPr>
        <w:t>الأمویون والوضوء</w:t>
      </w:r>
      <w:bookmarkEnd w:id="54"/>
    </w:p>
    <w:p>
      <w:pPr>
        <w:pStyle w:val="BookText"/>
        <w:rPr/>
      </w:pPr>
      <w:r>
        <w:rPr>
          <w:rFonts w:ascii="IRNazanin" w:hAnsi="IRNazanin" w:eastAsia="IRNazanin"/>
          <w:color w:val="111111"/>
          <w:sz w:val="28"/>
          <w:sz w:val="28"/>
          <w:szCs w:val="28"/>
          <w:rtl w:val="true"/>
          <w:lang w:bidi="fa-IR"/>
        </w:rPr>
        <w:t xml:space="preserve">ولمّا استشهد الإمام علی وصالح الإمام الحسن معاویة ، تولّی الأخیر السلطة ، فراح یترسّم خطی عثمان فقهیا ویدعمه عقائدیّا ، ویتبنّی آراء ابن عمه ، کما حدث ذلک عند ما صلّی الظهر فی مکّة رکعتین ، فنهض إلیه مروان بن الحکم وعمرو بن عثمان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عاب أحد ابن عمّک بأقبح ممّا عبته به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أنّه أتمّ الصلاة بمکّة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 وهل کان غیر ما صنعت وقد صلّیتهما مع رسول الله صلی الله علیه و آله ، ومع أبی بکر وعمر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صلاهما مع النبی صلی الله علیه و آله وأبی بکر وعمر قصرا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عمّک قد کان أتمّها ، وإنّ خلافک إیّاه له 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معاویة إلی العصر فصلّاها بنا أربعاً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وکذلک تابع عثمان فی الجمع بین الأختین بملک الیمین</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ترک معاویة التکبیر المسنون فی الصلاة لترک عثمان ، وترکه زیاد بن أبیه لترک معاویة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ومثله فعل فی ترکه التلبیة فی الحج</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نصّوا علی أنّ النبی صلی الله علیه و آله وأبا بکر وعمر أهلّوا ولم یذکروا عثمان</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إلی غیرها من المفردات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کانت خطوات معاویة فی تقریر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یعتقدها عثمان ، مضافا إلی مفاهیم عقائدیة رکّزها معاویة یعود نفعها لتثبیت أرکان الحکم الأموی وعلی رأسه أفکار عثمان ، والّذی یهمنا هو تبنّیه لفقه عثمان ، وتأثیر ذلک علی الوضوء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سار الفقه الأموی علی خطی عثمان ، فراح یستفید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لترسیخ الوضوء العثمانی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دخل عبد الرحمن بن أبی بکر علی عائشة یوم توفّی سعد 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عندها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 أسبغ الوضوء ، فإنی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فلاحظ کیف عدلت عائشة عن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المقام یقتضی الاستدلال به</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العدول یکمن وراءه ادّعاء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ورائها الأمویون ، وعثمان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الوضوء الغسلی ، کما ترسّخ ذلک الفهم حتّی الیوم عند أتباع مدرسة الاجتهاد والرأی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الکلام إنّ هذا النصّ یوقفنا علی الاختلاف بین وضوء عبد الرحمن والوضوء الذی أرادته أم المؤمنین عائشة ، وحیث عرفنا أن عائشة بقولها السابق أرادت التدلیل علی الغسل ، عرفنا من مفهوم المخالفة أن عبد الرحمن کان یذهب إلی المسح علی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أبو هریرة لیصنع نفس صنیع أمّ المؤمنین ، وذلک أنّه رأی قوما یتوضئون من المطهرة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أسبغوا الوضوء ، فإنّی سمعت أبا القاسم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مثّل غیر واحد من العلماء</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للإدراج بحدیث أبی هریرة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 ، 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لکونهما لم یصدرا علی هذا </w:t>
      </w:r>
    </w:p>
    <w:p>
      <w:pPr>
        <w:pStyle w:val="BookText"/>
        <w:rPr/>
      </w:pPr>
      <w:r>
        <w:rPr>
          <w:rFonts w:ascii="IRNazanin" w:hAnsi="IRNazanin" w:eastAsia="IRNazanin"/>
          <w:color w:val="111111"/>
          <w:sz w:val="28"/>
          <w:sz w:val="28"/>
          <w:szCs w:val="28"/>
          <w:rtl w:val="true"/>
          <w:lang w:bidi="fa-IR"/>
        </w:rPr>
        <w:t xml:space="preserve">النسق من النبی صلی الله علیه و آله ، وهذا یدلنا علی أنّ أبا هریرة کان یرید الاستفادة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للتدلیل علی الوضوء الغسلی العثمانی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ویتضح ذلک بجلاء فیما أخرجه عبد الرزاق ، عن ابن جریح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أمسح بالقدمین کما أمسح بالرأس ، وقد قالهما جمیعا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أراه إلّا مسح الرأس وغسل القدمین ، إنّی سمعت أبا هریرة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أناسا لیقولون هو المسح ، وأمّا أنا فأغسلهما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فها هو یستدلّ علی الغسل بقول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یبیّن لنا حلقات متواصلة فی سبیل تثبیت الوضوء الغسلی ، فمن عدول عائشة ، وإدراج أبی هریرة ، واستدلال عطاء ، تتبیّن سلسلة التطورات التی استفید منها لتقریر وتدعیم الوضوء العثمانی ، وهذا ما سنوضّحه فی هذا المجلّد من دراستنا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واستمرّ التدعیم الأمویّ للوضوء العثمانی ، والإصرار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التعبد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بطلان ذلک ، ومخالفته للکتاب والسنة إذ صار هناک فقهان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نبوی وفقه أموی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ابن ماجة بسنده إلی الربیع بنت معوّذ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ابن عباس فسألنی عن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حدیثها الذی ذکرت أنّ رسول الله صلی الله علیه و آله توضأ وغسل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أبوا إلّا الغسل ، ولا أجد فی کتاب الله إلّا المسح</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سفیان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عقیل أنّ علی بن الحسین أرسله إلیٰ الربیع بنت المعوذ یسألها عن وضوء رسول الله صلی الله علیه و آله ، فأتیتها ، فأخرجت إلیّ إناء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بهذا کنت أخرج الوضوء لرسول الله صلی الله علیه و آله فیبدأ فیغسل یدیه ثلاثا ، قبل أن یدخلهما الإناء ، ثمّ یتمضمض ویستنثر ثلاثا ثلاثا ، ویغسل وجهه ثلاثا ، ثمّ یغسل یدیه ثلاثا ثلاثا ، ثمّ یمسح رأسه مقبلا ومدبرا ، ویغسل رجلیه ثلاثا ثلاثا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جاءنی ابن عمّ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فسألنی عنه فأخبرته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الکتاب إلّا غسلتین ومسحتین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وهنا نقف علی صراعین وضوئیین کانا فی العصر الأموی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الربیع وبین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الربیع وبین الإمام السجاد وعبد الله بن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النصین الآنفین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قد تبنّت الوضوء الغسلی وأصرت علیه ، مع معرفتها بأنّ عترة الرسول لا یقبلون بنقلها للوضوء الغسلی ، إذ أن ابن عباس قد استدل علی سقم رأیها بالقرآن الکریم ، وفی اعتراضه إشارة إلی عدم قبول نسبة الغسل إلی رسول الله صلی الله علیه و آله ، ثمّ تراه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علیها بالرأی إلزاما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ألزموا به أنفسهم ، لسقوط العضوین الممسوحین فی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یؤکّد الدعم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أقطابه ومحدّثیه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للوضوء العثمانی الغسلی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ووصل الأمر فی الوضوء الغسلی إلی أن یتبناه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عن الدین </w:t>
      </w:r>
    </w:p>
    <w:p>
      <w:pPr>
        <w:pStyle w:val="BookText"/>
        <w:rPr/>
      </w:pPr>
      <w:r>
        <w:rPr>
          <w:rFonts w:ascii="IRNazanin" w:hAnsi="IRNazanin" w:eastAsia="IRNazanin"/>
          <w:color w:val="111111"/>
          <w:sz w:val="28"/>
          <w:sz w:val="28"/>
          <w:szCs w:val="28"/>
          <w:rtl w:val="true"/>
          <w:lang w:bidi="fa-IR"/>
        </w:rPr>
        <w:t xml:space="preserve">بعد الأرض عن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ویعلن به من علی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الطبری بسنده إلی حمید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أنس لأنس ونحن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 إنّ الحجّاج خطبنا بالأهواز ونحن معه فذکر الطهور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وجوهکم وأیدیکم وامسحوا برءوسکم وأرجلکم ، وأنّه لیس من ابن آدم أقرب إلی خبثه من قدمیه ، فاغسلوا بطونهما وظهورهما وعراقیبهما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بِرُؤُسِکُمْ وَأَرْجُلَکُمْ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الإعلان والاستدلال من الحجّاج یدلّ علی تبنی الأمویین للوضوء العثمانی من جهة ، کما یدلّ علی تحکیم الاجتهاد والرأی فی الوضوء فی جهة مقابلة تماما لوضوء النبی والإمام علی ، ففی حین یؤکد علی بن أبی طالب علی أنّ الوضوء لو کان بالرأی لکان باطن القدمین أحقّ بالمسح من ظاهرهما لکنه رأی النبی صلی الله علیه و آله مسح ظهورهما ، یأتی الحجّاج فیعارضه ویعارض القرآن ، مصرّحاً بأنّه لابدّ من غسل باطنهما وظهورهما وعراقیبهما ، بحجّة کونهما أقرب للخبث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لا یبقی مجال للشک فی تبنّی الأمویین للوضوء العثمانی ، وانتهاجهم نفس نهجه واستدلالهم بنفس استدلالاته ، مع تطویرها وإشاعتها بالآراء والتأویلات والاجتهادات والدلالات البعیدة ، وهذا ما یؤکّد عدم أصالة ذلک الوضوء وعدم تلقّیهم إیّاه عن النبیّ صلی الله علیه و آله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ومبالغة فی تثبیت الوضوء المدّعی نسبوا إلی إعلام الماسحین کعلی وابن عباس وأنس أنّهم کانوا یثلّثون الغسلات ، أو یغسلون الأرجل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لیبعدوا عن أنفسهم شبهة الابتداع ، وقاموا فی هذا السبیل أیضا بمنع تدوین ما یخالف النهج </w:t>
      </w:r>
    </w:p>
    <w:p>
      <w:pPr>
        <w:pStyle w:val="BookText"/>
        <w:rPr/>
      </w:pPr>
      <w:r>
        <w:rPr>
          <w:rFonts w:ascii="IRNazanin" w:hAnsi="IRNazanin" w:eastAsia="IRNazanin"/>
          <w:color w:val="111111"/>
          <w:sz w:val="28"/>
          <w:sz w:val="28"/>
          <w:szCs w:val="28"/>
          <w:rtl w:val="true"/>
          <w:lang w:bidi="fa-IR"/>
        </w:rPr>
        <w:t xml:space="preserve">الحاکم ، حتّی جاء عمر بن عبد العزیز لیأمر بتدوین تلک الأحادیث ولیعمّم کتابا إلی الافاق یأمرهم فیه بالأخذ عن ابن شهاب الزهری ، معلّلا ذلک بأنهم لا یجدون أعلم منه ، وقد سخّروا رجاء بن حیوة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المعدود من أفقه فقهاء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لیرشد الناس ویفتیهم بآراء عبد الملک بن مروان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جاء عن عبد الله بن عمر</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الناس للأخذ عن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هریرة من الداعین للسکوت عن ظلم الأمویین</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عائشة أفقه الناس وأحسنهم رأیا فی العامّة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جاء لتضعیف معالم فقه التعبد المحض وتحریف الوضوء النبوی ، ومن أجله رأینا ازدیاد عدد المؤیّدین لوضوء الدولة فی هذه الحقبة بعد أن کانت الکفّة فی زمان عثمان وقبله راجحة للوضوء الثنائی المسحی ، ولکن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کل جهود الدولة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تابعون قائلون بالوضوء المسحی ، من أمثال عروة بن الزبیر ، والحسن البصری ، وإبراهیم النخعی ، والشعبی ، وعکرمة ، وعلقمة بن قیس ، والإمام الباقر ، والإمام الصادق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ممّن یعلم بأسمائهم المحقّق والمتتبع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فالأمویون لم یتمکنوا من مجابهة الوضوء المسحی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هم دعاة للوضوء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نری التقیة تعمل فی الوضوء عند أئمة أهل البیت حتی أواخر عهد الأمویین ، ومن یراجع مرویات الباقر فی الکتب الحدیثیة الأربعة عند الشیعة ، </w:t>
      </w:r>
      <w:bookmarkStart w:id="55" w:name="pg14489_135245"/>
    </w:p>
    <w:p>
      <w:pPr>
        <w:pStyle w:val="BookText"/>
        <w:rPr/>
      </w:pPr>
      <w:bookmarkEnd w:id="55"/>
      <w:r>
        <w:rPr>
          <w:rFonts w:ascii="IRNazanin" w:hAnsi="IRNazanin" w:eastAsia="IRNazanin"/>
          <w:color w:val="111111"/>
          <w:sz w:val="28"/>
          <w:sz w:val="28"/>
          <w:szCs w:val="28"/>
          <w:rtl w:val="true"/>
          <w:lang w:bidi="fa-IR"/>
        </w:rPr>
        <w:t xml:space="preserve">یجد الإمام یصف وضوء رسول الله صلی الله علیه و آله وهو غیر مکترث بما قیل أو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الأمویین کانوا یجاملون بعض الصحابة والتابعین کأنس بن مالک وابن عباس وعلی ابن الحسین ومحمد بن علی الباقر وغیرهم فی وضوئهم ، فلم یواجهوهم بالعنف ، وإن کانوا فی ظروف أخری یواجهون بعضا آخر بالعنف ، کما فی حدیث أبی مالک الأشعری</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کان خائفاً من بیان وضوء النبی أو صلاته صلی الله علیه و آله لقومه </w:t>
      </w:r>
      <w:r>
        <w:rPr>
          <w:rFonts w:eastAsia="IRNazanin" w:cs="IRNazanin"/>
          <w:color w:val="111111"/>
          <w:sz w:val="28"/>
          <w:szCs w:val="28"/>
          <w:rtl w:val="true"/>
          <w:lang w:bidi="fa-IR"/>
        </w:rPr>
        <w:t>.</w:t>
      </w:r>
    </w:p>
    <w:p>
      <w:pPr>
        <w:pStyle w:val="Heading3"/>
        <w:numPr>
          <w:ilvl w:val="2"/>
          <w:numId w:val="1"/>
        </w:numPr>
        <w:rPr/>
      </w:pPr>
      <w:bookmarkStart w:id="56" w:name="__RefHeading___Toc792762_996550957"/>
      <w:bookmarkStart w:id="57" w:name="_Toc18"/>
      <w:bookmarkEnd w:id="56"/>
      <w:r>
        <w:rPr>
          <w:rtl w:val="true"/>
        </w:rPr>
        <w:t>العباسیّون والوضوء</w:t>
      </w:r>
      <w:bookmarkEnd w:id="57"/>
    </w:p>
    <w:p>
      <w:pPr>
        <w:pStyle w:val="BookText"/>
        <w:rPr/>
      </w:pPr>
      <w:r>
        <w:rPr>
          <w:rFonts w:ascii="IRNazanin" w:hAnsi="IRNazanin" w:eastAsia="IRNazanin"/>
          <w:color w:val="111111"/>
          <w:sz w:val="28"/>
          <w:sz w:val="28"/>
          <w:szCs w:val="28"/>
          <w:rtl w:val="true"/>
          <w:lang w:bidi="fa-IR"/>
        </w:rPr>
        <w:t xml:space="preserve">لقد قامت الدولة العباسیة علی أکتاف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الناس قد التفّوا حولها وأیّدوها باعتبارها الدولة المنتصرة للحق ، وقد قضی أبو العباس السفاح فترة حکومته منشغلا بتصفیة الخصوم الأمویین وأذیالهم ، فکان فی معزل عن الصراعات الفقهیة وعن الکفة العلویة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لما آل الأمر إلی أبی جعفر المنصور العباسی اختلفت الموازین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ثبتت أرکان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راح یشتری الفقهاء بالصلات والهدایا والمناصب وکراسی القضاء وو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 وأتباعه عجزوا عن أبی حنیفة ، فضایقوه ونکّلوا به بلا جدوی ، إلّا أنهم أفلحوا من بعد فی استدراج تلمیذه القاضی أبی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بقی الإمام جعفر بن محمد الصادق رائد مدرسة التعبد المحض آن ذاک ، وصاحب الوضوء الثنائی المسحی ، إماماً معارضاً فی طریق المنصور والعباسیین وما یهدفون إلیه فکریّاً ، فراح المنصور یتّخذ شتی الأسالیب محاولاً إفحامه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المنصور أبا حنیفة لإعجاز الإمام بمسائل عویصة ولکنّه لم یفلح ، بل </w:t>
      </w:r>
      <w:bookmarkStart w:id="58" w:name="pg14489_135246"/>
    </w:p>
    <w:p>
      <w:pPr>
        <w:pStyle w:val="BookText"/>
        <w:rPr/>
      </w:pPr>
      <w:bookmarkEnd w:id="58"/>
      <w:r>
        <w:rPr>
          <w:rFonts w:ascii="IRNazanin" w:hAnsi="IRNazanin" w:eastAsia="IRNazanin"/>
          <w:color w:val="111111"/>
          <w:sz w:val="28"/>
          <w:sz w:val="28"/>
          <w:szCs w:val="28"/>
          <w:rtl w:val="true"/>
          <w:lang w:bidi="fa-IR"/>
        </w:rPr>
        <w:t>أذعن أبو حنیفة بأن الصادق علیه السلام أعلم الناس</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فأخذ المنصور یدعو إلی الأخذ بمذهب مالک ، فدعاه وأمره بتدوین العلم وجعله علماً واحداً یحمل الناس علیه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راسماً له المنهج فی أنْ لا یقلّد علیّاً وابن عباس ، وأن یأخذ بأقوال ابن عمر وإن خالف علیّاً وابن عباس</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علماً بأنّ مالکاً کان ینفرد بتفضیل الخلفاء الثلاثة علی سائر الصحابة ، والحکومة لا تعدّ علیّاً إلّا کسائر الناس</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المخطط الفقهی العقائدی المحموم من المنصور ، طال الوضوء النبوی أیضا ، فالتزم المنصور بالوضوء العثمانی الغسلی الثلاثی ، وترک الوضوء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المسحی الثنائی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لمنافسیه من آل البیت ، أو للتعرّف علیٰ الطالبیین ، إذا الوضوء المسحی صار من جملة الفروع الفقهیة التی یعرف بها الشیعة </w:t>
      </w:r>
      <w:r>
        <w:rPr>
          <w:rFonts w:eastAsia="IRNazanin" w:cs="IRNazanin"/>
          <w:color w:val="111111"/>
          <w:sz w:val="28"/>
          <w:szCs w:val="28"/>
          <w:rtl w:val="true"/>
          <w:lang w:bidi="fa-IR"/>
        </w:rPr>
        <w:t>.</w:t>
      </w:r>
    </w:p>
    <w:p>
      <w:pPr>
        <w:pStyle w:val="Heading3"/>
        <w:numPr>
          <w:ilvl w:val="2"/>
          <w:numId w:val="1"/>
        </w:numPr>
        <w:rPr/>
      </w:pPr>
      <w:bookmarkStart w:id="59" w:name="__RefHeading___Toc792764_996550957"/>
      <w:bookmarkStart w:id="60" w:name="_Toc19"/>
      <w:bookmarkEnd w:id="59"/>
      <w:r>
        <w:rPr>
          <w:rtl w:val="true"/>
        </w:rPr>
        <w:t>المنصور والوضوء</w:t>
      </w:r>
      <w:bookmarkEnd w:id="60"/>
    </w:p>
    <w:p>
      <w:pPr>
        <w:pStyle w:val="BookText"/>
        <w:rPr/>
      </w:pPr>
      <w:r>
        <w:rPr>
          <w:rFonts w:ascii="IRNazanin" w:hAnsi="IRNazanin" w:eastAsia="IRNazanin"/>
          <w:color w:val="111111"/>
          <w:sz w:val="28"/>
          <w:sz w:val="28"/>
          <w:szCs w:val="28"/>
          <w:rtl w:val="true"/>
          <w:lang w:bidi="fa-IR"/>
        </w:rPr>
        <w:t xml:space="preserve">فعن داود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عدّة الطهارة؟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أوجبه الله فواحدة ، وأضاف إلیها رسول الله صلی الله علیه و آله واحدة لضعف الناس ، ومن توضأ ثلاثا ثلاثا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معه فی ذا حتّی جاءه داود بن زربی ، فسأله عن عدّة الطهارة؟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 ثلاثا ، من نقص عنه فلا صلاة له</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فرائصی ، وکاد أن یدخلنی الشیطان ، فأبصر أبو عبد الله إلیّ </w:t>
      </w:r>
    </w:p>
    <w:p>
      <w:pPr>
        <w:pStyle w:val="BookText"/>
        <w:rPr/>
      </w:pPr>
      <w:r>
        <w:rPr>
          <w:rFonts w:ascii="IRNazanin" w:hAnsi="IRNazanin" w:eastAsia="IRNazanin"/>
          <w:color w:val="111111"/>
          <w:sz w:val="28"/>
          <w:sz w:val="28"/>
          <w:szCs w:val="28"/>
          <w:rtl w:val="true"/>
          <w:lang w:bidi="fa-IR"/>
        </w:rPr>
        <w:t xml:space="preserve">وقد تغیّر لونی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یا داود ، هذا هو الکفر أو ضرب الأعناق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 وکان ابن زربی إلی جوار بستان أبی جعفر المنصور ، وکان قد ألقی إلی أبی جعفر أمر داود بن زربی ، وأنّه رافضیّ یختلف إلی جعفر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مطّلع إلی طهارته ، فإن هو توضّأ وضوء جعفر 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لأعرف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حقّقت علیه القول وقتلته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فاطّلع وداود یتهیّأ للصلاة من حیث لا یراه ، فأسبغ داود بن زربی الوضوء ثلاثاً ثلاثاً کما أمره أبو عبد الله ، فما تمّ وضوءه حتّی بعث إلیه أبو جعفر المنصور فدعاه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دخلت علیه رحّب بی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قیل فیک شی‌ء باطل ، وما أنت کذلک ، قد اطلعت علی طهارتک ولیس طهارتک طهارة الرافضة ، فاجعلنی فی حلّ ، وأمر له بمائة ألف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التقیت أنا وداود بن زربی عند أبی عبد الله علیه السلام ، فقال له داود بن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حقنت دماءنا فی دار الدنیا ، ونرجو أن ندخل بیمنک وبرکتک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ذلک بک وبإخوانک من جمیع المؤمنین ، فقال أبو عبد الله علیه السلام لداود بن زربی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داود الرقی بما مرّ علیکم حتّی تسکن روعته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بالأمر کلّه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أفتیته ، لأنّه کان أشرف علی القتل من ید هذا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بن زربی توضّأ مثنی مثنی ولا تزیدن علیه ، فإنک إن </w:t>
      </w:r>
      <w:bookmarkStart w:id="61" w:name="pg14489_135248"/>
    </w:p>
    <w:p>
      <w:pPr>
        <w:pStyle w:val="BookText"/>
        <w:rPr/>
      </w:pPr>
      <w:bookmarkEnd w:id="61"/>
      <w:r>
        <w:rPr>
          <w:rFonts w:ascii="IRNazanin" w:hAnsi="IRNazanin" w:eastAsia="IRNazanin"/>
          <w:color w:val="111111"/>
          <w:sz w:val="28"/>
          <w:sz w:val="28"/>
          <w:szCs w:val="28"/>
          <w:rtl w:val="true"/>
          <w:lang w:bidi="fa-IR"/>
        </w:rPr>
        <w:t>زدت علیه فلا صلاة لک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فالإمام الصادق علم السیاسة المنصوریة التی تتحیّن الفرص ، وعلم أنّ داود بن زربی قد وشی به إلی السلطة عبر الوضوء الثنائی المسحی ، فعالج الموقف علاجاً حکیماً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یتضح هنا هو اتخاذ المنصور هذه المفردة الوضوئیة کرقم یدل علی متابعة مدرسة التعبد المحض والتحدیث ، وهی مدرسة جعفر بن محمد الصادق ، وکان هذا الرقم کافیاً لقتل من یؤمن به </w:t>
      </w:r>
      <w:r>
        <w:rPr>
          <w:rFonts w:eastAsia="IRNazanin" w:cs="IRNazanin"/>
          <w:color w:val="111111"/>
          <w:sz w:val="28"/>
          <w:szCs w:val="28"/>
          <w:rtl w:val="true"/>
          <w:lang w:bidi="fa-IR"/>
        </w:rPr>
        <w:t>.</w:t>
      </w:r>
    </w:p>
    <w:p>
      <w:pPr>
        <w:pStyle w:val="Heading3"/>
        <w:numPr>
          <w:ilvl w:val="2"/>
          <w:numId w:val="1"/>
        </w:numPr>
        <w:rPr/>
      </w:pPr>
      <w:bookmarkStart w:id="62" w:name="__RefHeading___Toc792766_996550957"/>
      <w:bookmarkStart w:id="63" w:name="_Toc20"/>
      <w:bookmarkEnd w:id="62"/>
      <w:r>
        <w:rPr>
          <w:rtl w:val="true"/>
        </w:rPr>
        <w:t>المهدی والوضوء</w:t>
      </w:r>
      <w:bookmarkEnd w:id="63"/>
    </w:p>
    <w:p>
      <w:pPr>
        <w:pStyle w:val="BookText"/>
        <w:rPr/>
      </w:pPr>
      <w:r>
        <w:rPr>
          <w:rFonts w:ascii="IRNazanin" w:hAnsi="IRNazanin" w:eastAsia="IRNazanin"/>
          <w:color w:val="111111"/>
          <w:sz w:val="28"/>
          <w:sz w:val="28"/>
          <w:szCs w:val="28"/>
          <w:rtl w:val="true"/>
          <w:lang w:bidi="fa-IR"/>
        </w:rPr>
        <w:t xml:space="preserve">وکان نفس هذا المسلک عند المهدی العباسی ، فإنه کان یرید معرفة المخترقین لجدار سلطته عبر الوضوء النبوی الصحیح ، وکان داود بن زربی أیضاً محطّ النظر فی قضیة الوضوء ، ممّا یعنی أنّ الجواسیس کانوا یؤکّدون علی مفردة الوضوء الثنائی المسحی أیضا فی معرفة المخالفین للسلطة العباسیة ولمدرسة الاجتهاد والرأی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داود بن زربی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عن الوضوء؟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ثلاثا ثلاثا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 بغداد وعساکرهم؟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یوما أتوضأ فی دار المهدی ، فرآنی بعضهم وأنا لا أعلم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زعم أنک رافضی وأنت تتوضأ هذا الوضوء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والله أمرنی</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یؤکّد استمرار النزاع الوضوئی ، وتأکید الحکّام علی ضرورة التزام الوضوء العثمانی وترک الوضوء النبوی الثنائی المسحی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المهدی العباسیّ کان یکره نهج علی فی الفقه والإمامة ، إذ أنّ القاسم بن مجاشع التمیمی عرض علیه وصیّته ، وکان فیها بعد الشهادة بالوحدانیة ونبوة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علی بن أبی طالب وصیّ رسول الله صلی الله علیه و آله ووارث الإمامة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بلغ المهدی إلی هذا الموضع رمی بالوصیة ولم ینظر فیها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وسأل المهدی شریکا القاضی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بن أبی طالب؟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فیه جدک العباس وعبد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قالا فیه؟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العباس فمات وعلیّ عنده أفضل الصحابة ، وکان یری کبراء المهاجرین یسألونه عمّا ینزل من النوازل ، وما احتاج هو إلی أحد حتّی لحق بالله ، وأمّا عبد الله فإنّه کان یضرب بین یدیه بسیفین ، وکان فی حروبه رأساً متبعاً وقائداً مطاعاً ، فلو کانت إمامته علی جور ، کان أوّل من یقعد عنها أبوک ، لعلمه بدین الله وفقهه فی أحکام الله ، فسکت المهدی وأطرق ، ولم یمض بعد هذا المجلس إلّا قلیلاً حتّی عزل شریک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یؤکّد عداءهم لنهج علیّ خلافة ووصیة وفقهاً وحدیثاً وسنّةً ، ومنه مفردة الوضوء کما عرفت </w:t>
      </w:r>
      <w:r>
        <w:rPr>
          <w:rFonts w:eastAsia="IRNazanin" w:cs="IRNazanin"/>
          <w:color w:val="111111"/>
          <w:sz w:val="28"/>
          <w:szCs w:val="28"/>
          <w:rtl w:val="true"/>
          <w:lang w:bidi="fa-IR"/>
        </w:rPr>
        <w:t xml:space="preserve">. </w:t>
      </w:r>
      <w:bookmarkStart w:id="64" w:name="pg14489_135250"/>
    </w:p>
    <w:p>
      <w:pPr>
        <w:pStyle w:val="Heading3"/>
        <w:numPr>
          <w:ilvl w:val="2"/>
          <w:numId w:val="1"/>
        </w:numPr>
        <w:rPr/>
      </w:pPr>
      <w:bookmarkStart w:id="65" w:name="__RefHeading___Toc792768_996550957"/>
      <w:bookmarkStart w:id="66" w:name="_Toc21"/>
      <w:bookmarkEnd w:id="64"/>
      <w:bookmarkEnd w:id="65"/>
      <w:r>
        <w:rPr>
          <w:rtl w:val="true"/>
        </w:rPr>
        <w:t>الرشید والوضوء</w:t>
      </w:r>
      <w:bookmarkEnd w:id="66"/>
    </w:p>
    <w:p>
      <w:pPr>
        <w:pStyle w:val="BookText"/>
        <w:rPr/>
      </w:pPr>
      <w:r>
        <w:rPr>
          <w:rFonts w:ascii="IRNazanin" w:hAnsi="IRNazanin" w:eastAsia="IRNazanin"/>
          <w:color w:val="111111"/>
          <w:sz w:val="28"/>
          <w:sz w:val="28"/>
          <w:szCs w:val="28"/>
          <w:rtl w:val="true"/>
          <w:lang w:bidi="fa-IR"/>
        </w:rPr>
        <w:t xml:space="preserve">ولما آل الأمر إلی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تعدّ فترة حکمه أوج قوة العصر العباسی وعصرها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 نفس منحی أسلافه فی رفض علی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الأخیر 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 منهجهم الفکری والفقهی ، فما أن دار الحوار السابق بین المهدی وشریک ، حتّی قدم هارون الرشید الکوفة یعزل شریکا عن القضاء</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بنا حاجة هاهنا إلی شرح ظلم الرشید للعلویین ، ولکنّ الذی نرید التأکید علیه هو محاربته إیّاهم فقهیّاً إضافة إلی محاربتهم سیاسیاً وعسکریّاً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رجل إلی الرشید یخبره عن مکان یحیی بن عبد الله بن الحسن ، ووصف له شکله ولباسه وهیئته وجماعته ، فلم یطمئن الرشید بل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تعرف یحیی؟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أعرفه قدیماً ، وذلک الذی حقّق معرفتی به بالأمس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فصفه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مربوع ، أسمر ، حلو السمرة ، أجلح ، حسن العینین ، عظیم البطن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هو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سمعته یقول؟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 یقول شیئا ، غیر أنّی لمّا رأیته یصلّی رأیت غلاماً من غلمانه أعرفه ، قدیماً جالساً علی باب الخان ، فلمّا فرغ من صلاته أتاه بثوب غسیل فألقاه فی عنقه ونزع جبّة الصوف ، فلمّا کان بعد الزوال صلّی صلاة ظننتها العصر وأنا أرمقه ، أطال فی الأولتین وخفّف فی الأخیرتین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 لجاد ما حفظت علیه ، نعم تلک صلاة العصر </w:t>
      </w:r>
    </w:p>
    <w:p>
      <w:pPr>
        <w:pStyle w:val="BookText"/>
        <w:rPr/>
      </w:pPr>
      <w:r>
        <w:rPr>
          <w:rFonts w:ascii="IRNazanin" w:hAnsi="IRNazanin" w:eastAsia="IRNazanin"/>
          <w:color w:val="111111"/>
          <w:sz w:val="28"/>
          <w:sz w:val="28"/>
          <w:szCs w:val="28"/>
          <w:rtl w:val="true"/>
          <w:lang w:bidi="fa-IR"/>
        </w:rPr>
        <w:t>وذاک وقتها عند القوم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فلم یطمئن الرشید بکلّ ما وصفه له ذلک الرجل وکل ما قاله ، حتّی إذا وصف له صلاة العصر ووقتها ، والجمع بین الصلاتین علم صدقه وتحقّق معرفته به ، وهذا یدل علی بشاعة استغلال الخلفاء للفقه علی الأصعدة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الوضوء ، فقد کان الرشید قد اتخذه مفردة یعرف بها الشیعة لیوقع بهم ، ومن ذلک محاولته الإیقاع بعلی بن یقطین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محمد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الروایة من بین أصحابنا فی مسح الرجلین فی الوضوء ، أهو من الأصابع إلی الکعبین أم من الکعبین إلی الأصابع؟</w:t>
      </w:r>
    </w:p>
    <w:p>
      <w:pPr>
        <w:pStyle w:val="BookText"/>
        <w:rPr/>
      </w:pPr>
      <w:r>
        <w:rPr>
          <w:rFonts w:ascii="IRNazanin" w:hAnsi="IRNazanin" w:eastAsia="IRNazanin"/>
          <w:color w:val="111111"/>
          <w:sz w:val="28"/>
          <w:sz w:val="28"/>
          <w:szCs w:val="28"/>
          <w:rtl w:val="true"/>
          <w:lang w:bidi="fa-IR"/>
        </w:rPr>
        <w:t xml:space="preserve">فکتب علی بن یقطین إلی أبی الحسن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أصحابنا قد اختلفوا فی مسح الرجلین ، فإن رأیت أن تکتب إلیّ بخطّک ما یکون عملی بحسبه ، فعلت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أبو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ذکرت من الاختلاف فی الوضوء ، والذی آمرک به فی ذلک أن تتمضمض ثلاثا وتستنشق ثلاثا ، وتغسل وجهک ثلاثا ، وتخلل شعر لحیتک ، وتغسل یدک إلی المرفقین ثلاثا ، وتمسح رأسک کلّه ، وتمسح ظاهر أذنیک وباطنهما ، وتغسل رجلیک إلی الکعبین ثلاثا ولا تخالف ذلک إلی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وصل الکتاب إلی علی بن یقطین ، تعجّب ممّا رسم 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جمیع العصابة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أعلم بما قال ، وأنا ممتثل أمره ، فکان یعمل فی وضوئه علی هذا الحدّ ، ویخالف ما علیه جمیع الشیعة ، امتثالاً لأمر أبی الحسن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وسعی بعلی بن یقطین إلی الرشید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رافضی مخالف لک ، فقال </w:t>
      </w:r>
    </w:p>
    <w:p>
      <w:pPr>
        <w:pStyle w:val="BookText"/>
        <w:rPr/>
      </w:pPr>
      <w:r>
        <w:rPr>
          <w:rFonts w:ascii="IRNazanin" w:hAnsi="IRNazanin" w:eastAsia="IRNazanin"/>
          <w:color w:val="111111"/>
          <w:sz w:val="28"/>
          <w:sz w:val="28"/>
          <w:szCs w:val="28"/>
          <w:rtl w:val="true"/>
          <w:lang w:bidi="fa-IR"/>
        </w:rPr>
        <w:t xml:space="preserve">الرشید لبعض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کثر عندی القول فی علی بن یقطین والقرف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بخلافنا ، ومیله إلی الرفض ، ولست أری فی خدمته لی تقصیرا ، وقد امتحنته مرارا ، فما ظهر منه علیّ ما یقرف به ، وأحبّ أن أستبرئ أمره من حیث لا یشعر بذلک فیتحرز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الرافضة یا أمیر المؤمنین تخالف الجماعة فی الوضوء فتخفّفه ، ولا تری غسل الرجلین ، فامتحنه من حیث لا یعلم بالوقوف علی وضوئه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إنّ هذا الوجه یظهر به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ترکه مدّة وناطه بشی‌ء من الشغل فی الدار ، حتّی دخل وقت الصلاة ، وکان علی بن یقطین یخلو فی حجرة فی الدار لوضوئه وصلاته ، فلمّا دخل وقت الصلاة وقف الرشید من وراء حائط الحجرة بحیث یری علی بن یقطین ولا یراه هو ، فدعا بالماء للوضوء ، فتمضمض ثلاثا واستنشق ثلاثا وغسل وجهه ، وخلل شعر لحیته وغسل یدیه إلی المرفقین ثلاثا ، ومسح رأسه وأذنیه ، وغسل رجلیه ، والرشید ینظر إلیه ، فلمّا رآه قد فعل ذلک لم یملک نفسه حتّی أشرف علیه بحیث یراه ، ثمّ 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أنّک من الرافضة ، وصلحت حاله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ورد علیه کتاب من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ابتدئ من الآن یا علی بن یقطین ، توضّأ کما أمر الله ، اغسل وجهک مرّة فریضة وأخری إسباغاً ، واغسل یدیک من المرفقین کذلک ، وامسح بمقدّم رأسک وظاهر قدمیک من فضل نداوة وضوئک ، فقد زال ما کان یخاف علیک ، والسّلام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دلالة کافیة علی أنّ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اتخذت الوضوء الثنائی </w:t>
      </w:r>
    </w:p>
    <w:p>
      <w:pPr>
        <w:pStyle w:val="BookText"/>
        <w:rPr/>
      </w:pPr>
      <w:r>
        <w:rPr>
          <w:rFonts w:ascii="IRNazanin" w:hAnsi="IRNazanin" w:eastAsia="IRNazanin"/>
          <w:color w:val="111111"/>
          <w:sz w:val="28"/>
          <w:sz w:val="28"/>
          <w:szCs w:val="28"/>
          <w:rtl w:val="true"/>
          <w:lang w:bidi="fa-IR"/>
        </w:rPr>
        <w:t xml:space="preserve">المسحی ، سبیلا لکشف الشیعة فی القصر الهارونی ، لأنّ الوضوء أمر عبادی یتکرّر فعله کلّ یوم قبل الصلاة ، فهو أوضح شاخص فقهی یعرف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تعبیر هارون الرشید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فقد استمر الخلاف الوضوئی باحتدام وشدّة ، فکان المحدثون من أصحاب مدرسة التعبد المحض لا یرون إلّا الوضوء النبوی الثنائی المسحی ، وکانت الدولة وأتباعها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منع التحدیث ، ومن مدرسة 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إلّا الوضوء العثمانی الثلاثی الغسلی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حصرت الدولة العباسیة المذاهب الإسلامیة بالمذاهب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جمیعاً من مدرسة 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ودوّنت آراؤهم الفقهیة ، کان من ضمنها الوضوء العثمانی ، الذی أکدوا علیه أیّ تأکید ، واختلفوا فی فروضه وسننه وآدابه وکیفیته أشد الاختلاف مما یقف علیه المطالع فی کتبهم الفقهیة ، فاتّسعت الفجوة اتساعاً کبیراً بحیث تعسّر ویتعسر رأبها ، فصار الوضوءان خطّین متوازیین لا یلتقیان </w:t>
      </w:r>
      <w:r>
        <w:rPr>
          <w:rFonts w:eastAsia="IRNazanin" w:cs="IRNazanin"/>
          <w:color w:val="111111"/>
          <w:sz w:val="28"/>
          <w:szCs w:val="28"/>
          <w:rtl w:val="true"/>
          <w:lang w:bidi="fa-IR"/>
        </w:rPr>
        <w:t xml:space="preserve">. </w:t>
      </w:r>
      <w:bookmarkStart w:id="67" w:name="pg14489_135254"/>
    </w:p>
    <w:p>
      <w:pPr>
        <w:pStyle w:val="Heading3"/>
        <w:numPr>
          <w:ilvl w:val="2"/>
          <w:numId w:val="1"/>
        </w:numPr>
        <w:rPr/>
      </w:pPr>
      <w:bookmarkStart w:id="68" w:name="__RefHeading___Toc792770_996550957"/>
      <w:bookmarkStart w:id="69" w:name="_Toc22"/>
      <w:bookmarkEnd w:id="67"/>
      <w:bookmarkEnd w:id="68"/>
      <w:r>
        <w:rPr>
          <w:rtl w:val="true"/>
        </w:rPr>
        <w:t>نهایة المطاف</w:t>
      </w:r>
      <w:bookmarkEnd w:id="69"/>
    </w:p>
    <w:p>
      <w:pPr>
        <w:pStyle w:val="BookText"/>
        <w:rPr/>
      </w:pPr>
      <w:r>
        <w:rPr>
          <w:rFonts w:ascii="IRNazanin" w:hAnsi="IRNazanin" w:eastAsia="IRNazanin"/>
          <w:color w:val="111111"/>
          <w:sz w:val="28"/>
          <w:sz w:val="28"/>
          <w:szCs w:val="28"/>
          <w:rtl w:val="true"/>
          <w:lang w:bidi="fa-IR"/>
        </w:rPr>
        <w:t>من کلّ ما تقدم تتجلی حقیقة فی غایة الأهمیة والوضوح ، مفادها أن المعارضین للوضوء العثمانی لم یکونوا قد بزغوا بزوغا مفاجئا فظهروا علی الساحة الفقهیة الإسلامیة ظهورا غیر متوقع ، بل العکس هو الصحیح ، وذلک لتسلسل حلقات الاجتهادات فی مقابل الکتاب والسنة من جانب ، وتسلسل حلقات المعارضة للتدوین والتحدیث من جانب آخر من قبل الخلفاء ، وبقی إصرار جمّ غفیر من عیون الصحابة علی مواصلة التدوین والتحدیث ، ومن ثمّ لجوء المانعین إلی فتح باب الاجتهاد والرأی ، وبقاء المتعبّدین علی تعبّدهم المحض ومنعهم من العمل بالاجتهاد والرأی</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لأنّ فتح أبی بکر وعمر لباب الرأی والاجتهاد لأنفسهما هو الذی فتح من بعدهما لعامة الصحابة ذلک ، فکانت تلک نتیجة طبیعیة لسدّهما باب التدوین والتحدیث والذهاب إلی شرعیة التعددیة وحجیة الآراء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إعطاء عمر زمام اختیار الخلیفة الثالث فی الشوری بید عبد الرحمن بن عوف للتأکید علی لابدّیّة الانصیاع للجهة التی فیها ابن عوف مشروطاً ومقیداً بقید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ما أوقعه بالفعل عبد الرحمن بن عوف حین بایع عثمان علی ذلک الشرط ، وأمّا علی بن أبی طالب فلم یرض بذلک الشرط الجدید الذی </w:t>
      </w:r>
    </w:p>
    <w:p>
      <w:pPr>
        <w:pStyle w:val="BookText"/>
        <w:rPr/>
      </w:pPr>
      <w:r>
        <w:rPr>
          <w:rFonts w:ascii="IRNazanin" w:hAnsi="IRNazanin" w:eastAsia="IRNazanin"/>
          <w:color w:val="111111"/>
          <w:sz w:val="28"/>
          <w:sz w:val="28"/>
          <w:szCs w:val="28"/>
          <w:rtl w:val="true"/>
          <w:lang w:bidi="fa-IR"/>
        </w:rPr>
        <w:t xml:space="preserve">أقحم فی الشریعة ، والذی قرّروه دون نص من کتاب الله ولا برهان من سنة نبیّه ، وقد أیّده جماعة کثیرة من کبار الصحابة فلم یرتضوا ذلک الشرط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العهد الذی قطعه عثمان علی نفسه بالتزامه سیرة الشیخین أوقعه فی محاذیر ونزاع وخصومة شدیدة مع کبار الصحابة ، وعلی رأسهم عبد الرحمن بن عوف ، لأنّ عبد الرحمن کان یری الاقتصار علی اجتهادات الشیخین دون غیرهما ، وعثمان کان یری أنّ له حقّ الاجتهاد کما کان للشیخین ، وأنّه لیس بأقل شأنا منهما ،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دقّ بینهما عطر منشم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فی 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فمات عبد الرحمن وهو لا یکلم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علی بن أبی طالب ، وطبقاً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الزموا به أنفسهم</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طالبوا عثمان بالوفاء بما ألزم به نفسه فی یوم الشوری ، إلّا أنه کان یری أنه مبسوط الید ، مطلق العنان فی اجتهاداته وتصرّفاته الفقهیة والعملیة ، مما أنشب الخلاف بینه وبین الصحابة علی أوسع آفاقه ، حتّی أؤدی بحیاته أخیراً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أثّرت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خلافة علی بن أبی طالب مع أنه لم یلزم نفسه بها ، ولا أعطی عهداً بالعمل وفقها ، بل رفضها رفضاً قاطعاً فی یوم الشوری ، وعند ما أتاه الناس للمبایعة ، بایعهم بشرط أن یحملهم علی کتاب الله وما یعلم من سنة رسول الله صلی الله علیه و آله ، فوافقوا بذلک ثمّ نقضوه فی أماکن عدّة مثل </w:t>
      </w:r>
    </w:p>
    <w:p>
      <w:pPr>
        <w:pStyle w:val="BookText"/>
        <w:rPr/>
      </w:pPr>
      <w:r>
        <w:rPr>
          <w:rFonts w:ascii="IRNazanin" w:hAnsi="IRNazanin" w:eastAsia="IRNazanin"/>
          <w:color w:val="111111"/>
          <w:sz w:val="28"/>
          <w:sz w:val="28"/>
          <w:szCs w:val="28"/>
          <w:rtl w:val="true"/>
          <w:lang w:bidi="fa-IR"/>
        </w:rPr>
        <w:t xml:space="preserve">صلاة التراویح وفدک وما إلیهما ، إذ عانی علیّ أشدّ المعاناة من هذا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الاجتهاد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یستتبعه من توال فاسدة علی مرور الأیام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فالمحصّل الذی طغی علی الساحة الإسلامیة هو استفحال نهج الاجتهاد والرأی نتیجة لدعم القوة التنفیذیة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 وبقی خطّ التعبد فی صدور الصحابة المضطهدین الّذین لا طاقة لهم بردّ الناس إلی جادة الصواب لاستفحال التیار المقابل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سوّغ لعمر أن یعاقب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یتحدث عن النبی صلی الله علیه و آله ، وسهّل من بعده لعثمان أن یتجاهل الأحادیث الوضوئیة الصحیحة عن رسول الله صلی الله علیه و آله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یتحدّثون بأحادیث لا أدری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أنکرها عثمان وکأنه لم یسمعها من قبل ، ولا رأی النبی صلی الله علیه و آله یحدّث بها ویفعلها طول عمره المبارک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استمرّ عثمان أیضا بالنهی عن التحدیث والفتیا ، فصار أبو ذر وابن مسعود وعمّار بن یاسر وأمثالهم فی أشدّ المضایقة ، وأقسی الضغوط ، لأنّهم لم یلتزموا بالمنع الحکومی ، حتّی وصل الأمر بالحجّاج بن یوسف الثقفی أن یختم فی ید جابر بن عبد الله الأنصاری وفی عنق سهل بن سعد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یرید إذلالهم ، وأن یتجنّبهم الناس ولا یسمعوا منهم</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العرب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الحجّاج ختم ید الحسن البصری وابن سیرین وأنس بن مالک</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 لم یکن التیار الفکریّ الفقهیّ المعارض لوضوء عثمان تیاراً طارئاً ولا حدثاً عابراً ، بل کان امتداداً طبیعاً لخطّ التحدیث ، المعارض للرأی والاجتهاد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المقصودون فی أحادیث عثمان الوضوئیة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أنفسهم أو هم امتداد للصحابة الکبار المعارضین لمنع التحدیث والتدوین ، وهؤلاء هم الذین یرون أنّ الأحکام توقیفیة لا یمکن تجاوزها بالزیادة والنقصان ، فلا مجال للاجتهاد والرأی فیها خصوصا مع وجود النص القرآنی والسنة النبویة المبارکة وصراحته ، لکنّ النهج الحاکم وبتأویلاتهم جعلوا المحکم متشابهاً ، والثابت من السنة مشکوکاً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وستعلم لاحقاً أنّ أصحاب المدوّنات کانوا من أتباع وأنصار الوضوء الثنائی المسحی ، أو أنهم لم یکونوا من أنصار الوضوء الثلاثی الغسلی علی الأقلّ ، وهذه مسألة تؤکّد الترابط بین المدونین ونهج التعبد فی الوضوء من جهة ، وبین مانعی التدوین وخط الاجتهاد والرأی فی الوضوء من جهة أخری ، حتّی أن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خالف اجتهادات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المسح علی الخفّین ، لأنّه کان قد سمع الحدیث عن رسول الله صلی الله علیه و آله فی أنّ المسح علی الخفین غیر جائز ، وأنّ الوضوء لا یعدّ وضوءا مع المسح علی الخفین ، وأنّ سورة المائدة جاءت بالوضوء الذی یمسح فیه علی القدمین لا علی الخفین ، وهو وإن قیل عنه أنّه ما مات حتی وافق الناس ورجع إلی جواز المسح علی الخفین ، إلّا أنّ المهم هو ثبوت کونه من مانعی المسح علی الخفین فی حیاة أبیه ، فموقفه الوضوئی آن ذاک لا یمکن التغاضی عنه مع ما صدر منه من مواقف فی الدفاع عن کثیر من الأحکام الثابتة ، ووقوفه ضدّ اجتهادات أبیه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تتأکّد أصالة النهج الوضوئی وأحقّیّته ، ولا یهمنا بعد ذلک أن یکون ابن عمر رجع وقال بالمسح علی الخفین أم لم یرجع ، وإن ذلک لیرجع إلی الظروف التی کان یعیشها ، إذ عرف عنه عدم استقراره فی مواقفه السیاسیة ، لأنّه قد صار </w:t>
      </w:r>
    </w:p>
    <w:p>
      <w:pPr>
        <w:pStyle w:val="BookText"/>
        <w:rPr/>
      </w:pPr>
      <w:r>
        <w:rPr>
          <w:rFonts w:ascii="IRNazanin" w:hAnsi="IRNazanin" w:eastAsia="IRNazanin"/>
          <w:color w:val="111111"/>
          <w:sz w:val="28"/>
          <w:sz w:val="28"/>
          <w:szCs w:val="28"/>
          <w:rtl w:val="true"/>
          <w:lang w:bidi="fa-IR"/>
        </w:rPr>
        <w:t xml:space="preserve">فی أواخر عمره تبعا للسلطات الأمویة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الحقّ أنّ نهج التعبّد المحض والتحدیث أخذ ینشط ویعمل بکلّ دأب وجدّ فی زمن خلافة علی بن أبی طالب ، لذلک نری کتاب علی إلی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 علی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مواقفه الوضوئیة والفقهیة الأخری ، تؤکد علی کثیر من الأحکام الشرعیة التی کانت من البداهة بمکان ، ومن جملتها الوضوء الثنائی المسحی ، والصلاة وغیرها من بدیهیات الأحکام الشرعیة ، وعلیّ هو رائد مدرسة التعبّد والدعوة لفتح باب التدوین والتحدیث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جدّ علیّ لیمحو الآثار الّتی خلّفتها الحکومات التی سبقته ، بسبب اجتهاداتها المتکررة ، فراح یؤکّد علی ضرورة اتّباع نهج التعبد ، واتّباع خطی رسول الله صلی الله علیه و آله فی أحکامه وأفعاله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فالوضوء إذن ، لا یمکن تفکیکه عن مسألة التحدیث والتدوین ، ولا مسألة الاجتهاد والتعبد بحال من الأحوال ، لأنّ روّاد التعبد المحض هم رواد الوضوء الثنائی المسحی ، ورواد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عثمان 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رواد الوضوء الثلاثی الغسلی ولا ننسی أنّ الخلیفة عثمان بن عفان کان قد صرّح بکون معارضیه فی الوضوء هم من المحدّثین عن رسول الله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یتحدّثون عن رسول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وستتضح لک حقیقة الحال أیضاً لو تابعت البحث معنا إلی نهایة البحث الروائی ووقفت علی ملابسات الأُمور وخصوصاً بعد مناقشتنا لما یرویه الصحابة وأهل البیت من صفة وضوء رسول الله صلی الله علیه و آله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سیکشف لک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تاریخیاً وحدیثیاً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الخطوط التی اخذت علی عاتقها مهمة نشر وضوء عثمان بن عفان حیث کان متبنّوه من القرشیین نسباً ومن الموالی محتداً ، ومن البصریین مسکناً ، ومن القدریین والمرجئة وأشباههم فکراً </w:t>
      </w:r>
    </w:p>
    <w:p>
      <w:pPr>
        <w:pStyle w:val="BookText"/>
        <w:rPr/>
      </w:pPr>
      <w:r>
        <w:rPr>
          <w:rFonts w:ascii="IRNazanin" w:hAnsi="IRNazanin" w:eastAsia="IRNazanin"/>
          <w:color w:val="111111"/>
          <w:sz w:val="28"/>
          <w:sz w:val="28"/>
          <w:szCs w:val="28"/>
          <w:rtl w:val="true"/>
          <w:lang w:bidi="fa-IR"/>
        </w:rPr>
        <w:t xml:space="preserve">واتّجاهاً ، وکان قسم کبیر منهم من موالی أبی بکر ، وعمر ، وآل أبی لهب ، وآل طلحة ، وموالی لثقیف ، ومراد ، وعبس ، وبنی أُمیّة ،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رأس الحربة فی بث الوضوء الغسلی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طویدا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طوریط عند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روی عطاء بن یزید الشامی المغمور ، ثمّ جاء الزهری فشذّب أحادیث الوضوء العثمانی وهذّبها وبثّها علی أوسع 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مراکز انتشار هذا الوضوء فی القرنین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المدینة زمن إحداثه فی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معقل الامویین ، والبصرة العثمانیة الهوی والمشرب ، وواسط عبر الحجاج الثقفی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هذه نظرة إجمالیة لما سردناه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نرید قوله هنا ، والبحث الروائی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یتألّف بعد التمهید من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 أحسب أنّه یخفی علی العلماء والباحثین ، أنّ تعاملنا مع أسانید روایات الوضوء الموجودة فی الصحاح والسنن یختلف عما هو الموجود فی کتب الامامیة ، فإنّی سأتی بکلّ واحد منهما علی انفراد وأُناقشها حسب قواعده الرجالیة والدرائیة والأصولیة والفقهیة ، فإننا لا نحکّم قواعد الشیعة الإمامیة وآراء علمائهم عند مناقشة مرویات أهل السنة ، وکذا العکس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 فما یراه القارئ الکریم فی مطاوی بحوثنا الآتیة من النقض والإبرام والقبول والردّ إنّما هو حسب قواعد وأصول کلّ طائفة ، لا أنه التزام خاص منا بذلک ، وإلیک البحث </w:t>
      </w:r>
      <w:r>
        <w:rPr>
          <w:rFonts w:eastAsia="IRNazanin" w:cs="IRNazanin"/>
          <w:color w:val="111111"/>
          <w:sz w:val="28"/>
          <w:szCs w:val="28"/>
          <w:rtl w:val="true"/>
          <w:lang w:bidi="fa-IR"/>
        </w:rPr>
        <w:t xml:space="preserve">: </w:t>
      </w:r>
      <w:bookmarkStart w:id="70" w:name="pg14489_135260"/>
    </w:p>
    <w:p>
      <w:pPr>
        <w:pStyle w:val="Heading2"/>
        <w:numPr>
          <w:ilvl w:val="1"/>
          <w:numId w:val="1"/>
        </w:numPr>
        <w:rPr/>
      </w:pPr>
      <w:bookmarkStart w:id="71" w:name="__RefHeading___Toc792772_996550957"/>
      <w:bookmarkStart w:id="72" w:name="_Toc23"/>
      <w:bookmarkEnd w:id="70"/>
      <w:bookmarkEnd w:id="71"/>
      <w:r>
        <w:rPr>
          <w:rtl w:val="true"/>
        </w:rPr>
        <w:t>البحث الروائی</w:t>
      </w:r>
      <w:r>
        <w:rPr>
          <w:rtl w:val="true"/>
        </w:rPr>
        <w:t xml:space="preserve">: </w:t>
      </w:r>
      <w:r>
        <w:rPr>
          <w:rtl w:val="true"/>
        </w:rPr>
        <w:t>مناقشة ما روی عن رسول اللّه فی صفة وضوئه صلی الله علیه و آله</w:t>
      </w:r>
      <w:bookmarkEnd w:id="72"/>
    </w:p>
    <w:p>
      <w:pPr>
        <w:pStyle w:val="Heading3"/>
        <w:numPr>
          <w:ilvl w:val="2"/>
          <w:numId w:val="1"/>
        </w:numPr>
        <w:rPr/>
      </w:pPr>
      <w:bookmarkStart w:id="73" w:name="__RefHeading___Toc792774_996550957"/>
      <w:bookmarkStart w:id="74" w:name="_Toc24"/>
      <w:bookmarkEnd w:id="73"/>
      <w:r>
        <w:rPr>
          <w:rtl w:val="true"/>
        </w:rPr>
        <w:t>اشارة</w:t>
      </w:r>
      <w:bookmarkEnd w:id="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سنداً ودلالةً ونسبةً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وهو فی قِسْمَین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ما رواه الصحابة فی صفة وضوء النبی سنداً ودلالةً ونسبةً</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ما روی عن أهل البیت فی صفة وضوء النبی سنداً ودلالةً ونسبةً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489_135264"/>
      <w:bookmarkStart w:id="76" w:name="pg14489_135264"/>
      <w:bookmarkEnd w:id="76"/>
    </w:p>
    <w:p>
      <w:pPr>
        <w:pStyle w:val="Heading3"/>
        <w:numPr>
          <w:ilvl w:val="2"/>
          <w:numId w:val="1"/>
        </w:numPr>
        <w:rPr/>
      </w:pPr>
      <w:bookmarkStart w:id="77" w:name="pg14489_135264"/>
      <w:bookmarkStart w:id="78" w:name="__RefHeading___Toc792776_996550957"/>
      <w:bookmarkStart w:id="79" w:name="_Toc25"/>
      <w:bookmarkEnd w:id="77"/>
      <w:bookmarkEnd w:id="78"/>
      <w:r>
        <w:rPr>
          <w:rtl w:val="true"/>
        </w:rPr>
        <w:t>القسم الأوّل</w:t>
      </w:r>
      <w:r>
        <w:rPr>
          <w:rtl w:val="true"/>
        </w:rPr>
        <w:t xml:space="preserve">: </w:t>
      </w:r>
      <w:r>
        <w:rPr>
          <w:rtl w:val="true"/>
        </w:rPr>
        <w:t>مناقشة ما رواه الصحابة فی صفة وضوء النبی سنداً ودلالة ونسبة</w:t>
      </w:r>
      <w:bookmarkEnd w:id="79"/>
    </w:p>
    <w:p>
      <w:pPr>
        <w:pStyle w:val="Heading4"/>
        <w:numPr>
          <w:ilvl w:val="3"/>
          <w:numId w:val="1"/>
        </w:numPr>
        <w:rPr/>
      </w:pPr>
      <w:bookmarkStart w:id="80" w:name="__RefHeading___Toc792778_996550957"/>
      <w:bookmarkStart w:id="81" w:name="_Toc26"/>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رواة کیفیة الوضوء</w:t>
      </w:r>
    </w:p>
    <w:p>
      <w:pPr>
        <w:pStyle w:val="BookText"/>
        <w:rPr/>
      </w:pPr>
      <w:r>
        <w:rPr>
          <w:rFonts w:ascii="IRNazanin" w:hAnsi="IRNazanin" w:eastAsia="IRNazanin"/>
          <w:color w:val="111111"/>
          <w:sz w:val="28"/>
          <w:sz w:val="28"/>
          <w:szCs w:val="28"/>
          <w:rtl w:val="true"/>
          <w:lang w:bidi="fa-IR"/>
        </w:rPr>
        <w:t>فی الصّحاح والسنن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علی بن أبی طالب</w:t>
      </w:r>
    </w:p>
    <w:p>
      <w:pPr>
        <w:pStyle w:val="BookText"/>
        <w:rPr/>
      </w:pPr>
      <w:r>
        <w:rPr>
          <w:rFonts w:ascii="IRNazanin" w:hAnsi="IRNazanin" w:eastAsia="IRNazanin"/>
          <w:color w:val="111111"/>
          <w:sz w:val="28"/>
          <w:sz w:val="28"/>
          <w:szCs w:val="28"/>
          <w:rtl w:val="true"/>
          <w:lang w:bidi="fa-IR"/>
        </w:rPr>
        <w:t>عبد الله بن زید المازنی</w:t>
      </w:r>
    </w:p>
    <w:p>
      <w:pPr>
        <w:pStyle w:val="BookText"/>
        <w:rPr/>
      </w:pPr>
      <w:r>
        <w:rPr>
          <w:rFonts w:ascii="IRNazanin" w:hAnsi="IRNazanin" w:eastAsia="IRNazanin"/>
          <w:color w:val="111111"/>
          <w:sz w:val="28"/>
          <w:sz w:val="28"/>
          <w:szCs w:val="28"/>
          <w:rtl w:val="true"/>
          <w:lang w:bidi="fa-IR"/>
        </w:rPr>
        <w:t>عبد الله بن عمرو بن العاص</w:t>
      </w:r>
    </w:p>
    <w:p>
      <w:pPr>
        <w:pStyle w:val="BookText"/>
        <w:rPr/>
      </w:pPr>
      <w:r>
        <w:rPr>
          <w:rFonts w:ascii="IRNazanin" w:hAnsi="IRNazanin" w:eastAsia="IRNazanin"/>
          <w:color w:val="111111"/>
          <w:sz w:val="28"/>
          <w:sz w:val="28"/>
          <w:szCs w:val="28"/>
          <w:rtl w:val="true"/>
          <w:lang w:bidi="fa-IR"/>
        </w:rPr>
        <w:t>الربیع بنت المعوذ</w:t>
      </w:r>
    </w:p>
    <w:p>
      <w:pPr>
        <w:pStyle w:val="BookText"/>
        <w:rPr/>
      </w:pPr>
      <w:r>
        <w:rPr>
          <w:rFonts w:ascii="IRNazanin" w:hAnsi="IRNazanin" w:eastAsia="IRNazanin"/>
          <w:color w:val="111111"/>
          <w:sz w:val="28"/>
          <w:sz w:val="28"/>
          <w:szCs w:val="28"/>
          <w:rtl w:val="true"/>
          <w:lang w:bidi="fa-IR"/>
        </w:rPr>
        <w:t>عائشة بنت أبی بکر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أویس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قبل الدخول فی أصل البحث ومناقشة الروایات البیانیة عند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التعبد المحض ونهج الاجتهاد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إعطاء فکرة إجمالیة عن طریقة عملنا فی هذا القسم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اتخذنا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منهجاً أوّلیاً لمعرفة روایات الوضوء التی أتی بها الترمذی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وضوء النبیّ صلی الله علیه و آله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انتهج فی کتابه ذکر أسماء کلّ الصحابة الذین رووا فیما یتعلق بکل باب من أبواب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وسّعنا العمل بتخریج روایات أولئک الصحابة فی الصحاح والمسانید والسنن المتداولة بأیدینا ، ودرسنا جمیع تلک الأخبار سنداً ودلالةً ونسبةً ، وبتعبیر الفقهاء من حیث أصالة الصدور ، وأصالة الظهور ، وجهة الصدور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معنی البحثین السندیّ والدلالیّ قد عُرِفَتْ ماهیته لدی الباحثین فلا حاجة بنا لتوضیحه ، وأمّا ما اصطلحنا علیه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یجب توضیحه ، لأنّا بعد الفراغ من دراسة الخبر سنداً ودلالةً ، نأتی إلی دراسة حقیقة إمکان انتساب هذا الخبر إلی ذلک الصحابی المنسوب إلیه الخبر وعدمه ، وهل یتوافق مع مرویّاته الأخری وسیرته العملیّة أم لا؟ بل ومدی تطابق هذا المنسوب مع الثوابت الحدیثیة الأخری الصادرة عن رسول الله صلی الله علیه و آله ؟ وأخیراً نأتی بما یرجّح أحد النقلین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الذی یهمّنا هو الإلمام بأطراف الحدث الفقهیّ المراد دراسته ، من خلال الأخذ بجمیع أطراف الشخصیّة المنسوب إلیها الحدث ، أو التی یمکن أن ینسب إلیها ، بناء علی الکلیّات العامّة التی عرفناها عنه ، ثمّ محاولة تطبیق هذا المنسوب مع الحصیلة النهائیة المستنتجة منها ، ومدی تلاؤم وانسجام تلک النسبة معه أو عدمها؟</w:t>
      </w:r>
    </w:p>
    <w:p>
      <w:pPr>
        <w:pStyle w:val="BookText"/>
        <w:rPr/>
      </w:pPr>
      <w:r>
        <w:rPr>
          <w:rFonts w:ascii="IRNazanin" w:hAnsi="IRNazanin" w:eastAsia="IRNazanin"/>
          <w:color w:val="111111"/>
          <w:sz w:val="28"/>
          <w:sz w:val="28"/>
          <w:szCs w:val="28"/>
          <w:rtl w:val="true"/>
          <w:lang w:bidi="fa-IR"/>
        </w:rPr>
        <w:t xml:space="preserve">فمطلوبنا هو الوصول إلی إمکان انتساب الواقعة الفقهیة إلی الشخصیّة الفلانیّة وعدمه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الأصولیون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ادّعاء وقوعه وعدم وقوعه فی الخارج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لیس بدعاً من البحوث ، فقد کان نقد المتن معمولاً به ، متداولاً عند الصحابة والتابعین بل عند جمیع الفقهاء المسلمین والکتّاب والباحثین ، وقد وضّحنا ذلک فی مقدمة البحث التاریخی إذ جمع الزرکشی ما استدرکته عائشة علی الصحابة فی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فیما استدرکته السیدة عائشة علی الصحابة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والحدیث الذی یمکن أن ینتقد له القابلیة لأن یلحق بما اصطلح علیه أرباب علم الدرایة بالمعلول فی المتن ، وقد أطلق الفقهاء والباحثون علی مثل هذا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الداخلی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قریب مما اصطلحنا علیه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فالعلماء لم یقعّدوا هذا المنهج بشکل قاعدة عامّة لها أسسها وثوابتها وتطبیقاتها فی بحوثهم ، ولم یستخدموه لمعرفة جمیع مفردات الموضوع المبحوث عنه ، وإن کانوا یشیرون إلیه فی الأعمّ الأغلب ، عند دراستهم للروایات الفقهیة سنداً ودلالةً بصورة عابرة وسریعة ، کما أنّهم لم یستقصوا فقه الشخص الفلانیّ وتاریخه وسیرته وأحواله ، للحکم علی الصادر عنه ، بل تراهم یتخذون الموقف ویستوحونه من خلال وقوفهم علی نصّ واحد أو نصّین عنه ، وهذا ما لا یمکن </w:t>
      </w:r>
    </w:p>
    <w:p>
      <w:pPr>
        <w:pStyle w:val="BookText"/>
        <w:rPr/>
      </w:pPr>
      <w:r>
        <w:rPr>
          <w:rFonts w:ascii="IRNazanin" w:hAnsi="IRNazanin" w:eastAsia="IRNazanin"/>
          <w:color w:val="111111"/>
          <w:sz w:val="28"/>
          <w:sz w:val="28"/>
          <w:szCs w:val="28"/>
          <w:rtl w:val="true"/>
          <w:lang w:bidi="fa-IR"/>
        </w:rPr>
        <w:t xml:space="preserve">قبوله ، لأنّ الاعتماد علی النصّ بمفرده دون مقایسته بأشباهه ونظائره والوقوف علی ما یعارضه لا یجدی شیئا ، ولا یمکنه أن یصوّر لنا فقهه وسیرته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ابن خلدون وهو یشیر إلی هذه المسألة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وکثیراً ما وقع للمؤرخین والمفسّرین وأئمة النقل من المغالط فی الحکایات والوقائع لاعتمادهم علی مجرد النقل ، غثاً أو سمیناً ، ولم یعرضوها علی أصولها ولا قاسوها بأشباهها ولا سبروها بمعیار الحکمة ، والوقوف علی طبائع الکائنات ، وتحکیم النظر والبصیرة فی الأخبار ، فضلّوا عن الحق وتاهوا فی بیداء الوهم والغلط</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ما روی فی الکافی عن الامام الصادق فی قدرة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أنّه لا یجب الإقرار بما تضمّنه الروایات ، فإن الحدیث المرویّ فی کتب الشیعة وکتب جمیع مخالفینا یتضمّن ضروب الخطأ وصنوف الباطل ، من محال لا یجوز أن یتصور ، ومن باطل قد دلّ الدلیل علی بطلانه وفساده ، کالتشبیه والجبر والقول بالصفات القدیمة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ولهذا وجب نقد الحدیث بعرضه علی العقول ، فإذا سلم علیها عرض علی الأدلّة الصحیحة ، کالقرآن وما فی معناه ، فإذا سلم علیها جوّز أن یکون حقاً والمخبر به صادقاً ، ولیس کلّ خبر جاز أن یکون حقّاً وکان وارداً من طریق الآحاد یقطع علی أنّ المخبر به صادقاً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الذهبی عن الخطیب البغدادی أنّ الیهود ادَّعَوا أنّ رسول الله صلی الله علیه و آله أسقط الجزیة عن أهل خیبر ، وأظهروا کتاباً فیه شهادة بعض الصحابة ، وادّعوا أنّه بخطّ </w:t>
      </w:r>
    </w:p>
    <w:p>
      <w:pPr>
        <w:pStyle w:val="BookText"/>
        <w:rPr/>
      </w:pPr>
      <w:r>
        <w:rPr>
          <w:rFonts w:ascii="IRNazanin" w:hAnsi="IRNazanin" w:eastAsia="IRNazanin"/>
          <w:color w:val="111111"/>
          <w:sz w:val="28"/>
          <w:sz w:val="28"/>
          <w:szCs w:val="28"/>
          <w:rtl w:val="true"/>
          <w:lang w:bidi="fa-IR"/>
        </w:rPr>
        <w:t xml:space="preserve">الإمام علیٍّ ، فحمل ذلک الکتاب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القاسم بن مسلمة وزیر القائم بالله العباسی فعرضه القائم علی الخطیب البغدادی ، فتأمّله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مزوّر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لک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شهادة معاویة وهو إنّما أسلم عام الفتح ، وفتح خیبر کان فی سنة سبع ، وفیه شهادة سعد بن معاذ ، وهو قد مات یوم بنی قریظة ، قبل فتح خیبر بسنتین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فرؤیة ابن خلدون والسید المرتضی وما حکاه الذهبی عن الخطیب البغدادی وغیرهم وإن کانت تتفق معنا فی الأصول ، لکنّها لا ترسم رؤیتنا ، لأنّا لا نکتفی بها وحدها ، إذ مدار عملنا هنا هو البحث عن تطابق هذا المنقول عن هذا الشخص مع مواقفه ونصوصه الأخری الصادرة عنه بالخصوص ، لا مقایستها مع الأصول الأخری وأشباهها فقط لمعرفة أنّها من الشریعة أم لا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 خبر مفاده أنّ عمر بن الخطاب کان لا یعمل بالاجتهاد بالرأی ، معضّدا بما رواه هو عن النبیّ صلی الله علیه و آله من النهی عن العمل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أمام خیارات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نقول بکذب الخبر الوارد عن عمر ، لما رأیناه من مجمل سیرته من العمل بالاجتهاد وتفسیره للمواقف والأحکام بالرأی لا النص ، وبه یبقی ما رواه محمولاً علی وجه ما ، أو ساقطاً من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نکذّب مرویّاته الّتی رواها عن النبیّ صلی الله علیه و آله فی النهی عن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نقول بصحّة مرویاته الناهیة عن الاجتهاد ، والروایة الواردة فی عدم عمله بالاجتهاد ، ونحتال لسیرته بما أمکننا من وجوه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أمام هذا الرکام لا نستطیع الخروج إلّا بنتیجة تابعة للأهواء والمیول ، </w:t>
      </w:r>
    </w:p>
    <w:p>
      <w:pPr>
        <w:pStyle w:val="BookText"/>
        <w:rPr/>
      </w:pPr>
      <w:r>
        <w:rPr>
          <w:rFonts w:ascii="IRNazanin" w:hAnsi="IRNazanin" w:eastAsia="IRNazanin"/>
          <w:color w:val="111111"/>
          <w:sz w:val="28"/>
          <w:sz w:val="28"/>
          <w:szCs w:val="28"/>
          <w:rtl w:val="true"/>
          <w:lang w:bidi="fa-IR"/>
        </w:rPr>
        <w:t xml:space="preserve">إذ إن هذا الجمع جمع متکلّف غایة التکلّف ، لأنّ الأشخاص لا یصحّحون السیرة ، بل السیرة هی التی تکون مقیاساً للأشخاص ومیزاناً لهم ، ولمعرفة ما یهدفون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الجمع جمع بین سیرة قطعیة لعمر بن الخطاب فی عمله بالرأی ، ومرویات قطعیة ثابتة عن النبیّ صلی الله علیه و آله فی النهی عن العمل بالرأی والاجتهاد ، ومن البدیهی أنّ سیرة عمر وغیره لا یمکنها أن تعارض سنة رسول الله صلی الله علیه و آله قولاً وعملاً وتقریراً ، فلابدّ من طرحها ، والبحث عن المخرج والمبرر العلمی المعقول الذی یکمن وراء صدور هذه المقولة وأمثالها ، هذا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 فإنّ استبعاد بعض النفوس تخطئة عمر بن الخطاب أو غیره من الصحابة ، والنبوّ به عن تجاوز ما یرویه عن النبی ، هو ما لا نرتضیه ولا نجعله مقیاساً لتجاوز الحقائق ، لکونه شخصاً غیر معصوم یُخْطِئُ ویصیب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لو أردنا أن نقف علی الحقیقة لزمنا معرفة السیرة العامة لعمر أو غیره ، وهل هو من نهج الاجتهاد بالرأی أو التعبد المحض؟</w:t>
      </w:r>
    </w:p>
    <w:p>
      <w:pPr>
        <w:pStyle w:val="BookText"/>
        <w:rPr/>
      </w:pPr>
      <w:r>
        <w:rPr>
          <w:rFonts w:ascii="IRNazanin" w:hAnsi="IRNazanin" w:eastAsia="IRNazanin"/>
          <w:color w:val="111111"/>
          <w:sz w:val="28"/>
          <w:sz w:val="28"/>
          <w:szCs w:val="28"/>
          <w:rtl w:val="true"/>
          <w:lang w:bidi="fa-IR"/>
        </w:rPr>
        <w:t>وحیث ثبت عند المسلمین جمیعا أنّه من روّاد الاجتهاد والرأی فلا سبیل بعد ذلک إلّا طرح الروایة القائلة بعدم عمله بالرأی ، حتّی لو افترضنا جدلاً صحّتها سنداً ودلالةً ، وذلک لمنافاتها للسیرة القطعیة العامّة التی علمناها منه فی عمله بالاجتهاد والرأی ، ولإیماننا بتحکّم الأهواء والمیول فی نقل مثل هذه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ولکون الفقه والتاریخ قد تأثرا بتلک الاجتهادات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محمّد روّاس قلعه‌چی فی موسوعة فقه عمر بن الخطاب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المعروف عند الفقهاء أنّ للفقه بناء متکاملاً ، یأخذ بعضه برقاب بعض ، ولکی یکون الرأی الفقهی الصادر عن المجتهد </w:t>
      </w:r>
    </w:p>
    <w:p>
      <w:pPr>
        <w:pStyle w:val="BookText"/>
        <w:rPr/>
      </w:pPr>
      <w:r>
        <w:rPr>
          <w:rFonts w:ascii="IRNazanin" w:hAnsi="IRNazanin" w:eastAsia="IRNazanin"/>
          <w:color w:val="111111"/>
          <w:sz w:val="28"/>
          <w:sz w:val="28"/>
          <w:szCs w:val="28"/>
          <w:rtl w:val="true"/>
          <w:lang w:bidi="fa-IR"/>
        </w:rPr>
        <w:t xml:space="preserve">مقبولاً لابدّ وأن یکون منسجماً مع بنائه الفقهی ، فإذا ما نبا عنه أو شذّ عُدَّ غیرَ مقبول ، وإن کان منسجما معه عدّ مقبولا وإن کان سنده ضعیفا ، وإنّی إذا ما أتی القول عن عمر منسجما مع بناء فقهه أثبتّه له وإن کان ضعیفا ، ویکون انسجامه مع البناء الفقهی بمثابة الشواهد للحدیث الضعیف ، یتقوّی بها ویشتدّ أزره ، مثلا ، لو ورد عن عمر أنّه کان یمضمض ویستنشق من کفّ واحدة ، یشهد لصحّة هذا القول عن عمر بناء عمر لنظریّته فی النجاسات ، إذ إنّ الماء عنده لا ینجس نجاسة مادیّة ولا معنویّة ، وإذا کان الماء لا ینجس فما المانع أن یتمضمض ویستنشق من کف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رؤیتنا أوسع دائرة من قول الدکتور القلعه‌چی أیضا ، لأنّه لا تختصّ بمعرفة بنائه الفقهیّ ، بل تتعدّی إلی معرفة سیرته العامّة ومواقفه الأخری ونصوصه فی الفقه وأقواله وخطبه المتناثرة فی کتب التاریخ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فتح مثل هذه الأمور یعطینا رؤیة أدق عن الصحابی الراوی والعقائد والأفکار السائدة فی عهده ، ومدی تطابق هذا النقل عنه وصحّة انتسابه إلیه ، وهذه النکتة جدیرة بالبحث والدرس ، لکونها تحلّ لنا الکثیر من الأقوال المنسوبة إلی هذا أو ذاک فی عویصات المسائل ، کما أنّها تجلّی لنا الآراء الکامنة وراء نسبة الأقوال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ونستطیع کذلک تطبیق هذه الرؤیة عکسیّا ، بمعنی أنا یمکننا إسقاط أیّ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سنداً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لمخالفتها للثوابت العلمیة والدینیة کالقرآن والسنة النبویة ، فقد روی أبو هریرة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التربة </w:t>
      </w:r>
    </w:p>
    <w:p>
      <w:pPr>
        <w:pStyle w:val="BookText"/>
        <w:rPr/>
      </w:pPr>
      <w:r>
        <w:rPr>
          <w:rFonts w:ascii="IRNazanin" w:hAnsi="IRNazanin" w:eastAsia="IRNazanin"/>
          <w:color w:val="111111"/>
          <w:sz w:val="28"/>
          <w:sz w:val="28"/>
          <w:szCs w:val="28"/>
          <w:rtl w:val="true"/>
          <w:lang w:bidi="fa-IR"/>
        </w:rPr>
        <w:t xml:space="preserve">یوم السبت ، وخلق فیها الجبال یوم الأحد ، وخلق الشجر یوم الاثنین و </w:t>
      </w:r>
      <w:r>
        <w:rPr>
          <w:rFonts w:eastAsia="IRNazanin" w:cs="IRNazanin"/>
          <w:color w:val="111111"/>
          <w:sz w:val="28"/>
          <w:szCs w:val="28"/>
          <w:rtl w:val="true"/>
          <w:lang w:bidi="fa-IR"/>
        </w:rPr>
        <w:t>. .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عدّ خلق العالم فی سبعة أیّام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 لابدّ أن نطرح هذه الروایة وأمثالها لمخالفتها لصریح القرآن الّذی جاء فی سبع آیات من سبع سور منه بأنّه سبحانه خلق العالم فی ستّة أیّام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فهذه الروایة فی الأعمّ الأغلب یتّفق صدورها عن أبی هریرة ویمکن انتسابها إلیه ، ولا یمکن التصدیق بأنّ النبیّ صلی الله علیه و آله قالها وإن روی الصحابیّ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فالوقوف علی السیرة العامة للراوی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المطلوب فی مثل هکذا بحوث ، لأنّه یعطینا صورة قریبة للواقع ، ویعرّفنا باتجاهه الفکری وإمکان تطابق هذا القول معه وعدمه ، وهو أیضا یعرّفنا بملابسات کثیر من الأمور ، ومن هم وراء نسبة الأقوال إلی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ودوافعهم المختلفة فی هذه النسبة أو تلک ، ونفی هذا النقل أو ذاک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الختام نؤکّد سعینا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وبقدر المستطاع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تبسیط العبارة والفکرة ، وطرحها بکلا الأُسلوبین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 والجدید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لحساسیة الموضوع ، وکثرة قرّائه من طلّاب العلوم الدینیة والأکادیمیین ، کی لا نجحف بحقّ أحدٍ فیما نطرحه من بحوث ، ولکی لا یخلو البحث من فائدة لکلتا المجموعتین ، لأنّ البحوث الإسنادیة مثلا هی تخصصیة بحتة فلا یستسیغها الأکادیمی الحدیث ، وقد تثقل علی غیر المتخصص ، ومثلها الحال بالنسبة إلی البحوث الحدیثة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لا یری الأکادیمیی </w:t>
      </w:r>
    </w:p>
    <w:p>
      <w:pPr>
        <w:pStyle w:val="BookText"/>
        <w:rPr/>
      </w:pPr>
      <w:r>
        <w:rPr>
          <w:rFonts w:ascii="IRNazanin" w:hAnsi="IRNazanin" w:eastAsia="IRNazanin"/>
          <w:color w:val="111111"/>
          <w:sz w:val="28"/>
          <w:sz w:val="28"/>
          <w:szCs w:val="28"/>
          <w:rtl w:val="true"/>
          <w:lang w:bidi="fa-IR"/>
        </w:rPr>
        <w:t xml:space="preserve">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الحوزوی والأزهری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طرحها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نرجوه من قرائنا هو أن یعیرونا صبراً ، وأن یقرؤُوا الأُسلوبین معاً ، کی یحصلوا علی الفائدة المرجوة من هذه الدراسة ، وأن یدرکوا بأنّ ما کتبناه وانتهجناه لیس خارجاً عن الموضوع بل کلاهما یشکلان دعامتین لخطوة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فیکون عملنا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محاور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عن إمکان صدور هذا الخبر عن هذا الفرد بعینه وعدمه؟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الخبر علی سیرته العلمیة والعملیة قولاً وفعلاً وتقریراً ، للوقوف علی ما یخالفها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تطابق المنقول مع الأصول والثوابت الأخری فی الشریعة وعدمها؟</w:t>
      </w:r>
    </w:p>
    <w:p>
      <w:pPr>
        <w:pStyle w:val="BookText"/>
        <w:rPr/>
      </w:pPr>
      <w:r>
        <w:rPr>
          <w:rFonts w:ascii="IRNazanin" w:hAnsi="IRNazanin" w:eastAsia="IRNazanin"/>
          <w:color w:val="111111"/>
          <w:sz w:val="28"/>
          <w:sz w:val="28"/>
          <w:szCs w:val="28"/>
          <w:rtl w:val="true"/>
          <w:lang w:bidi="fa-IR"/>
        </w:rPr>
        <w:t xml:space="preserve">والآن ، وبعد هذا العرض السریع للفکرة نأتی بقول الترمذی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وضوء النبیّ صلی الله علیه و آله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حدیثا عن علی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 وعبد الله بن زید ، وابن عبّاس ، وعبد الله بن عمرو ، والربیع ، وعبد الله بن أنیس ، وعائشة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مرویّات هؤلاء الصحابة حسب تقسیمنا وتبویبنا للکتاب لا حسب ترتیب الترمذی </w:t>
      </w:r>
      <w:r>
        <w:rPr>
          <w:rFonts w:eastAsia="IRNazanin" w:cs="IRNazanin"/>
          <w:color w:val="111111"/>
          <w:sz w:val="28"/>
          <w:szCs w:val="28"/>
          <w:rtl w:val="true"/>
          <w:lang w:bidi="fa-IR"/>
        </w:rPr>
        <w:t xml:space="preserve">: </w:t>
      </w:r>
      <w:bookmarkStart w:id="82" w:name="pg14489_135274"/>
    </w:p>
    <w:p>
      <w:pPr>
        <w:pStyle w:val="Heading4"/>
        <w:numPr>
          <w:ilvl w:val="3"/>
          <w:numId w:val="1"/>
        </w:numPr>
        <w:rPr/>
      </w:pPr>
      <w:bookmarkStart w:id="83" w:name="__RefHeading___Toc792780_996550957"/>
      <w:bookmarkStart w:id="84" w:name="_Toc27"/>
      <w:bookmarkEnd w:id="82"/>
      <w:bookmarkEnd w:id="83"/>
      <w:r>
        <w:rPr>
          <w:rtl w:val="true"/>
        </w:rPr>
        <w:t>(</w:t>
      </w:r>
      <w:r>
        <w:rPr/>
        <w:t>1</w:t>
      </w:r>
      <w:r>
        <w:rPr>
          <w:rtl w:val="true"/>
        </w:rPr>
        <w:t xml:space="preserve">) </w:t>
      </w:r>
      <w:r>
        <w:rPr>
          <w:rtl w:val="true"/>
        </w:rPr>
        <w:t>مناقشة مرویّات عثمان بن عفّان</w:t>
      </w:r>
      <w:bookmarkEnd w:id="84"/>
    </w:p>
    <w:p>
      <w:pPr>
        <w:pStyle w:val="Heading5"/>
        <w:numPr>
          <w:ilvl w:val="4"/>
          <w:numId w:val="1"/>
        </w:numPr>
        <w:rPr/>
      </w:pPr>
      <w:bookmarkStart w:id="85" w:name="__RefHeading___Toc792782_996550957"/>
      <w:bookmarkStart w:id="86" w:name="_Toc28"/>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السندیة لمرویّاته الغسلیة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الدلالیة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الخبر إلیه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إنّ دراستنا أوضحت بأنّ عثمان بن عفّان هو المتبنّی لفکرة الوضوء الغسلی فلا ضرورة للاشارة الی مرویاته المسحیة فهی وإن کانت موجودة فی الصحاح والسنن لکنها قلیلة وغیر متبناة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هو دراسة روایاته الغسلیة ومناقشتها سنداً ودلالةً ثم الوقوف علی روایات المرحلة الانتقالیة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وانتقاله من الوضوء الثنائی المسحی إلی الوضوء الثلاثی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دراسة الأحداث التی رافقت هذا الإحداث ومدی صحة مدّعانا أو نفیه ، وذلک من خلال عرض النتائج علی نفسیة وشخصیة عثمان المحیطین به من الذین التزموا وضوءه وبثّوه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یرتبط بدراسة الروایة المعتمدة فی الصحاح والسنن واتجاه الرواة فیها ، وهل أنّها جاءت عفویة أو کانت ممنهجة؟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أن الامویین والمروانیین ووعاظهم کان لهم جهود کبیرة فی تنقیح وترسیخ وتثبیت معالم وضوء عثمان بعد ان کان فی بدایات نشوءه مرتبک المعالم غائم الصورة غیر واضحها ، إذ ترسّخ هذا الوضوء وانتشر عن طریق حمران بن أبان وعطاء بن یسار والزهری وأمثالهم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کیف یروی خبر الوضوء الغسلی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علی زاملتین من کتب الیهود فی معرکة الیرموک</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کان یناقض رسول الله ولا یتعبّد بأقواله صلی الله علیه و آله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یرویه ابن مسعود صاحب طهور ومسواک ونعل رسول الله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لماذا یختلف وضوء ابن عباس وأنس مع وضوء الربیع بنت معوّذ والحجّاج بن یوسف الثقفی ، وعلی أی شیء یدلّ هذا الاختلاف؟ </w:t>
      </w:r>
      <w:bookmarkStart w:id="87" w:name="pg14489_1352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 w:name="__RefHeading___Toc792784_996550957"/>
      <w:bookmarkStart w:id="89" w:name="_Toc29"/>
      <w:bookmarkEnd w:id="87"/>
      <w:bookmarkEnd w:id="88"/>
      <w:r>
        <w:rPr>
          <w:rtl w:val="true"/>
        </w:rPr>
        <w:t>الروایات الغَسلیة</w:t>
      </w:r>
      <w:bookmarkEnd w:id="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عبد الله الأویسی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سعد ، عن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عطاء بن یزید أخبره أن حمران مولی عثمان أخبره أنّه رأی عثمان بن عفّان دعا بإناء فأفرغ علی کفّیه ثلاث مرات فغسلهما ، ثمّ أدخل یمینه فی الإناء فمضمض واستنشق ، ثمّ غسل وجهه ثلاثاً ، ویدیه إلی المرفقین ثلاث مرات ، ثمّ مسح برأسه ، ثمّ غسل رجلیه ثلاث مرات إلی الکعبین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 ثمّ صلّی رکعتین لا یحدّث فیهما نفسه ، غُفِر له ما تقدم من ذنبه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الیمّان ، أخبرنا شعیب ،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عطاء بن یزید ، عن حمران مولی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عثمان دعا بوَضُوء فأفرغ علی یدیه من إنائه ، فغلسهما ثلاث مرات ، ثمّ أدخل یمینه فی الإناء ، ثمّ تمضمض واستنشق واستنثر ، ثمّ غسل وجهه ثلاثاً ، ویدیه إلی المرفقین ثلاثاً ، ثمّ مسح برأسه ، ثمّ غسل کلّ رجل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p>
    <w:p>
      <w:pPr>
        <w:pStyle w:val="BookText"/>
        <w:rPr/>
      </w:pPr>
      <w:r>
        <w:rPr>
          <w:rFonts w:ascii="IRNazanin" w:hAnsi="IRNazanin" w:eastAsia="IRNazanin"/>
          <w:color w:val="111111"/>
          <w:sz w:val="28"/>
          <w:sz w:val="28"/>
          <w:szCs w:val="28"/>
          <w:rtl w:val="true"/>
          <w:lang w:bidi="fa-IR"/>
        </w:rPr>
        <w:t xml:space="preserve">النبیّ صلی الله علیه و آله یتوضأ نحو وضوئی هذا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 ثمّ صلّی رکعتین لا یحدّث فیهما نفسه ، غفر الله له ما تقدم من ذنبه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عبدان ، أخبرنا عبد الله ، أخبرنا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الزهری ، عن عطاء بن یزید ، 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رضی الله عنه توضّأ فأفرغ علی یدیه ثلاثاً ، ثمّ تمضمض واستنثر ، ثمّ غسل وجهه ثلاثاً ، ثمّ غسل یده الیمنی إلی المرفق ثلاثاً ، ثمّ غسل یده الیسری إلی المرفق ثلاثاً ، ثمّ مسح برأسه ، ثمّ غسل رجله الیمنی ثلاثاً ، ثمّ الیسری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نحو وضوئی هذا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یصلی رکعتین لا یحدّث نفسه فیهما بشیء ، غفر له ما تقدّم من ذنبه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زهیر بن حرب ، حدّثنا یعقوب بن إبراهیم ، حدّثنا أبی ، عن ابن شهاب ، عن عطاء بن یزید اللیثی ، عن حمران مولی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عثمان دعا بإناء فأفرغ علی کفّیه ثلاث مرات فغسلهما ، ثمّ أدخل یمینه فی الإناء فمضمض واستنثر ، ثمّ غسل وجهه ثلاث مرات ، ویدیه إلی المرفقین ثلاث مرات ، ثمّ مسح برأسه ، ثمّ غسل رجلیه ثلاث مرّات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صلّی رکعتین لا یحدّث فیهما نفسه ، غُفر له ما تقدم من ذنبه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الطاهر أحمد بن عمرو بن عبد الله بن عمرو بن </w:t>
      </w:r>
    </w:p>
    <w:p>
      <w:pPr>
        <w:pStyle w:val="BookText"/>
        <w:rPr/>
      </w:pPr>
      <w:r>
        <w:rPr>
          <w:rFonts w:ascii="IRNazanin" w:hAnsi="IRNazanin" w:eastAsia="IRNazanin"/>
          <w:color w:val="111111"/>
          <w:sz w:val="28"/>
          <w:sz w:val="28"/>
          <w:szCs w:val="28"/>
          <w:rtl w:val="true"/>
          <w:lang w:bidi="fa-IR"/>
        </w:rPr>
        <w:t xml:space="preserve">سرح ، وحرملة بن یحیی التجیبی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وهب ، عن یونس ، عن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عطاء بن یزید اللیثی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مولی عثمان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بوَضُوء ، فتوضّأ فغسل کفّیه ثلاث مرات ، ثمّ مضمض واستنثر ، ثمّ غسل وجهه ثلاث مرات ، ثمّ غسل یده الیمنی إلی المرفق ثلاث مرات ، ثمّ غسل یده الیسری مثل ذلک ، ثمّ مسح رأسه ، ثمّ غسل رجله الیمنی إلی الکعبین ثلاث مرات ، ثمّ غسل الیسری مثل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نحو وضوئی هذا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ثمّ قام فرکع رکعتین لا یحدّث فیهما نفسه ، غُفر له ما تقدم من ذنبه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سوید بن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الله ، عن معمر ، عن الزهری ، عن عطاء بن یزید اللیثی ، عن حمران بن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توضّأ فأفرغ علی یدیه ثلاثاً فغسلهما ، ثمّ تمضمض واستنشق ، ثمّ غسل وجهه ثلاثاً ، ثمّ غسل یدیه ؛ الیمنی إلی المرفق ثلاثاً ، ثمّ الیسری مثل ذلک ، ثمّ مسح برأسه ، ثمّ غسل قدمه الیمنی ثلاثاً ، ثمّ الیسری مثل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نحو وضوئی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 ثمّ صلَّی رکعتین لا یحدّث نفسه فیهما بشیء غفر له ما تقدّم من ذنبه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هو ابن </w:t>
      </w:r>
    </w:p>
    <w:p>
      <w:pPr>
        <w:pStyle w:val="BookText"/>
        <w:rPr/>
      </w:pPr>
      <w:r>
        <w:rPr>
          <w:rFonts w:ascii="IRNazanin" w:hAnsi="IRNazanin" w:eastAsia="IRNazanin"/>
          <w:color w:val="111111"/>
          <w:sz w:val="28"/>
          <w:sz w:val="28"/>
          <w:szCs w:val="28"/>
          <w:rtl w:val="true"/>
          <w:lang w:bidi="fa-IR"/>
        </w:rPr>
        <w:t xml:space="preserve">سعید بن کثیر بن دینار الحمصی ، عن شعیب وهو ابن أبی حمزة ،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عطاء بن یزید ، 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عثمان دعا بوَضُوء فأفرغ علی یدیه من إنائه فغسلها ثلاث مرات ، ثمّ أدخل یمینه فی الوَضُوء فتمضمض واستنشق ، ثمّ غسل وجهه ثلاثاً ، ویدیه إلی المرفقین ثلاث مرات ، ثمّ مسح برأسه ، ثمّ غسل کلّ رجل من رجلیه ثلاث مرّات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وضوئی هذا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مثل وضوئی هذا ثمّ قام فصلّی رکعتین لا یحدّث فیهما نفسه بشیء ، غفر الله له ما تقدم من ذنبه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عمرو بن السرح ، والحرث بن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وأنا أسمع ، 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وهب ، عن یونس ، عن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عطاء بن یزید اللیثی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مولی عثمان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دعا بوَضُوء فتوضّأ ، فغسل کفّیه ثلاث مرّات ، ثمّ مضمض واستنشق ، ثمّ غسل وجهه ثلاث مرّات ، ثمّ غسل یده الیمنی إلی المرفق ثلاث مرّات ، ثمّ غسل یده الیسری مثل ذلک ، ثمّ مسح برأسه ، ثمّ غسل رجله الیمنی إلی الکعبین ثلاث مرّات ، ثمّ غسل رجله الیسری مثل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نحو وضوئی هذا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نحو وضوئی هذا ، ثمّ قام فرکع رکعتین لایحدّث فیهما نفسه ، غُفر له ما تقدم من ذنبه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نصر بن علی الجهضمی ، حدثنا عبد الأعلی ، عن </w:t>
      </w:r>
    </w:p>
    <w:p>
      <w:pPr>
        <w:pStyle w:val="BookText"/>
        <w:rPr/>
      </w:pPr>
      <w:r>
        <w:rPr>
          <w:rFonts w:ascii="IRNazanin" w:hAnsi="IRNazanin" w:eastAsia="IRNazanin"/>
          <w:color w:val="111111"/>
          <w:sz w:val="28"/>
          <w:sz w:val="28"/>
          <w:szCs w:val="28"/>
          <w:rtl w:val="true"/>
          <w:lang w:bidi="fa-IR"/>
        </w:rPr>
        <w:t xml:space="preserve">معمِّر ، عن الزهری ، عن عطاء بن یزید ، عن حمران بن أبان مولی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توضّأ فمضمض واستنشق ، وغسل وجهه ثلاثاً ، ویدیه ثلاثاً ، ومسح برأسه وغسل رجلیه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کما توضّأت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وضوئی هذا ، ثمّ صلّی رکعتین لا یحدّث فیهما نفسه ، غُفر له ما تقدم من ذنبه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الحلوانی ، حدّثنا عبدالرزاق ، أخبرنا معمر ، عن الزهری ، عن عطاء بن یزید اللیثی ، عن حمران بن أبان مولی عثمان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بن عفّان توضّأ فأفرغ علی یدیه ثلاثاً فغسلهما ، ثمّ تمضمض واستنثر ، ثمّ غسل وجهه ثلاثاً ، وغسل یده الیمنی إلی المرفق ثلاثاً ، ثمّ الیسری مثل ذلک ، ثمّ مسح رأسه ، ثمّ غسل قدمه الیمنی ثلاثاً ، ثمّ الیسری مثل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مثل وضوئی هذا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مثل وضوئی هذا ثمّ صلّی رکعتین لا یحدّث فیهما نفسه ، غَفَر الله له ما تقدم من ذنبه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المثنی ، حدّثنا الضحاک بن مخلد ، حدّثنا عبدالرحمن بن وردان ، حدّثنی أبو سلمة بن عبدالرحمن ، حدّثنی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بن عفّان توضّأ ، فذکر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نحو ما تقدم فی الإسناد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المضمضمة والاستنشاق ،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رأسه ثلاثاً ، ثمّ غسل رجلیه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هکذا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w:t>
      </w:r>
    </w:p>
    <w:p>
      <w:pPr>
        <w:pStyle w:val="BookText"/>
        <w:rPr/>
      </w:pPr>
      <w:r>
        <w:rPr>
          <w:rFonts w:ascii="IRNazanin" w:hAnsi="IRNazanin" w:eastAsia="IRNazanin"/>
          <w:color w:val="111111"/>
          <w:sz w:val="28"/>
          <w:sz w:val="28"/>
          <w:szCs w:val="28"/>
          <w:rtl w:val="true"/>
          <w:lang w:bidi="fa-IR"/>
        </w:rPr>
        <w:t>دون هذا کفاه ، ولم یذکر أمر الصلاة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الدارقطنی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إسماعیل ، أخبرنا یوسف بن موسی ، أخبرنا أبو عاصم النبیل ، عن عبدالرحمن بن وردان ، أخبرنی 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أخبره أنّ عثمان رضی الله عنه دعا بوَضُوء فغسل یدیه ثلاثاً ، ووجهه ثلاثاً ، وذراعیه ثلاثاً ، ومسح برأسه ثلاثاً ، وغسل رجلیه ثلاثاً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یتوضّأ هکذا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أقل من ذلک أجزأه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 حدّثنی أبی</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یعقوب</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أبی ، عن ابن إسحاق ، حدّثنی محمد بن إبراهیم بن الحرث التیمی ، عن مُعاذ بن عبدالرحمن التیمی ، عن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بن عفّان دعا بوَضُوء وهو علی باب المسجد ، فغسل یدیه ، ثمّ مضمض واستنشق واستنثر ، ثمّ غسل وجهه ثلاث مرّات ، ثمّ غسل یدیه إلی المرفقین ثلاث مرّات ، ثمّ مسح برأسه ، وأمرّ بیدیه علی ظاهر أذنیه ، ثمّ مرّ بهما علی لحیته ، ثمّ غسل رجلیه إلی الکعبین ثلاث مرّات ، ثمّ قام فرکع رکعتین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توضّأتُ لکم کما رأیت رسول الله صلی الله علیه و آله توضّأ ، ثمّ رکعتُ رکعتین کما رأیته رکع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حین فرغ من رکعتیه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w:t>
      </w:r>
    </w:p>
    <w:p>
      <w:pPr>
        <w:pStyle w:val="BookText"/>
        <w:rPr/>
      </w:pPr>
      <w:r>
        <w:rPr>
          <w:rFonts w:ascii="IRNazanin" w:hAnsi="IRNazanin" w:eastAsia="IRNazanin"/>
          <w:color w:val="111111"/>
          <w:sz w:val="28"/>
          <w:sz w:val="28"/>
          <w:szCs w:val="28"/>
          <w:rtl w:val="true"/>
          <w:lang w:bidi="fa-IR"/>
        </w:rPr>
        <w:t>کما توضّأت ، ثمّ رکع رکعتین لا یحدث فیهما نفسه غفر له ما کان بینهما وبین صلاته بالأمس</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داود الاسکندرانی ، حدّثنا زیاد بن یونس ، حدّثنی سعید بن زیاد المؤذن ، عن عثمان بن عبدالرحمن التیمی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ابن أبی ملیکة عن الوضوء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بن عفّان سئل عن الوضوء ، فدعا بماء ، فأتی بمیضأة ، فأصغی علی یده الیمنی ، ثمّ أدخلها فی الماء ، فتمضمض ثلاثاً ، واستنثر ثلاثاً ، وغسل وجهه ثلاثاً ، ثمّ غسل یده الیمنی ثلاثاً ، وغسل یده الیسری ثلاثاً ، ثمّ أدخل یده فأخذ ماءً فمسح برأسه وأذنیه فغسل بطونهما وظهورهما مرةً واحدة ، ثمّ غسل رجلیه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السائلون عن الوضوء؟ هکذا رأیت رسول الله صلی الله علیه و آله یتوضّأ</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موسی ، أخبرنا عیسی ، أخبرنا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عبید بن عمیر ، عن أبی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دعا بماء فتوضّأ فأفرغ بیده الیمنی علی الیسری ثمّ غسلهما إلی الکوعین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مضمض واستنشق ثلاثاً ، وذکر الوضوء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برأسه ، ثمّ غسل رجلیه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توضّأ مثل ما رأیتمونی توضّأتُ ، ثمّ ساق نحو حدیث الزهری وأتمّ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هذه الروایة الدارقطنی بسنده عن عبیدالله بن أبی زیاد القدّاح ، أخبرنا </w:t>
      </w:r>
    </w:p>
    <w:p>
      <w:pPr>
        <w:pStyle w:val="BookText"/>
        <w:rPr/>
      </w:pPr>
      <w:r>
        <w:rPr>
          <w:rFonts w:ascii="IRNazanin" w:hAnsi="IRNazanin" w:eastAsia="IRNazanin"/>
          <w:color w:val="111111"/>
          <w:sz w:val="28"/>
          <w:sz w:val="28"/>
          <w:szCs w:val="28"/>
          <w:rtl w:val="true"/>
          <w:lang w:bidi="fa-IR"/>
        </w:rPr>
        <w:t xml:space="preserve">عبد الله بن عبید بن عمیر ، عن أبی علقمة ، عن عثمان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یوماً بوَضُوء ثمّ دعا ناساً من أصحاب رسول الله صلی الله علیه و آله ، فأفرغ بیده الیمنی علی یده الیسری وغسلها ثلاثاً ، ثمّ مضمض ثلاثاً ، واستنشق ثلاثاً ، ثمّ غسل وجهه ثلاثاً ، ثمّ غسل یده إلی المرفقین ثلاثاً ثلاثاً ، ثمّ مسح برأسه ثم رجلیه فأنقاهما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یتوضّأ مثل هذا الوضوء الذی رأیتمونی توضّأت 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فأحسن الوضوء ثمّ صلّی رکعتین کان من ذنوبه کیوم ولدته أمّه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یا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یا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حتّی استشهد ناساً من أصحاب النبی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وافقتمونی علی هذا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القاسم بن زکریا ، أخبرنا أبو کریب ، أخبرنا مصعب بن المقدام ، عن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دعلج بن أحمد ، أخبرنا موسی بن هارون ، أخبرنا أبوبکر ابن أبی شیبة ، حدّثنا عبد الله بن نمیر ، حدّثنا إسرائیل ، عن عامر بن شقیق ، عن أبی وائل ، قال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عثمان بن عفّان یتوضّأ فغسل یدیه ثلاثاً ، وغسل وجهه ثلاثاً ، ومضمض ثلاثاً ، واستنشق ثلاثاً ، وغسل ذراعیه ثلاثاً ، ومسح برأسه وأذنیه ظاهرهما وباطنهما ، ثمّ غسل قدمیه ثلاثاً ، ثمّ خلّل أصابعه ، وخلّل لحیته ثلاثاً حین غسل وجهه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فعل کالّذی رأیتمونی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لفظهما سواء حرفاً بحرف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الحدیث موضع فیه عندنا وَهَمٌ؛ لأنّ فیه الابتداء بغسل الوجه قبل المضمضة والاستنشاق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عبدالرحمن بن مهدی عن إسرائیل بهذا الإسناد ، فبدأ فیه بالمضمضة والاستنشاق قبل غسل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أبو غسان مالک بن إسماعیل عن إسرائیل ، فبدأ فیه بالمضمضة والاستنشاق قبل الوجه ، وهو الصواب</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دعلج بن أحمد ، أخبرنا محمد بن أحمد بن النضر ، أخبرنا أبو غسان ، أخبرنا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دعلج بن أحمد ، أخبرنا موسی بن هارون ، حدّثنا أبو خیثمة ، أخبرنا عبدالرحمن بن مهدی ، أخبرنا إسرائیل ، عن عامر بن شقیق ، عن شقیق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بن عفّان توضّأ فغسل کفّیه ثلاثاً ، ومضمض واستنشق ثلاثاً ، وغسل وجهه ثلاثاً ، وغسل ذراعیه ثلاثاً ، ومسح رأسه وأذنیه ظاهرهما وباطنهما ، وخلّل لحیته ثلاثاً ، وغسل قدمیه ، وخلّل أصابع قدمیه ثلاثاً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فعل کما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یتقاربان فیه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دعلج بن أحمد ، أخبرنا موسی بن هارون ، أخبرنا أبی ، أخبرنا یحیی بن آدم ، أخبرنا إسرائیل ، عن عامر بن شقیق بن جمرة ، عن شقیق بن سلمة ، قال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عثمان توضّأ ، فمضمض واستنشق ثلاثاً ، وغسل وجهه ثلاثاً ، وخلّل لحیته ثلاثاً ، وغسل ذراعیه ثلاثاً ثلاثاً ، ومسح رأسه ثلاثاً ، وغسل </w:t>
      </w:r>
    </w:p>
    <w:p>
      <w:pPr>
        <w:pStyle w:val="BookText"/>
        <w:rPr/>
      </w:pPr>
      <w:r>
        <w:rPr>
          <w:rFonts w:ascii="IRNazanin" w:hAnsi="IRNazanin" w:eastAsia="IRNazanin"/>
          <w:color w:val="111111"/>
          <w:sz w:val="28"/>
          <w:sz w:val="28"/>
          <w:szCs w:val="28"/>
          <w:rtl w:val="true"/>
          <w:lang w:bidi="fa-IR"/>
        </w:rPr>
        <w:t xml:space="preserve">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فعل هذا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إسماعیل ، أخبرنا محمد بن إسماعیل بن یوسف السلمی ، أخبرنا أیّوب بن سلیمان بن بلال ، حدّثنی أبوبکر ، عن سلیمان بن بلال ، عن إسحاق بن یحیی ، عن معاویة بن عبد الله ابن جعفر بن أبی طالب ، عن أبیه عبد الله بن جعفر ، عن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توضّأ ، فغسل یدیه ثلاثاً کلّ واحدة منهما ، واستنثر ثلاثاً ، ومضمض ثلاثاً ، وغسل وجههُ ثلاثاً ، وغسل ذراعیه کلّ واحدة منهما ثلاثاً ثلاثاً ، ومسح برأسه ثلاثاً ، وغسل رجلیه ثلاثاً ثلاثاً ؛ کلّ واحدة منهما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یتوضّأ هکذا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الطبرانی فی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عطّاف بن خالد المخزومی ، عن طلحة مولی آل سراقة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معاویة بن عبد الله بن جعفر یتوضّأ ، فمضمض واستنشق ، وغسل وجهه ثلاثاً ، وغسل یدیه ثلاثاً ، ومسح برأسه ، وغسل رجلیه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عبد الله بن جعفر یتوضّأ ، وقال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عثمان بن عفّان یتوضّأ ، وقال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یتوضّأ</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سنان المنبجی بمنبج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مصعب أحمد بن أبی بکر الزهری ، حدثنا عطاف بن خالد المخزومی ، عن طلحة مولی آل </w:t>
      </w:r>
    </w:p>
    <w:p>
      <w:pPr>
        <w:pStyle w:val="BookText"/>
        <w:rPr/>
      </w:pPr>
      <w:r>
        <w:rPr>
          <w:rFonts w:ascii="IRNazanin" w:hAnsi="IRNazanin" w:eastAsia="IRNazanin"/>
          <w:color w:val="111111"/>
          <w:sz w:val="28"/>
          <w:sz w:val="28"/>
          <w:szCs w:val="28"/>
          <w:rtl w:val="true"/>
          <w:lang w:bidi="fa-IR"/>
        </w:rPr>
        <w:t xml:space="preserve">سراقة ، عن معاویة بن عبد الله بن جعفر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بن عفّان توضّأ ، فتمضمض ثلاثاً ، واستنشق ثلاثاً ، وغسل وجهه ثلاثاً ، وغسل یدیه ثلاثاً ثلاثاً ، ومسح برأسه واحدة ، وغسل رجلیه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یتوضّأ</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الدارقطنی بسنده عن صفوان بن عیسی ، عن محمد بن عبد الله بن أبی مریم ، عن ابن دارة مولی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 فسمعنی وأنا أتمضمض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عن رسول الله صلی الله علیه و آله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أُتی بماء وهو عند المقاعد ، فمضمض ثلاثاً ، ونثر ثلاثاً ، وغسل وجهه ثلاثاً ، وذراعیه ثلاثاً ثلاثاً ، ومسح برأسه ثلاثاً ، وغسل قدمیه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وضوء رسول الله صلی الله علیه و آله أحببت أن أُریکموه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أحمد والطحاوی والبیهقی بأسانیدهم عن صفوان بن عیسی ، عن محمد بن عبد الله بن أبی مریم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ابن دارة مولی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فسمعنی أمضمض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عن وضوء رسول الله صلی الله علیه و آله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وهو بالمقاعد دعا بوَضُوء ، فمضمض ثلاثاً ، </w:t>
      </w:r>
    </w:p>
    <w:p>
      <w:pPr>
        <w:pStyle w:val="BookText"/>
        <w:rPr/>
      </w:pPr>
      <w:r>
        <w:rPr>
          <w:rFonts w:ascii="IRNazanin" w:hAnsi="IRNazanin" w:eastAsia="IRNazanin"/>
          <w:color w:val="111111"/>
          <w:sz w:val="28"/>
          <w:sz w:val="28"/>
          <w:szCs w:val="28"/>
          <w:rtl w:val="true"/>
          <w:lang w:bidi="fa-IR"/>
        </w:rPr>
        <w:t xml:space="preserve">واستنشق ثلاثاً ، وغسل وجهه ثلاثاً ، وذراعیه ثلاثاً ، ومسح برأسه ثلاثاً ، وغسل قدمیه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وضوء رسول الله صلی الله علیه و آله فهذا وضوء رسول الله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إسماعیل ، أخبرنا شعیب بن محمد الحضرمی بمکة ، حدّثنا الربیع بن سلیمان الحضرمی ، أخبرنا صالح بن عبدالجبار ، حدّثنا ابن البیلمانی ، عن أبیه ، عن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توضّأ بالمقاعد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والمقاعد بالمدینة حیث یصلّی علی الجنائز عند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کفیه ثلاثاً ثلاثاً ، واستنثر ثلاثاً ، ومضمض ثلاثاً ، وغسل وجهه ثلاثاً ، ویدیه إلی المرفقین ثلاثاً ، ومسح برأسه ثلاثاً ، وغسل قدمیه ثلاثاً ، وسلّم علیه رجل وهو یتوضأ فلم یردّ علیه حتّی فرغ ، فلمّا فرغ کلّمه معتذراً إلیه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یمنعنی أن أردّ علیک إلّا أننی سمعت رسول الله صلی الله علیه و آله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توضّأ هکذا ولم یتکلّم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 وأنّ محمّداً عبده ورسوله ، غُفر له ما بین الوضوءَین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إسماعیل ، أخبرنا أحمد بن محمد بن یحیی بن سعید ، أخبرنا زید بن الحباب ، حدّثنی عمر بن عبدالرحمن بن سعید المخزومی ، حدّثنی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بن عفّان خرج فی نفر من أصحابه حتّی جلس علی المقاعد ، فدعا بوضوء ، فغسل یدیه ثلاثاً ، وتمضمض ثلاثاً ، واستنشق ثلاثاً ، وغسل وجهه ثلاثاً ، وذراعیه ثلاثاً ، ومسح برأسه مرّة </w:t>
      </w:r>
    </w:p>
    <w:p>
      <w:pPr>
        <w:pStyle w:val="BookText"/>
        <w:rPr/>
      </w:pPr>
      <w:r>
        <w:rPr>
          <w:rFonts w:ascii="IRNazanin" w:hAnsi="IRNazanin" w:eastAsia="IRNazanin"/>
          <w:color w:val="111111"/>
          <w:sz w:val="28"/>
          <w:sz w:val="28"/>
          <w:szCs w:val="28"/>
          <w:rtl w:val="true"/>
          <w:lang w:bidi="fa-IR"/>
        </w:rPr>
        <w:t xml:space="preserve">واحدة ، وغسل رجلیه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رسول الله صلی الله علیه و آله توضّأ ، کنت علی وضوء ولکن أحببت أن أریکم کیف توضّأ النبیّ صلی الله علیه و آله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زیاد ، أخبرنا عبد الله ابن أحمد بن حنبل ، حدّثنی أبی ، أخبرنا ابن الأشجعی ، أخبرنا أبی ، عن سفیان ، عن سالم أبی النضر ، عن بسر بن سعید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عثمانُ المقاعدَ ، فدعا بوَضوء ، فمضمض واستنشق ، ثمّ غسل وجهه ثلاثاً ، ویدیه ثلاثاً ثلاثاً ، ورجلیه ثلاثاً ثلاثاً ، ثمّ مسح برأسه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هکذا یتوضّأ ، یا هؤلاء أکذلک؟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لنفر من أصحاب رسول الله عنده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والروایة فی مسند أحمد هکذا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حدثنی أبی ، حدّثنا ابن الأشجعی ، حدثنا أبی ، عن سفیان ، عن سالم أبی النضر ، عن بسر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عثمان المقاعد ، فدعا بوضوء ، فتمضمض واستنشق ، ثمّ غسل وجهه ثلاثاً ، ویدیه ثلاثاً ثلاثاً ، ثمّ مسح برأسه ورجلیه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هکذا یتوضّأ ، یا هؤلاء أکذلک؟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لنفر من أصحاب رسول الله صلی الله علیه و آله عنده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یونس بن محمد ، حدثنا لیث ، عن یزید بن أبی حبیب ، عن أبی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دعا بوَضُوء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طلحة والزبیر وعلی وسعد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توضّأ وهم ینظرون ، فغسل وجهه ثلاث مرّات ، ثمّ أفرغ علی یمینه ثلاث مرات ، ثمّ أفرغ علی یساره ثلاث مرات ، ثمّ مسح برأسه ، ثمّ رشّ علی رجله الیمنی ثمّ غسلها ثلاث مرات ، ثمّ رشّ علی رجله الیسری ثمّ غلسها ثلاث مرات ، ثمّ قال للذین حضروا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أتعلمون أنّ رسول الله صلی الله علیه و آله کان یتوضّأ کما توضّأتُ الآن؟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وذلک لشیء بلغه عن وضوء رجال</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هذه الروایة أبو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غسان ، عن اللیث بن سعد ، عن یزید بن أبی حبیب ، عن أبی النضر ، أنّ عثمان دعا بوضوء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مثله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رشّ علی رجله الیمنی ثلاث مرات ثمّ غسلها ، ثمّ رشّ علی رجله الیسری ثمّ غسلها ثلاث مرات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حدثنا همام ، حدثنا ابن جریج ، عن عطاء ، عن عثمان ، عن النبی صلی الله علیه و آله بمثله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ویعنی بمثله الحدیث الذی قبله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حدثنا همام ، حدثنا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توضّأ فمضمض ثلاثاً واستنشق ثلاثاً ، وغسل وجهه ثلاثاً ، وغسل یدیه ثلاثاً ، </w:t>
      </w:r>
    </w:p>
    <w:p>
      <w:pPr>
        <w:pStyle w:val="BookText"/>
        <w:rPr/>
      </w:pPr>
      <w:r>
        <w:rPr>
          <w:rFonts w:ascii="IRNazanin" w:hAnsi="IRNazanin" w:eastAsia="IRNazanin"/>
          <w:color w:val="111111"/>
          <w:sz w:val="28"/>
          <w:sz w:val="28"/>
          <w:szCs w:val="28"/>
          <w:rtl w:val="true"/>
          <w:lang w:bidi="fa-IR"/>
        </w:rPr>
        <w:t>ومسح برأسه ، ووضّأ قدمیه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 حدثنی محمد بن أبی بکر المقدّمی وأبو الربیع الزهرانی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زید ، عن الحجاج ، عن عطاء ، عن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توضّأ فغسل وجهه ثلاثاً ، ویدیه ثلاثاً ، وغسل ذراعیه ثلاثاً ثلاثاً ، ومسح برأسه وغسل رجلیه غسلاً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حدثنا عبد الله ، حدثنی محمد بن أبی بکر المقدمی ، حدثنا حماد بن زید ، عن الحجاج ، عن عطاء ، عن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توضّأ فغسل وجهه ثلاثاً ، ویدیه ثلاثاً ، ومسح برأسه وغسل رجلیه غسلاً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معاویة ، عن حجّاج ، 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توضّأ ثلاثاً ثلاثاً ، ومسح برأسه مسحة ، وغسل رجلیه غسلا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توضّأ</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الخلافیات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علی بن أحمد بن عبدان ، أنبأنا أحمد بن عبید الصفار ، حدثنا أحمد بن إبراهیم بن ملحان ، حدثنا یحیی بن بکیر ، حدثنا اللیث بن سعد ، عن خالد ، عن سعید بن أبی هلال ، عن عطاء بن أبی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بن عفّان أُتی بوضوء ، فذکر الحدیث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برأسه ثلاثاً حتّی قفاه وأذنیه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ظاهرهما وباطنهما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رجلیه ؛ </w:t>
      </w:r>
    </w:p>
    <w:p>
      <w:pPr>
        <w:pStyle w:val="BookText"/>
        <w:rPr/>
      </w:pPr>
      <w:r>
        <w:rPr>
          <w:rFonts w:ascii="IRNazanin" w:hAnsi="IRNazanin" w:eastAsia="IRNazanin"/>
          <w:color w:val="111111"/>
          <w:sz w:val="28"/>
          <w:sz w:val="28"/>
          <w:szCs w:val="28"/>
          <w:rtl w:val="true"/>
          <w:lang w:bidi="fa-IR"/>
        </w:rPr>
        <w:t xml:space="preserve">الیمنی ثلاثاً ، ثمّ غسل الیسری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یتوضّأ هکذا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حدثنا یزید بن هارون ، أنبأنا الجریری ، عن عروة بن قبیصة ، عن رجل من الأنصار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أریکم کیف کان وضوء رسول الله صلی الله علیه و آله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فدعا بماء فتمضمض ثلاثاً ، واستنثر ثلاثاً ، وغسل وجهه ثلاثاً ، وذراعیه ثلاثاً ، ومسح برأسه وغسل قدمیه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الأذنین من الرأس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تحرّیت لکم وضوء رسول الله صلی الله علیه و آله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وهب بن بقیة الواسطی ، أنبأنا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الجریری ، عن عروة بن قبیصة ، عن رجل من الأنصار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قائماً عند عثمان بن عفّان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أنبئکم کیف کان رسول الله یتوضّأ؟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فدعا بماء فغسل وجهه ثلاثاً ، ومضمض واستنشق ثلاثاً ، ثمّ غسل یدیه إلی مرفقیه ثلاثاً ، ثم مسح برأسه وأذنیه ، وغسل رجلیه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رسول الله صلی الله علیه و آله یتوضّأ</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أشهر ما روی عن عثمان فی الوضوء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والعشرة الأولی هی العمدة فی روایات عثمان ، وکلها یرویها الزهری عن عطاء بن یزید اللیثی عن حمران ، عن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حالا من الباقیات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لک تکثّر الطرق عن عثمان وکیفیة انتشار وضوئه ، وقد جَدْوَلْناها تسهیلا للرجوع إلیها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الزهری ، عن عطاء بن یزید اللیثی ، عن حمران ، عن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بن عبدالرحمان ، عن حمران ، عن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عبدالرحمن التیمی ، عن حمران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ملیکة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علقمة المصری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بن أبی طالب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البیلمانی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عمر بن عبدالرحمن بن سعید المخزومی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بن سعید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النضر سالم ، عن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أبی رباح ، عن عثمان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الأنصار ، عن أبیه ، عن عثمان </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4489_135298"/>
      <w:bookmarkStart w:id="91" w:name="pg14489_135298"/>
      <w:bookmarkEnd w:id="91"/>
    </w:p>
    <w:p>
      <w:pPr>
        <w:pStyle w:val="Heading5"/>
        <w:numPr>
          <w:ilvl w:val="4"/>
          <w:numId w:val="1"/>
        </w:numPr>
        <w:rPr/>
      </w:pPr>
      <w:bookmarkStart w:id="92" w:name="pg14489_135298"/>
      <w:bookmarkStart w:id="93" w:name="__RefHeading___Toc792786_996550957"/>
      <w:bookmarkStart w:id="94" w:name="_Toc30"/>
      <w:bookmarkEnd w:id="92"/>
      <w:bookmarkEnd w:id="93"/>
      <w:r>
        <w:rPr>
          <w:rtl w:val="true"/>
        </w:rPr>
        <w:t>المناقشة السندیة</w:t>
      </w:r>
      <w:bookmarkEnd w:id="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5" w:name="__RefHeading___Toc792788_996550957"/>
      <w:bookmarkStart w:id="96" w:name="_Toc31"/>
      <w:bookmarkEnd w:id="95"/>
      <w:r>
        <w:rPr>
          <w:rtl w:val="true"/>
        </w:rPr>
        <w:t>اشارة</w:t>
      </w:r>
      <w:bookmarkEnd w:id="9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وهو فی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السندیّة لمرویّات حمران عن عثمان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السندیة لمرویّات غیر حمران عن عثمان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4489_135302"/>
      <w:bookmarkStart w:id="98" w:name="pg14489_135302"/>
      <w:bookmarkEnd w:id="98"/>
    </w:p>
    <w:p>
      <w:pPr>
        <w:pStyle w:val="Heading6"/>
        <w:numPr>
          <w:ilvl w:val="5"/>
          <w:numId w:val="1"/>
        </w:numPr>
        <w:rPr/>
      </w:pPr>
      <w:bookmarkStart w:id="99" w:name="pg14489_135302"/>
      <w:bookmarkStart w:id="100" w:name="__RefHeading___Toc792790_996550957"/>
      <w:bookmarkStart w:id="101" w:name="_Toc32"/>
      <w:bookmarkEnd w:id="99"/>
      <w:bookmarkEnd w:id="100"/>
      <w:r>
        <w:rPr/>
        <w:t>1</w:t>
      </w:r>
      <w:r>
        <w:rPr>
          <w:rtl w:val="true"/>
        </w:rPr>
        <w:t xml:space="preserve">. </w:t>
      </w:r>
      <w:r>
        <w:rPr>
          <w:rtl w:val="true"/>
        </w:rPr>
        <w:t>المناقشة السندیّة لمرویّات حمران عن عثمان</w:t>
      </w:r>
      <w:bookmarkEnd w:id="101"/>
    </w:p>
    <w:p>
      <w:pPr>
        <w:pStyle w:val="Heading6"/>
        <w:numPr>
          <w:ilvl w:val="5"/>
          <w:numId w:val="1"/>
        </w:numPr>
        <w:rPr/>
      </w:pPr>
      <w:bookmarkStart w:id="102" w:name="__RefHeading___Toc792792_996550957"/>
      <w:bookmarkStart w:id="103" w:name="_Toc33"/>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 xml:space="preserve">لکن قبل البدء بمناقشة مرویّات عثمان عموماً ، لابدّ من التأکید علی أنّ عمدة الأسانید التی اعتُبرت فی صحاح ومسانید وسنن العامة هی الأسانید الخمسة عشر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والأکثر اعتماداً منها هی الثلاثة عشر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والتی علیها المدار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العشرة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والملاحظ بعد طرح الروایتین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 لما سیأتی من بیان ضعفهما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الأسانید الثلاثة عشر الأولی کلّها تنتهی روایتها إلی حمران بن أبان عن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انتخبنا هذه الروایات الثمانیة والعشرون ودرسنا أسانیدها ، مع علمنا بوجود روایات أُخری عندهم أقلّ اعتباراً منها ، وأنّ انتخابنا لهذه العیّنة جاء لکونها المدار فی الاستدلال فی کتب الفقه ، أمّا غیرها فهی متروکة عندهم ، وقد أتینا بها للدلالة علی تکثّر الطرق ، مع التأکید علی أنّ أصحّ تلک الروایات هی روایات حمران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تُری ، من هو حمران بن أبان الذی اختصّ بنقل روایات عثمان الوضوئیة؟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هذا الرجل أُسِرَ فی إحدی المدارس الدینیة فی عین التمر أیّام أبی بکر بن أبی قحافة مع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آخر ، فکان هو ضمن المجموعة الأولی من الأسری الذین جیء بهم إلی المدینة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هم هؤلاء الاسری الذین أُسروا من عین التمر ؟ وما هو دورهم فی الاسلام؟ منوهین بأنّ توضیح مثل هذا الأمر جدیر بأن یفرد فی کتاب خاصّ وأن لا یختزل فی عدّة صفحات هنا أو هناک ، لأنّه سیعطی الباحث صورة غیر التی عرفها وألفها من تاریخ الإسلام ودراسة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لا یمکننا استقصاء کلّ ما یرتبط بملابسات هذه الأُمور ، مکتفین بعرض ما حصلنا علیه من نصوص ووثائق أولیّة بهذا الصدد ، جاعلینه بین یدی القرّاء الکرام علی أمل تعاون المعنیین معنا فی تطویر هذه الأُطروحة وتنمیقها والاستفادة منها فی مجالات مختلفة أخری فی تاریخ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وباعتقادی أنّ دراسة هذا الأمر یساعدهم للوقوف علی مکنون سیاسة الخلفاء فی تعاملهم مع القضایا ، وکیفیة معالجتهم الأمور الحساسة فی الشریعة والاجتماع ، لأنّ التحقیق فی حیاة أولئک الرجال یوضّح أبعاداً کثیرة مغفولٌ عنها فی التاریخ والسیرة ، وحتّی أنّها مغفولة فی کتب الجرح والتعدیل عند الرجالیین ، فهو موضوع بکر لم یبحث لحدّ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دراسة شخصیة حمران ورفاقه الأسری الآخرین هی دراسة لشخصیات مغمورة لها أدوار خطیرة فی تاریخ الإسلام لم تدرس بعد ، وأنّ التعرّف علیه وکشف شخصیته کان من ضروریات هذا البحث ، فهو شخص مغمور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 منسی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الأعلام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المنهج الذی رسمناه قد وضّح لنا معالم هذه الشخصیة ، لأنّنا کنّا قد أوعدنا </w:t>
      </w:r>
    </w:p>
    <w:p>
      <w:pPr>
        <w:pStyle w:val="BookText"/>
        <w:rPr/>
      </w:pPr>
      <w:r>
        <w:rPr>
          <w:rFonts w:ascii="IRNazanin" w:hAnsi="IRNazanin" w:eastAsia="IRNazanin"/>
          <w:color w:val="111111"/>
          <w:sz w:val="28"/>
          <w:sz w:val="28"/>
          <w:szCs w:val="28"/>
          <w:rtl w:val="true"/>
          <w:lang w:bidi="fa-IR"/>
        </w:rPr>
        <w:t xml:space="preserve">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أوّل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نتعبّد بأقوال الرجالیین والمحدثین والفقهاء والمؤرخین فقط ، بل علینا دراسة ما وراء الحدث للکشف عن الشخصیات المنسیة أو المتناسیة فی التاریخ والحدیث ، فنحن ندرس کلّ ما یرتبط بالموضوع ، سواء کان تاریخیاً أو جغرافیاً أو لغویاً أو سیاسیاً أو فقهیاً ، وهذا هو الذی دعانا لکی نحصل علی هذه النتیجة المهمّة فی الوضوء ،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فالبحث إذن لم یکن عن حمران ورفاقه فقط بل هو بحث عن الراوین عنه وعنهم فی الطبقات الأخری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فالمرویّات الثلاثة عشر المعتمدة فی کتب الصحاح والسنن کلّها تحتاج إلی دراسة سندیة بدءاً من مناقشة مرویات حمران وختماً بأصحاب المصنّفات الحدیثیّة التی روت عنه ، فلو ورد طعن وجرح فی رجال تلک الأسانید ، فعلینا دراستها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فحمران بن أبان أورده الإمام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وصرّح ابن سعد بأنّ أهل البصرة کانوا لا یحتجون به ،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 ولم أرهم یحتجّون به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لم یوثّقه أحدٌ من الرجالیین إلّا ابن حبّان حیث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لکنّک تعلم بأَنْ لا قیمة لتوثیقات ابن حبّان ، لأنه من المتساهلین فی الرجال ، فقد یذکر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لا یعرفهم هو نفسُهُ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 الذین دافعوا عن حمران هو الذهبی فقد ذهب إلی توثیقه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تعلیق علی کلامه والملاک الذی اعتمده فی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الأستاذ بشار عواد قال ملخِّصاً النتیجةَ النهائیة حول حمران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وجدتُ أحداً وثّقه سوی ابن حبان والذهبی ، 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أرهم یحتجون بحدیثه ، وأورده البخاری فی الضعفاء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جماع ترجمته أنّ الرجل لم یکن أمیناً تلک الأمانة التی تؤدی إلی توثیقه توثیقاً مطلقاً ، فلعلّ هذا هو الذی تبیّن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أورده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 البخاری ومسلماً قد احتجّا به فی الصحیح</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 الروایات الثلاث عشرة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اعتمادهم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ضعیفة بحمران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کما قال الأستاذ بشار عواد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أمیناً تلک الأمانة التی تؤدّی إلی توثیقه توثیقاً مطلقاً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أدری کیف یحتجّ به البخاری ومسلم فی صحیحیهما مع عدم ورود توثیق فیه من الرجالیین ، ومع کون البخاری أورده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بأهل البصرة لا یحتجّون به ، مع أنّه کان مولی لعثمان وکاتبه وحاجبه والمقرّب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یغدق علیه الأموال والعقارات ، ولماذا؟</w:t>
      </w:r>
    </w:p>
    <w:p>
      <w:pPr>
        <w:pStyle w:val="BookText"/>
        <w:rPr/>
      </w:pPr>
      <w:r>
        <w:rPr>
          <w:rFonts w:ascii="IRNazanin" w:hAnsi="IRNazanin" w:eastAsia="IRNazanin"/>
          <w:color w:val="111111"/>
          <w:sz w:val="28"/>
          <w:sz w:val="28"/>
          <w:szCs w:val="28"/>
          <w:rtl w:val="true"/>
          <w:lang w:bidi="fa-IR"/>
        </w:rPr>
        <w:t xml:space="preserve">وهل یصحّ ما قالوا عنه بأنّه کان کثیر الحدیث؟ فإذا صحّ ذلک فلماذا لا نری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بضع روایات لا تتجاوز عدد الأصابع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تکثّرت روایاته عن عثمان فی الوضوء خاصّة ، واعتمدت واحتجّ بها </w:t>
      </w:r>
    </w:p>
    <w:p>
      <w:pPr>
        <w:pStyle w:val="BookText"/>
        <w:rPr/>
      </w:pPr>
      <w:r>
        <w:rPr>
          <w:rFonts w:ascii="IRNazanin" w:hAnsi="IRNazanin" w:eastAsia="IRNazanin"/>
          <w:color w:val="111111"/>
          <w:sz w:val="28"/>
          <w:sz w:val="28"/>
          <w:szCs w:val="28"/>
          <w:rtl w:val="true"/>
          <w:lang w:bidi="fa-IR"/>
        </w:rPr>
        <w:t xml:space="preserve">خلافاً لما قاله ابن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أره یحتجّون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کان أهل البصرة الذین هم أقرب الناس إلی حمران فکراً ومنهجاً ، والذین عاشوا معه لعقود من الزمن قد ترکوا حدیثه ، فکیف انتشرت أخباره الوضوئیّة فی الصحاح والسنن فی العصور المتأخّرة؟ فلا تری معجماً حدیثیّاً إلّا ویتصدّره حدیث حمران عن عثمان فی الوضوء؟</w:t>
      </w:r>
    </w:p>
    <w:p>
      <w:pPr>
        <w:pStyle w:val="BookText"/>
        <w:rPr/>
      </w:pPr>
      <w:r>
        <w:rPr>
          <w:rFonts w:ascii="IRNazanin" w:hAnsi="IRNazanin" w:eastAsia="IRNazanin"/>
          <w:color w:val="111111"/>
          <w:sz w:val="28"/>
          <w:sz w:val="28"/>
          <w:szCs w:val="28"/>
          <w:rtl w:val="true"/>
          <w:lang w:bidi="fa-IR"/>
        </w:rPr>
        <w:t xml:space="preserve">وأیّ القولین علینا الأخذ به ، هل قول ابن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الحدیث ولم أره یحتجّون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 قول الذهبی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الفارسی الفقیه وهو قلیل الحدیث</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 قول ابن حبّان فی الثقات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البصرة فکتب عنه البصریّون</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وهل هناک تعارض بین هذه الأقوال ، أم یمکن الجمع بینها؟</w:t>
      </w:r>
    </w:p>
    <w:p>
      <w:pPr>
        <w:pStyle w:val="BookText"/>
        <w:rPr/>
      </w:pPr>
      <w:r>
        <w:rPr>
          <w:rFonts w:ascii="IRNazanin" w:hAnsi="IRNazanin" w:eastAsia="IRNazanin"/>
          <w:color w:val="111111"/>
          <w:sz w:val="28"/>
          <w:sz w:val="28"/>
          <w:szCs w:val="28"/>
          <w:rtl w:val="true"/>
          <w:lang w:bidi="fa-IR"/>
        </w:rPr>
        <w:t xml:space="preserve">وإذا أردنا الاستدراج بالفکرة للوقوف أکثر فأکثر علی حقیقة حاله ، فلنقرأ ما قاله ابن قتیبة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حُمْران مولی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حمران بن أبان بن عبد عمرو ، ویُکنّی أبا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سَباه المسیَّبُ بن نجبة الفزاری زمن أبی بکر رضی الله تعالی عنه من عین التمر ، وأمیر الجیش خالد بن الولید ، فوجده مختوناً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یهودیّاً اسمه طویدا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لعثمان ثمّ أعتقه وصار یکتب بین یدیه ، ثم غضب علیه فأخرجه إلی البصرة ، فکان عاملَه بها ، وهو کتب إلیه فی عامر بن عبد القیس حین سیّره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مصعب وثب حمران فأخذ البصرة ، ولم یزل کذلک حتی </w:t>
      </w:r>
    </w:p>
    <w:p>
      <w:pPr>
        <w:pStyle w:val="BookText"/>
        <w:rPr/>
      </w:pPr>
      <w:r>
        <w:rPr>
          <w:rFonts w:ascii="IRNazanin" w:hAnsi="IRNazanin" w:eastAsia="IRNazanin"/>
          <w:color w:val="111111"/>
          <w:sz w:val="28"/>
          <w:sz w:val="28"/>
          <w:szCs w:val="28"/>
          <w:rtl w:val="true"/>
          <w:lang w:bidi="fa-IR"/>
        </w:rPr>
        <w:t xml:space="preserve">قدم خالد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فعزله ، فلمّا قدم الحجّاج البصرة آذاه وأخذ منه مائة ألف درهم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 الملک یشکوه ، فکتب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حمران أخو من مضی ، وعمّ من بقی ، فأَحسِنْ مجاورته ، ورُدَّ علیه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حمران امرأةً من بنی سعد وتزوّج ولده فی العرب</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طورط هو لقب حمران بن ابان مولی عثمان وکان یهودیاً فاسلم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أنّ المصادر اتفقت علی أنّه کان من السَّبْی الفارسی بعین التمر والذی أُتی به إلی المدینة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 وأنّ خالد بن الولید هو الذی وجده فی کنیسة للیهود فی ضمن أربعین غلاماً مختّنین ، ففرّقهم فی الناس ، فکان حمران حصّة المسیب بن نجبة الفزاری ، ثمّ باعه لعثمان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اسمه طویدا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عن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ولقبه طورط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عن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بنو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ابان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لقبه فی جمیع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رأیناها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ومخطوطة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التمری</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أبدل فی المصادر الأخری إلی النمری ، فعلی أیّ شیء یدلّ هذا التغییر والإبدال؟</w:t>
      </w:r>
    </w:p>
    <w:p>
      <w:pPr>
        <w:pStyle w:val="BookText"/>
        <w:rPr/>
      </w:pPr>
      <w:r>
        <w:rPr>
          <w:rFonts w:ascii="IRNazanin" w:hAnsi="IRNazanin" w:eastAsia="IRNazanin"/>
          <w:color w:val="111111"/>
          <w:sz w:val="28"/>
          <w:sz w:val="28"/>
          <w:szCs w:val="28"/>
          <w:rtl w:val="true"/>
          <w:lang w:bidi="fa-IR"/>
        </w:rPr>
        <w:t>وهذا الأسیر الفارسی الیهودی لما دخل فی العرب تزوّج امرأة عربیّة</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خلالها ادّعی وُلْدُه أنّهم من ولد حُمران بن أبان النمریّ ، فبدّلوا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وساعدهم علی ذلک وجود قبائل من النمر بن قاسط فی عین التمر کانت قد قاتلت خالد بن الولید فأسرهم وقتلهم وأبادهم ، وذلک ما هیّأ الأمر لدخول حمران ووُلْدِه فی النمر بن قاسط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ویؤکّد ذلک قولُ مصعب بن الزبیر لحمران یوم الجفرة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علج نبطی سُبیت من عین التمر</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ویزیده تأکیداً قولُ الحجّاج ذات یوم وعنده عباد بن حصین الحبطی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انتمی إلی العرب ولم یقل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مولی لعثمان ، لأضربنّ عنقه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عامر بن عبد القیس الزاهد العابد قد عیّر حمران قَبْل هذین بعدم عروبته </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ذلک یؤکّد بأنّ هذه الأقوال المعرّضة به کانت قد صدرت فیه فی أواخر حیاته ، لمّا اشتدّ أزره ، وقوی ساعده ، فصار له المال الکثیر والجاه العظیم ممّا أخاف الآخرین علی ملکهم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أنّ حمران بن أبان کان سیاسیّاً یعمل بمکر ودهاء ، وهذا ممّا کان یخیف الآخرین ، لأّنه لیس بإنسان عادی بل هو مثقّف درس فی مدارس الیهود وعرف القراءة والکتابة ، وله قدم سبق فی التعامل مع القومیات المختلفة والأدیان التی عایشها ، وقد عایش الخلفاء والأمراء واکتسب منهم التجربة السیاسیة ، وخصوصاً اکتسب التجربة من مولاه مروان بن الحکم ، الذی قال عنه أمیر المؤمنین علیه السلام حینما أراد أن یبایعه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 بیعته انها کفّ یهودیة ، لو بایعنی بیده لغدر بسبته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فحمران کان یهودیّ الأب والأم ، وأنّ عائلته کانت ملتزمةً بیهودیتها حریصةً علی نشر تعالیمها ، ولذلک أرسلت ولدها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کنیسة الیهود لیتعلم تعالیمهم</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المسلمون یعرفون هذه الحقیقة ، ویعرفون أنّ حمران دَعِیٌّ فی العرب ، وهذه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سنأتی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ناطقة بإفشاء هذه الحقیقة التی حاول حمران وأولاده طمسها لکنّها لم تُطمَس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والنکتة الخطیرة الأخری ، هی أنّ هذا الرجلَ الیهودی الأصل والمنحدر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یُسلم إلّا فی السنة الثالثة من حکومة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سنة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ورغم هذا الإسلام المتأخّر قد تسنَّم مناصب خطیرة فی دولة عثمان ، حیث إنّه صیّره حاجبه وکاتبه</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هذا الرجل یصلّی خلف عثمان بن عفّان فإذا أخطأ عثمان فتح علیه</w:t>
      </w:r>
      <w:r>
        <w:rPr>
          <w:rFonts w:eastAsia="IRNazanin" w:cs="IRNazanin"/>
          <w:color w:val="111111"/>
          <w:sz w:val="28"/>
          <w:szCs w:val="28"/>
          <w:rtl w:val="true"/>
          <w:lang w:bidi="fa-IR"/>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وترقّی </w:t>
      </w:r>
    </w:p>
    <w:p>
      <w:pPr>
        <w:pStyle w:val="BookText"/>
        <w:rPr/>
      </w:pPr>
      <w:r>
        <w:rPr>
          <w:rFonts w:ascii="Amiri" w:hAnsi="Amiri" w:eastAsia="Amiri" w:cs="Amiri"/>
          <w:color w:val="111111"/>
          <w:sz w:val="28"/>
          <w:sz w:val="28"/>
          <w:szCs w:val="28"/>
          <w:rtl w:val="true"/>
          <w:lang w:bidi="ar-SA"/>
        </w:rPr>
        <w:t>فصار خاتَمُ عثمان بیده</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ثارت ثورة الأقطار علی عثمان ، وخصوصاً المصریین منهم ، دخلت الأمور حیّزاً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جهة کان عثمان یرید تهدئة الأمور ویسعی لاسترضاء الثوّار والاستجابة لمطالبهم ، ومن جهة أخریٰ کان هناک أشخاص أو مجامیع لا یرضون تراجع عثمان عن مواقفه ، مؤکّدین علیه التشدّد والحزم وعدم الرضوخ لمطالب الثوار ، کمروان وحمران ومعاویة ، وهذا ما عرفه الإمام علی علیه السلام وقد قاله لعثمان ، وعثمان یقرّر ثمّ یتراجع عن قراره ، فجاء فی شرح النهج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کلّم علی علیه السلام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عثمان فخطب الخطبة التی نزع فیها ، وأعطی الناس من نفسه التوبة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اتعظ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ولأنَحینَّ مروان وذویه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وجد مروان وسعیداً ونفراً من بنی أمیّة فی منزله قعوداً لم یکونوا شهدوا خطبته ، ولکنّها بلغتهم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جلس ،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أأتکلّم أم أسکت؟</w:t>
      </w:r>
    </w:p>
    <w:p>
      <w:pPr>
        <w:pStyle w:val="BookText"/>
        <w:rPr/>
      </w:pPr>
      <w:r>
        <w:rPr>
          <w:rFonts w:ascii="IRNazanin" w:hAnsi="IRNazanin" w:eastAsia="IRNazanin"/>
          <w:color w:val="111111"/>
          <w:sz w:val="28"/>
          <w:sz w:val="28"/>
          <w:szCs w:val="28"/>
          <w:rtl w:val="true"/>
          <w:lang w:bidi="fa-IR"/>
        </w:rPr>
        <w:t xml:space="preserve">فقالت نائلة ابنة الفرافصة امرأة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تسکت ، فأنتم والله قاتلوه ومتیّموا أطفاله ، إنّه قد قال مقالة لا ینبغی له أن ینزع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مات أبوک وما یحسن أن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مروان عن ذکر أبی إلّا بخیر ، والله لولا أنّ أباک عمّ عثمان وأنّه یناله غمّه وعیبه لأخبرتک من أمره بما لا أکذب فیه علیه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فأعرض عنه عثمان ، ثمّ عاد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أأتکلّم أم أسکت؟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جنیت علی خلافتک ولو استمسکتَ وصبرتَ کان خیراً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فکلّمهم فإنّی استحیی أن أکلّمهم وأردّهم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مروان إلی الناس وقد رکب بعضهم بعضاً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قد اجتمعتم کأنّکم جئتم لنهب ،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أتریدون أن تنزعوا ملکنا من أیدینا ، اعزبوا عنّا والله إن رمتمونا لنمرنّ علیکم ماحلا ، ولنحلنّ بکم ما لا یسرّکم ، ولا تحمدوا فیه غبّ رأیکم ، ارجعوا إلی منازلکم فإنّا والله غیر مغلوبین علی ما فی أیدینا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الناس یشتمون عثمان ومروان وأتی بعضهم علیّاً علیه السلام فأخبره الخبر ، فأقبل علی علی عبد الرحمن بن الأسود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أحضرت خطبة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أحضرت مقالة مروان للناس؟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عباد الله ، یا للمسلمین إنّی إنْ قعدت فی بیتی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ترکتنی وخذلتنی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تکلّمت فبلّغت له ما یرید ، جاء مروان فتلعّب به حتّی صار سیقة له ، یسوقه حیث یشاء ما بعد کبر السنّ وصحبته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مغضباً من فوره حتّی دخل علی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مروان عنک إلّا أن یحرفک عن دینک وعقلک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معه کجمل الضعینة ، ما یقاد حیث یساد به ، والله ما مروان بذی رأیٍ فی دینه ولا عقله ، وإنّی لأراه یوردک ثمّ لا یصدرک ، وما أنا عائد بعد مقامی هذا لمعاتبتک ، أفسدت شرفک ، وغلبت علی 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نائلة بنت الفرافصة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قول علی لک وإنّه لیس براجع إلیک ولا معاود لک ، وقد أطعت مروان یقودک حیث یشاء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أصنع؟ قالت </w:t>
      </w:r>
      <w:r>
        <w:rPr>
          <w:rFonts w:eastAsia="IRNazanin" w:cs="IRNazanin"/>
          <w:color w:val="111111"/>
          <w:sz w:val="28"/>
          <w:szCs w:val="28"/>
          <w:rtl w:val="true"/>
          <w:lang w:bidi="fa-IR"/>
        </w:rPr>
        <w:t>: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إنّ مروان ومعاویة کانا یسیطران علی عثمان ، بل انّ عثمان کان أداة طائعة بیدهما ، فجاء فی شرح النهج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 القوم ذا خشب یریدون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عثمان ذلک جاء إلی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وطلب منه أن یردّ هؤلاء عن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کلّمتک مرّة بعد أخری فکلّ ذلک تخرج وتقول وتعد وترجع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فعل مروان ومعاویة وابن عامر وعبد الله بن سعد ، فإنّک أطعتهم وعصیتنی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أعصیهم وأطیعک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بلی أنّ مروان بن الحکم ، وحمران بن أبان ، ومعاویة بن أبی سفیان کلّ واحد منهما تواطئا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قتل عثمان ، أو قل أنّ الأوّلین مروان وحمران وبکتابتهما کتاباً علی لسان عثمان وبدون علمه إلی والی مصر سعوا إلی قتله ، فجاء عن مروان أنّه قال لحمران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وهن وخرف ، فقم فاکتب إلی ابن أبی سرح أن یضرب أعناق مَن ألّب علی عثمان ، ففعلا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الکتاب کان هو السبب فی مقتل عثمان حسبما سنوضحه فی کتابٍ آخر سنألّفه بهذا الصدد إنْ شاء الله تعالی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حمران کان یأخذ الرشوة من الأشخاص لإعطاء معلومات خاطئة إلی </w:t>
      </w:r>
    </w:p>
    <w:p>
      <w:pPr>
        <w:pStyle w:val="BookText"/>
        <w:rPr/>
      </w:pPr>
      <w:r>
        <w:rPr>
          <w:rFonts w:ascii="IRNazanin" w:hAnsi="IRNazanin" w:eastAsia="IRNazanin"/>
          <w:color w:val="111111"/>
          <w:sz w:val="28"/>
          <w:sz w:val="28"/>
          <w:szCs w:val="28"/>
          <w:rtl w:val="true"/>
          <w:lang w:bidi="fa-IR"/>
        </w:rPr>
        <w:t xml:space="preserve">عثمان ، وأنّ المغیرة بن شعبة لما قدم علی عثمان بمال من الکوفة جعل لحمران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لیخبره بمن یرید عثمان أن یستعمله بدلا عنه ، ففعل حمران ذلک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ولمّا رُفع لعثمان أن الولید بن عقبة شرب الخمر ، أرسل حمرانَ لیتحقق من المسألة ، فرشاه الولید ، فرجع إلی عثمان وأطری الولید وکذّب شربه للخمر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نعم إنّ هذه هی سجیّة هذا الأسیر الیهودی الذی یروی لنا الوضوء عن عثمان ، یراوغ ویداهن ویغلّب الأمور ، فتراه مع أفعاله المشینة هذه یحظی حَظْوة عظیمة عند عثمان وعند معاویة وعند مروان ، بل وعند الأمویین عموماً ، لماذا؟ هل هناک ظهر یسنده من الیهود ، أم أنّه الطابور الخامس لهم؟ إنّه تساؤل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شیخ أعرابیٌّ فرأی حمران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رداؤه عن عاتقه ، فابتدره مروان بن الحکم وسعید بن العاص أیّهما یسوّیه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 رجلا من ولد عبدالله بن عامر فقال فحدثنی أبی وقال إنّ حمران بن أبان مدّ رجله ، فابتدره معاویة وعبد </w:t>
      </w:r>
    </w:p>
    <w:p>
      <w:pPr>
        <w:pStyle w:val="BookText"/>
        <w:rPr/>
      </w:pPr>
      <w:r>
        <w:rPr>
          <w:rFonts w:ascii="IRNazanin" w:hAnsi="IRNazanin" w:eastAsia="IRNazanin"/>
          <w:color w:val="111111"/>
          <w:sz w:val="28"/>
          <w:sz w:val="28"/>
          <w:szCs w:val="28"/>
          <w:rtl w:val="true"/>
          <w:lang w:bidi="fa-IR"/>
        </w:rPr>
        <w:t>الله بن عامر أیّها یغمزه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 یعنی مد حمران رجله أمام سیّدیه معاویة وعبد الله بن عامر والأخیران یتسابقان علی غمز رجله؟</w:t>
      </w:r>
    </w:p>
    <w:p>
      <w:pPr>
        <w:pStyle w:val="BookText"/>
        <w:rPr/>
      </w:pPr>
      <w:r>
        <w:rPr>
          <w:rFonts w:ascii="IRNazanin" w:hAnsi="IRNazanin" w:eastAsia="IRNazanin"/>
          <w:color w:val="111111"/>
          <w:sz w:val="28"/>
          <w:sz w:val="28"/>
          <w:szCs w:val="28"/>
          <w:rtl w:val="true"/>
          <w:lang w:bidi="fa-IR"/>
        </w:rPr>
        <w:t>أو تسابق مروان بن الحکم وسعید بن العاص العربیان بتسویة رداء الأعجمی المولی عندهم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مع تفوّق الروح العربیة عند هؤلاء علی وجه 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الذی دعا عبدالملک بن مروان أن یُعبِّر عنه بأنّه بمنزلة عمّه وأخی أبیه ، وأنّه رُبْعٌ من أرباع بنی أمیّة ، فیکتب للحجاج حین أغرَم حمرانَ مائة ألف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حمران أخو من مضی وعمّ من بقی ، وهو رُبْعٌ من أرباع بنی أُمیّة ، فارددْ علیه ما أخذتَ منه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معجم البلدان وفتوح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إحدی قری البصرة تنسب إلی حمران وهی حمرانات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معجم البلدان ، وفتوح البلدان ، وأنساب الأشراف عن مدینة عبادان وسبب تسمیتها وأنّها منسوبة لعبّاد بن الحصین ، والنصّ عن الأول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عبادان قطیعة لحمران بن أبان مولی عثمان بن عفان رضی الله عنه قطیعة من عبد الملک بن مروان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فیما یقال من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حمران من سبی عین التمر یدّعی أنّه من النمر </w:t>
      </w:r>
    </w:p>
    <w:p>
      <w:pPr>
        <w:pStyle w:val="BookText"/>
        <w:rPr/>
      </w:pPr>
      <w:r>
        <w:rPr>
          <w:rFonts w:ascii="IRNazanin" w:hAnsi="IRNazanin" w:eastAsia="IRNazanin"/>
          <w:color w:val="111111"/>
          <w:sz w:val="28"/>
          <w:sz w:val="28"/>
          <w:szCs w:val="28"/>
          <w:rtl w:val="true"/>
          <w:lang w:bidi="fa-IR"/>
        </w:rPr>
        <w:t xml:space="preserve">بن قاسط ، فقال الحجّاج یوماً وعنده عباد بن حصین الحبطی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حمران؟ لئن انتمی إلی العرب ولم یقل أنّه مولی لعثمان لأضربنّ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عبّاد من عند الحجّاج مبادراً فأخبر حمران بقوله ، فوهب له غربی النهر وحبس الشرقی ونسب إلی عباد بن الحصین</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أنظر إلی هذه الهبة العظمی من حمران إلی عباد ، ولأیّ شیء وهب غربی النهر له؟ هل لإتیانه بخبر من الحجّاج فقط ، أم لشیء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عجائب وغرائب کثیرة فی حیاة هذا الرجل ، ولا یمکننا استقراؤه وجمعه ، فمع خبثه ودناءة سیرته وطبعه یأتی البعض کابن عبد البر بالعجائب ، لیقول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حمران أحد العلماء الجلّة أهل الوداعة والرأی والشرف بولائه ونسبه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ویصفه الذهبی بوصف مذهل فیقول فی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الفقیه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من سبی عین التمر ، روی عنه عروة ، وعطاء بن یزید اللیثی ، وزید بن أسلم ، وعدّة ، وقد ذکره ابن سعد فی الطبقات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أرهم یحتجّون به ، وقد أورده البخاری فی الضعفاء لکن ما قال ما بلیِّتُه قط</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الثانیة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وعند تحقیق الموضوع وجدنا أنّ حمران مع أنّه قد طال عمره وتوفّی سنة نیف وثمانین </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یروی إلّا عن عثمان ومعاویة فقط ، مع أنّه عاصر کثیراً من الصحابة کالإمام علی ، وابن عباس ، وأنس بن مالک ، وعبد الله بن عمر ،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التأکید علی أنّ کلّ روایاته عن عثمان ومعاویة</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تتجاوز عدد الأصابع ، خلافاً لما قاله ابن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الحدیث ولم أره یحتجّون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روایاته لم تکن بذات شأن فی الحیاة العامة ، اللهمّ إلّا الوضوء العثمانی فإنه هو الذی مُلئت به کتب العامة ، وتکثرت عنه الطرق ، وهذا یؤکّد تبنّی جهة خاصّة للوضوء الغسلی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ففی سنن الترمذی عن حریث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حمران بن أبان عن عثمان بن عفّان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لابن آدم حقّ فی سویٰ 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یسکنه، وثوب یواری عورته، وجلف الخبز والماء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مسند أبی داوود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طبقات المحدّثین باصبهان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بأدنی تفاوت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هانی نا أحمد بن حنبل وسمعته یسأل عن حریث بن السائب،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 بصری یروی حدیثاً منکر عن الحسن عن حمران عن عثمان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فضل عن ظلّ بیت وجلف الخبز وثوب یواری عورة ابن آدم فلا حقّ لابن آدم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یخالفه،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سعید عن قتادة عن الحسن عن حمران عن رجل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الدرّ المنثور أخرج عبد بن حمید عن حمران بن أبان عن رجل من أهل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معط عبداً فوق ثلاث إلّا سائله عنهنّ یوم القیامة قد ما یقیم به صلبه من الخبز، وما یکنه من الظل، وما یواری به عورته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بغداد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تعمل بهذا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تقاعد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وانظر تاریخ مدینة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جعفر بن برقان عن میمون بن مهران عن حمران بن أبان عن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یشمّ الریحان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ویدخل البستان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أبی بشر العنبری عن حمران بن أبان عن عثمان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وهو یعلم أن لا إله إلّا الله دخل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                        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وعن أبی التیاح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أبان 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لتصلون صلاة لقد صحبنا النبیّ فما رأیناه یصلّیها ولقد نهیٰ عنهما یعنی الرکعتین بعد العصر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شرح معانی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هی الروایات غیر الوضوئیّة لحمران وهی التی جعلت الذهبی أن یمنحه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روایاته الوضوئیة غیر ما نقله عن عثمان فی صفة وضوء رسول الله هی من قبیل ما رواه هشام بن عروة عن أبیه عن حمران بن أبان 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یتوضّأ فیحسن الوضوء ثمّ یصل إلّا غفر له ما بینه وبین الصلاة الأُخری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منتخب مسند عبد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ما رواه مسلم عن شعبة عن جامع بن شداد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أبان یحدّث أبا بردة فی مسجد البصرة أنّه سمع عثمان یحدّث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أتمّ الوضوء کما أمره الله فالصلوات الخمس کفّارات لما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وفیه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إمارة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مسند ابن الجعد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منتخب مسند عبد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مسند أبی داوود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روایات کهذه رویت عنه فی الترغیب فی الوضوء، فما یعنی تکثّر الروایات الوضوئیة عنه وقلّة غیرها؟ ألا یعنی وجود تبنّی للوضوء دون غیرها من قبله ومن قبل الأمویین؟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روایة حمران عن عثمان عن رسول الله من أصحّ الروایات فی الوضوء یؤکّد ما نرید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الذین رووا الوضوء العثمانی بواسطة حمران وبثّوه ، کان قسم کبیر منهم من الشعوبیین ، ومن موالی أبی بکر وعمر وآل أبی لهب وآل طلحة ، وموالی لثقیف ومراد وعبس وبنی أمیّة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فکانوا من الحاقدین علی الاسلام ، المصابین بعقدة السَّبْی ، والمقتولین آبائهم فی الحروب ولکونهم کانوا من أبناء المقاتلة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من بؤر تمرکزهم مدینة البصرة ، التی کانت فی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فی العلن ، إذ استولی علیها بعد صلح الإمام الحسن علیه السلام ومقتل مصعب بن عمیر</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وعدد من الموالی لصالح عبدالملک بن مروان</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قبضة حمران وطابوره الخطیر ، ولذلک کان عدد کبیر من رواة وضوء عثمان بطریق حمران من الموالی مَحْتِداً ، ومن الشامیین والبصریین مسکناً ، ومن القدریّین والسلطویین وأصحاب المخاریق ، ومن تُکُلِّم فیهم وطعنوا بشتی الطعون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وأنّک ستری فی تراجم أولئک الرواة عبارات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ریحانة مولاة ابن عبد الرحمن بن یزید الفهری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محمّد بن زبان بن </w:t>
      </w:r>
    </w:p>
    <w:p>
      <w:pPr>
        <w:pStyle w:val="BookText"/>
        <w:rPr/>
      </w:pPr>
      <w:r>
        <w:rPr>
          <w:rFonts w:ascii="IRNazanin" w:hAnsi="IRNazanin" w:eastAsia="IRNazanin"/>
          <w:color w:val="111111"/>
          <w:sz w:val="28"/>
          <w:sz w:val="28"/>
          <w:szCs w:val="28"/>
          <w:rtl w:val="true"/>
          <w:lang w:bidi="fa-IR"/>
        </w:rPr>
        <w:t>عبد العزیز بن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قیس بن مخرمة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 مروزی طوسانی یعرف بالشاه ، وصفه السمعانی بأنّه قرشی فیبدو أنّه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بنی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لآل أبی بکر الصدیق وهو مولیٰ عبد الله بن عتیق بن عبد الرحمان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زهرة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 بن الخطاب الفهری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تیم ، فهو مولی عمر بن عبید الله بن معمّر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لقریش ، واصله من اصبهان ، أهل بیته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الفرس من أهل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لبنی عامر بن لؤی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لآل أبی العیص بن أُمیّة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أبی خیثم عامل عمر بن الخطّاب علی مکّة ، الفهری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مخزوم القرشیین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أو تری عبائر تدلّ علی التعاون المدنی الشامی البصری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سکن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مدنی شامی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 مولی بنی أُمیة لقبوه ریحانة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البصرة ویتردد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بصری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جلس فی الرصافة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کان هذا هو خلاصة الکلام عن حمران ، ونحن سنفرد بعد قلیل فصلاً نُبیّن فیه شخصیّته وشخصیّة رفاقه الذین أُسِروا معه فی عین التمر مع إعطائنا قبله صورة مصغرة عن بلاد ما بین النهرین وتواجد الأدیان والقومیّات فیها ومنها الیهود لنؤکّد من خلاله علی وحدة الوضوء الثلاثی الغسلی العثمانی الحمرانی مع وضوء الیهود ، وتخالفه مع الوضوء الثنائی المسحی النبوی وأنّ هذا الخلاف الفقهی لم یکن شیئاً عفویاً وطارئاً ، بل له جذور سیاسیة واجتماعیة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کل ما تقدّم عن حمران وضعف روایاته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رواةً آخرین </w:t>
      </w:r>
    </w:p>
    <w:p>
      <w:pPr>
        <w:pStyle w:val="BookText"/>
        <w:rPr/>
      </w:pPr>
      <w:r>
        <w:rPr>
          <w:rFonts w:ascii="IRNazanin" w:hAnsi="IRNazanin" w:eastAsia="IRNazanin"/>
          <w:color w:val="111111"/>
          <w:sz w:val="28"/>
          <w:sz w:val="28"/>
          <w:szCs w:val="28"/>
          <w:rtl w:val="true"/>
          <w:lang w:bidi="fa-IR"/>
        </w:rPr>
        <w:t xml:space="preserve">مقدوحین فی هذه الأسانید العشرة یجب ذکرهم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الإسناد الأوّل</w:t>
      </w:r>
    </w:p>
    <w:p>
      <w:pPr>
        <w:pStyle w:val="BookText"/>
        <w:rPr/>
      </w:pPr>
      <w:r>
        <w:rPr>
          <w:rFonts w:ascii="IRNazanin" w:hAnsi="IRNazanin" w:eastAsia="IRNazanin"/>
          <w:color w:val="111111"/>
          <w:sz w:val="28"/>
          <w:sz w:val="28"/>
          <w:szCs w:val="28"/>
          <w:rtl w:val="true"/>
          <w:lang w:bidi="fa-IR"/>
        </w:rPr>
        <w:t xml:space="preserve">إبراهیم بن سعد بن إبراهیم بن عبدالرحمن بن عوف الزهری ، فإنّه لم یثبت سماعه عن الزهری ، ولم یکن ثبتاً فیما یرویه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صالح بن محمد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من الزهری لیس بذاک ، لأنّه کان صغیراً حین سمع من الزهری</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فی الزهری بذلک الثبت</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سعد الزهری ، روی عن الزهری وعن أصحاب الزهری ، فکثرت روایته لحدیث الزهری وأغرب عنه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 وربّما أخطأ فی الحدیث</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 مع أنّ بعض تصریحات یحیی بن سعید القطان یُفهَم منها تلیینه ، بل ربّما تضعیفه ، فقد 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وإبراهیم بن سعد ، فجعل کأنّه یضعّفهما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وإبراهیم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وإبراهیم بن سعد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زکریا بن یحیی الساجی ، حدثنا أحمد بن محمد الحمّانی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إبراهیم بن سعد عند شریک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معی أحادیث تحدثنی؟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أجدنی کَسِلا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فأقرأها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حدثنی شریک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تکذب</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فخلاصة الاسناد الاوّل هو أنّ إبراهیم لم یثبت سماعه عن الزهری ، وإذا ثبت فلیس هو بذاک الثبت عنه ، وأنّه یخطئ فی بعض ما یحدّث به ، وقد لیّنه القطان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الراوی قد حَلَفَ وأقسم أن لا یحدّث حدیثاً إلّا أن یُغنّی قبله بعود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الخطیب البغدادی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أتاه بعض أصحاب الحدیث لیسمع منه أحادیث الزهری فسمعه یتغنّی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حریصاً علی أن أسمع منک ، فأمّا الآن فلا سمعتُ منک حدیثاً أبداً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أفقد إلّا شخصک ، وعَلَیَّ إن حدّثتُ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حتّی أُغنّی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وشاعت هذه عنه ببغداد ، فبلغت الرشید ، فدعا به ، فسأله عن حدیث المخزومیة التی قطعها النبیُّ فی سرقة الحُلیّ ، فدعا بعود ، 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أَعُود المجمر؟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عود الطرب ،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ففهمها إبراهیم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بلغک یا أمیرالمؤمنین حدیث السفیه الذی آذانی بالأمس وألجأنی إلی أن حلفت؟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ودعا الرشید بعُود ، فغنّاه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 طلحةَ إِنَّ البینَ قد أَفِدا قَلَّ الثواءُ لئن کان الرحیلُ غدا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فقهائکم یکره السماع؟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ربطه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بلغک عن مالک بن أنس فی هذا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أنّ أبی أخبرنی أنّهم اجتمعوا فی مدعاة کانت فی بنی یربوع ، وهم یومئذ جِلّة ، ومالِکٌ أقلّهم من فقهه </w:t>
      </w:r>
    </w:p>
    <w:p>
      <w:pPr>
        <w:pStyle w:val="BookText"/>
        <w:rPr/>
      </w:pPr>
      <w:r>
        <w:rPr>
          <w:rFonts w:ascii="IRNazanin" w:hAnsi="IRNazanin" w:eastAsia="IRNazanin"/>
          <w:color w:val="111111"/>
          <w:sz w:val="28"/>
          <w:sz w:val="28"/>
          <w:szCs w:val="28"/>
          <w:rtl w:val="true"/>
          <w:lang w:bidi="fa-IR"/>
        </w:rPr>
        <w:t xml:space="preserve">وقدره ، ومعهم دفوف ومعازف وعیدان ، یغنّون ویلعبون ، ومع مالک دفّ مربّع وهو یغنّیهم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سُلَیمی</w:t>
      </w:r>
    </w:p>
    <w:p>
      <w:pPr>
        <w:pStyle w:val="BookText"/>
        <w:rPr/>
      </w:pPr>
      <w:r>
        <w:rPr>
          <w:rFonts w:ascii="IRNazanin" w:hAnsi="IRNazanin" w:eastAsia="IRNazanin"/>
          <w:color w:val="111111"/>
          <w:sz w:val="28"/>
          <w:sz w:val="28"/>
          <w:szCs w:val="28"/>
          <w:rtl w:val="true"/>
          <w:lang w:bidi="fa-IR"/>
        </w:rPr>
        <w:t>أجمعت بینا</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قالت لأتراب</w:t>
      </w:r>
    </w:p>
    <w:p>
      <w:pPr>
        <w:pStyle w:val="BookText"/>
        <w:rPr/>
      </w:pPr>
      <w:r>
        <w:rPr>
          <w:rFonts w:ascii="Amiri" w:hAnsi="Amiri" w:eastAsia="Amiri" w:cs="Amiri"/>
          <w:color w:val="111111"/>
          <w:sz w:val="28"/>
          <w:sz w:val="28"/>
          <w:szCs w:val="28"/>
          <w:rtl w:val="true"/>
          <w:lang w:bidi="ar-SA"/>
        </w:rPr>
        <w:t>تعالَین</w:t>
      </w:r>
    </w:p>
    <w:p>
      <w:pPr>
        <w:pStyle w:val="BookText"/>
        <w:rPr/>
      </w:pPr>
      <w:r>
        <w:rPr>
          <w:rFonts w:ascii="Amiri" w:hAnsi="Amiri" w:eastAsia="Amiri" w:cs="Amiri"/>
          <w:color w:val="111111"/>
          <w:sz w:val="28"/>
          <w:sz w:val="28"/>
          <w:szCs w:val="28"/>
          <w:rtl w:val="true"/>
          <w:lang w:bidi="ar-SA"/>
        </w:rPr>
        <w:t>فقد طابَ</w:t>
      </w:r>
    </w:p>
    <w:p>
      <w:pPr>
        <w:pStyle w:val="BookText"/>
        <w:rPr/>
      </w:pPr>
      <w:r>
        <w:rPr>
          <w:rFonts w:ascii="IRNazanin" w:hAnsi="IRNazanin" w:eastAsia="IRNazanin"/>
          <w:color w:val="111111"/>
          <w:sz w:val="28"/>
          <w:sz w:val="28"/>
          <w:szCs w:val="28"/>
          <w:rtl w:val="true"/>
          <w:lang w:bidi="fa-IR"/>
        </w:rPr>
        <w:t>فأین لقاؤها أینا</w:t>
      </w:r>
    </w:p>
    <w:p>
      <w:pPr>
        <w:pStyle w:val="BookText"/>
        <w:rPr/>
      </w:pPr>
      <w:r>
        <w:rPr>
          <w:rFonts w:ascii="Amiri" w:hAnsi="Amiri" w:eastAsia="Amiri" w:cs="Amiri"/>
          <w:color w:val="111111"/>
          <w:sz w:val="28"/>
          <w:sz w:val="28"/>
          <w:szCs w:val="28"/>
          <w:rtl w:val="true"/>
          <w:lang w:bidi="ar-SA"/>
        </w:rPr>
        <w:t>لها زُهْر تَلاقَینا</w:t>
      </w:r>
    </w:p>
    <w:p>
      <w:pPr>
        <w:pStyle w:val="BookText"/>
        <w:rPr/>
      </w:pPr>
      <w:r>
        <w:rPr>
          <w:rFonts w:ascii="IRNazanin" w:hAnsi="IRNazanin" w:eastAsia="IRNazanin"/>
          <w:color w:val="111111"/>
          <w:sz w:val="28"/>
          <w:sz w:val="28"/>
          <w:szCs w:val="28"/>
          <w:rtl w:val="true"/>
          <w:lang w:bidi="fa-IR"/>
        </w:rPr>
        <w:t>لنا العیشُ تعالینا</w:t>
      </w:r>
    </w:p>
    <w:p>
      <w:pPr>
        <w:pStyle w:val="BookText"/>
        <w:rPr/>
      </w:pPr>
      <w:r>
        <w:rPr>
          <w:rFonts w:ascii="IRNazanin" w:hAnsi="IRNazanin" w:eastAsia="IRNazanin"/>
          <w:color w:val="111111"/>
          <w:sz w:val="28"/>
          <w:sz w:val="28"/>
          <w:szCs w:val="28"/>
          <w:rtl w:val="true"/>
          <w:lang w:bidi="fa-IR"/>
        </w:rPr>
        <w:t>فضحک الرشید ووصله بمال عظیم</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فها هو یخلط الحدیث النبوی الشریف بمقدمة غنائیة ، ویدّعی أنّ الإمام مالکاً کان بیده دفّ ویغنّی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هذا الإسناد والأسانید التسعة الآتیة ابن شهاب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وسیأتیک الإشارة إلی حاله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العشرة الأولی من روایات حمران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العمدة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رویت بطریق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معه وقفة هناک ومن خلاله تعرف قیمة تلک الروایات التی یرویها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الثانی</w:t>
      </w:r>
    </w:p>
    <w:p>
      <w:pPr>
        <w:pStyle w:val="BookText"/>
        <w:rPr/>
      </w:pPr>
      <w:r>
        <w:rPr>
          <w:rFonts w:ascii="IRNazanin" w:hAnsi="IRNazanin" w:eastAsia="IRNazanin"/>
          <w:color w:val="111111"/>
          <w:sz w:val="28"/>
          <w:sz w:val="28"/>
          <w:szCs w:val="28"/>
          <w:rtl w:val="true"/>
          <w:lang w:bidi="fa-IR"/>
        </w:rPr>
        <w:t xml:space="preserve">مضافاً إلی حمران وسلطویة الزهری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الیمّان الحکم بن نافع البهرانی ، فإنّ سماعَهُ من شعیب لم یثبت ، إذ کان قد أخذ کتبَ شعیب وراح یحدث عنها ، فأحادیثه عن شعیب منقطعة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صرّح أبو زرعة ومحمّد بن عوف بأنّ أبا الیمان لم یسمع من شعیب إلّا </w:t>
      </w:r>
    </w:p>
    <w:p>
      <w:pPr>
        <w:pStyle w:val="BookText"/>
        <w:rPr/>
      </w:pPr>
      <w:r>
        <w:rPr>
          <w:rFonts w:ascii="Amiri" w:hAnsi="Amiri" w:eastAsia="Amiri" w:cs="Amiri"/>
          <w:color w:val="111111"/>
          <w:sz w:val="28"/>
          <w:sz w:val="28"/>
          <w:szCs w:val="28"/>
          <w:rtl w:val="true"/>
          <w:lang w:bidi="ar-SA"/>
        </w:rPr>
        <w:t>حدیثاً واحداً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شعیب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الیمان جاءنی فأخذ کتب شعیب منّی بَعْدُ ،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فکأنّه استحلّ ذلک بأن سمع شعیباً یقول لقوم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اُرووه عنّی</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 أبوبکر الأثرم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سُئل عن أبی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تنبش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واستحلّ ذلک بشیء عجیب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التدلیس من أبی الیمان یجعل روایته عن شعیب 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الثالث والرابع</w:t>
      </w:r>
    </w:p>
    <w:p>
      <w:pPr>
        <w:pStyle w:val="BookText"/>
        <w:rPr/>
      </w:pPr>
      <w:r>
        <w:rPr>
          <w:rFonts w:ascii="IRNazanin" w:hAnsi="IRNazanin" w:eastAsia="IRNazanin"/>
          <w:color w:val="111111"/>
          <w:sz w:val="28"/>
          <w:sz w:val="28"/>
          <w:szCs w:val="28"/>
          <w:rtl w:val="true"/>
          <w:lang w:bidi="fa-IR"/>
        </w:rPr>
        <w:t>حمران بن أبان ، وقد عرفت مجمل حاله ، وسنخبرک بمزید عنه فی الفصل الخاص به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الإسناد الخامس</w:t>
      </w:r>
    </w:p>
    <w:p>
      <w:pPr>
        <w:pStyle w:val="BookText"/>
        <w:rPr/>
      </w:pPr>
      <w:r>
        <w:rPr>
          <w:rFonts w:ascii="IRNazanin" w:hAnsi="IRNazanin" w:eastAsia="IRNazanin"/>
          <w:color w:val="111111"/>
          <w:sz w:val="28"/>
          <w:sz w:val="28"/>
          <w:szCs w:val="28"/>
          <w:rtl w:val="true"/>
          <w:lang w:bidi="fa-IR"/>
        </w:rPr>
        <w:t xml:space="preserve">حرملة بن یحیی التجیبی ، أبو حفص المصری ، فقد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 الله بن محمد بن إبراهیم الفرهاذانی أن یملی عَلَیَّ </w:t>
      </w:r>
    </w:p>
    <w:p>
      <w:pPr>
        <w:pStyle w:val="BookText"/>
        <w:rPr/>
      </w:pPr>
      <w:r>
        <w:rPr>
          <w:rFonts w:ascii="IRNazanin" w:hAnsi="IRNazanin" w:eastAsia="IRNazanin"/>
          <w:color w:val="111111"/>
          <w:sz w:val="28"/>
          <w:sz w:val="28"/>
          <w:szCs w:val="28"/>
          <w:rtl w:val="true"/>
          <w:lang w:bidi="fa-IR"/>
        </w:rPr>
        <w:t xml:space="preserve">شیئاً من حدیث حرملة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وما تصنع بحرملة؟ حرملةُ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أملی عَلَیَّ عن حرملة ثلاثة أحادیث لم یزدنی علیها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بمصر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 کان أعلم الناس بابن وهب ، فذکَرَ عنه یحیی أشیاء سمجة کرهتُ ذِکرْها</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مع ذلک ممن وثّقه ابن شاهین</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فی هذا الإسناد یونس بن یزید بن أبی نجاد الأیلی ، أبو یزید القرشی ، فهو وإن وثّقه العجلی والنسائی ویحیی بن معین</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هناک من وصفه بأوصاف تُنزله عن درجة الوثاقة ، وتشکک فی کونه عالماً بأحادیث الزهری ، فقد 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 عالم بحدیث الزهری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یونس بن یزید الایلی فذاکرته باحادیث الزهری المعروفة فجهدت أن یقیم لی حدیثاً فما اقامه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حلو الحدیث کثیرة ولیس بحجة ، وربّما جاء بالشیء المنکر</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إلّا أنّ فی روایته عن الزهری وَهَماً قلیلا ، وفی غیر الزهری خطأ</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وأنت تعلم 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نزوله عن مرتبة الوثاقة ، فیکون عدُّ روایته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حمران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السادس والسابع والثامن</w:t>
      </w:r>
    </w:p>
    <w:p>
      <w:pPr>
        <w:pStyle w:val="BookText"/>
        <w:rPr/>
      </w:pPr>
      <w:r>
        <w:rPr>
          <w:rFonts w:ascii="IRNazanin" w:hAnsi="IRNazanin" w:eastAsia="IRNazanin"/>
          <w:color w:val="111111"/>
          <w:sz w:val="28"/>
          <w:sz w:val="28"/>
          <w:szCs w:val="28"/>
          <w:rtl w:val="true"/>
          <w:lang w:bidi="fa-IR"/>
        </w:rPr>
        <w:t xml:space="preserve">حمران بن أبان ، وقد عرفت مجمل حاله ، وسیأتیک المزید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التاسع</w:t>
      </w:r>
    </w:p>
    <w:p>
      <w:pPr>
        <w:pStyle w:val="BookText"/>
        <w:rPr/>
      </w:pPr>
      <w:r>
        <w:rPr>
          <w:rFonts w:ascii="IRNazanin" w:hAnsi="IRNazanin" w:eastAsia="IRNazanin"/>
          <w:color w:val="111111"/>
          <w:sz w:val="28"/>
          <w:sz w:val="28"/>
          <w:szCs w:val="28"/>
          <w:rtl w:val="true"/>
          <w:lang w:bidi="fa-IR"/>
        </w:rPr>
        <w:t>عبد الأعلی بن عبد الأعلی بن محمد السامی القرشی البصری ، فهو وإن وثقه ابن معین</w:t>
      </w:r>
      <w:r>
        <w:rPr>
          <w:rFonts w:eastAsia="IRNazanin" w:cs="IRNazanin"/>
          <w:color w:val="111111"/>
          <w:sz w:val="28"/>
          <w:szCs w:val="28"/>
          <w:rtl w:val="true"/>
          <w:lang w:bidi="fa-IR"/>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زرعة</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هناک من لیّنه ووصفه بما ینزل به عن الوثاقة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بالقوی فی الحدیث</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محمد بن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یدری عبد الأعلی بن عبد الأعلی أنّ طرفیه أطول أو أنّ رجلیه أطول</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وفوق هذا فإنه کان قدریّاً ، فقد قال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بن عبد الأعلی کان یری القَدَر</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متقناً فی الحدیث ، قَدَریّاً غیر داعیة إلیه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بعد الهزیمة</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سؤالات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عند الهزیمة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کان هذا حاله ، فلا یُحکَم لمرویّاته بالصحّة ، بل یحکم لها بأنّها حَسَنةٌ ، هذا إذا صحّ أنه لم یکن داعیاً للقدر ، فأما إذا کان داعیة له سقطت روایته حتی عن درجة الحُسْن عند کثیر من الرجالیّین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علمتَ بأنّ الهزیمة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هزیمة إبراهیم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تبین لک أنّ نصر الجهضمی روی عن عبد الأعلی بعد تغیّره ، لأنّ عبد الأعلی مات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ونصر بن علی بن نصر بن علی الجهضمی مات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أردنا أن نفرض سماعه من عبد الأعلی قبل الهزیمة فلابدّ أن یکون </w:t>
      </w:r>
    </w:p>
    <w:p>
      <w:pPr>
        <w:pStyle w:val="BookText"/>
        <w:rPr/>
      </w:pPr>
      <w:r>
        <w:rPr>
          <w:rFonts w:ascii="IRNazanin" w:hAnsi="IRNazanin" w:eastAsia="IRNazanin"/>
          <w:color w:val="111111"/>
          <w:sz w:val="28"/>
          <w:sz w:val="28"/>
          <w:szCs w:val="28"/>
          <w:rtl w:val="true"/>
          <w:lang w:bidi="fa-IR"/>
        </w:rPr>
        <w:t xml:space="preserve">عمره أکثر من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أعوام بمقدار یمکن له معه تحمّل الروایة ، کأن یکون نصر ولد سنة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عمره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عند الهزیمة ، وهذا بعید جدّاً ؛ لأنّ ذلک یلزم منه أن یکون عُمْر نصر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وهذا العمر الطویل له لم ینصّ علیه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العاشر</w:t>
      </w:r>
    </w:p>
    <w:p>
      <w:pPr>
        <w:pStyle w:val="BookText"/>
        <w:rPr/>
      </w:pPr>
      <w:r>
        <w:rPr>
          <w:rFonts w:ascii="IRNazanin" w:hAnsi="IRNazanin" w:eastAsia="IRNazanin"/>
          <w:color w:val="111111"/>
          <w:sz w:val="28"/>
          <w:sz w:val="28"/>
          <w:szCs w:val="28"/>
          <w:rtl w:val="true"/>
          <w:lang w:bidi="fa-IR"/>
        </w:rPr>
        <w:t>الحسن بن علی الخلال الحلوانی ، الذی وثقة النسائی</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ویعقوب بن أبی شیبة</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والخطیب البغدادی علی ما حُکِی عنه</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هناک من قدحوه وذموه وجرحوه ، فقد قال عبد الله بن أحمد بن حنبل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یحمده أبی</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عنه أحمد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تبلغنی عنه أشیاء أکرهُها</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بطلب الحدیث ، ولا رأیته یطلب الحدیث</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الثغر عنه غیر راضین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داود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أباسلمة بن شبیب عن علم الحُلوانی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فی الحشّ</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أحمد ذمّه بشکل یوجب التوقّف فی قبول مرویاته ، وأبو سلمة بن شبیب لم یقبل علم الحلوانی أصلا ، بل نری الإمام أحمد لایقتصر علی جرحه </w:t>
      </w:r>
    </w:p>
    <w:p>
      <w:pPr>
        <w:pStyle w:val="BookText"/>
        <w:rPr/>
      </w:pPr>
      <w:r>
        <w:rPr>
          <w:rFonts w:ascii="IRNazanin" w:hAnsi="IRNazanin" w:eastAsia="IRNazanin"/>
          <w:color w:val="111111"/>
          <w:sz w:val="28"/>
          <w:sz w:val="28"/>
          <w:szCs w:val="28"/>
          <w:rtl w:val="true"/>
          <w:lang w:bidi="fa-IR"/>
        </w:rPr>
        <w:t xml:space="preserve">الفردی والخاصّ به ، بل نقل لنا عدم رضی أهل الثغر عنه ، وهم مجموعة من المسلمین ، وهذا ذمٌّ جمعی لیس هو کالذمّ الفردی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الکلام فیه أن توثیقه مطلقاً مشکل ، وطرحه مطلقاً مشکل أیضاً ، فلابدّ من التوقّف فی مرویاته والنظر فیها ، فإذا عارضته روایة الثقات فلا یُحتجّ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أسانید الروایات العشر الأولی علی عجل ، وتبقی الروایات الثلاث الأخری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ضعیفة السند بحمران أیضاً ، لکنّ الروایتین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رواهما أبو سلمة بن عبدالرحمن بن عوف ، 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مُعاذ بن عبدالرحمن التیمی عن حمران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الإسناد الحادی عشر</w:t>
      </w:r>
    </w:p>
    <w:p>
      <w:pPr>
        <w:pStyle w:val="BookText"/>
        <w:rPr/>
      </w:pPr>
      <w:r>
        <w:rPr>
          <w:rFonts w:ascii="IRNazanin" w:hAnsi="IRNazanin" w:eastAsia="IRNazanin"/>
          <w:color w:val="111111"/>
          <w:sz w:val="28"/>
          <w:sz w:val="28"/>
          <w:szCs w:val="28"/>
          <w:rtl w:val="true"/>
          <w:lang w:bidi="fa-IR"/>
        </w:rPr>
        <w:t xml:space="preserve">مضافاً إلی وجود حمران ، وجود محمد بن المثنّی بن عبید العنزی البصری ، الزَّمِن ، الذی وُصِف بأوصاف تدل علی عدم ضبطه وأنه لیس بالثبت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کان یغیّر فی کتابه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صالح بن محمد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اللهجة ، وکان فی عقله شیء</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صدوق</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 ورعاً ، فاضلاً ، عاقلاً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شابهها تُشعر بعدم </w:t>
      </w:r>
    </w:p>
    <w:p>
      <w:pPr>
        <w:pStyle w:val="BookText"/>
        <w:rPr/>
      </w:pPr>
      <w:r>
        <w:rPr>
          <w:rFonts w:ascii="IRNazanin" w:hAnsi="IRNazanin" w:eastAsia="IRNazanin"/>
          <w:color w:val="111111"/>
          <w:sz w:val="28"/>
          <w:sz w:val="28"/>
          <w:szCs w:val="28"/>
          <w:rtl w:val="true"/>
          <w:lang w:bidi="fa-IR"/>
        </w:rPr>
        <w:t xml:space="preserve">شریطة الضبط ، فمرویات مثل هؤلاء لا یعتمد علیها إلّا بعد النظر ، هذا مع سلامة الراوی من باقی القدوح ، وأمّا إذا کان الراوی یغیّر فی کتابه وکان فی عقله شیء ، فالاعتماد علی روایاته یکون سفهاً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فیه عبدالرحمن بن وردان ، أبابکر المکّی ، الذی قال یحیی بن معین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بحدیثه بأس</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الألفاظ کما قلنا تُنْزِل الراوی عن مرتبة الوثاقة وتکون روایته حسنةً لا صحیحة ، هذا إذا کان باقی الرواة ثقاةً عدولا وأمّا هنا فقد علمت أنّ فی هذه الروایة ثلاثة 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المثنی الزمن الذی کان یغیّر فی کتابه ، وعبدالرحمن بن وردان الذی لیس بالقوی عند الدارقطنی ، وحمران بن أبان طویدا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الإسناد الثانی عشر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وردان ، وحمران بن أبان ، وقد علمت حالهما ، فالروایة ساقطة عن الاحتجاج بها سنداً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الإسناد الثالث عشر</w:t>
      </w:r>
    </w:p>
    <w:p>
      <w:pPr>
        <w:pStyle w:val="BookText"/>
        <w:rPr/>
      </w:pPr>
      <w:r>
        <w:rPr>
          <w:rFonts w:ascii="IRNazanin" w:hAnsi="IRNazanin" w:eastAsia="IRNazanin"/>
          <w:color w:val="111111"/>
          <w:sz w:val="28"/>
          <w:sz w:val="28"/>
          <w:szCs w:val="28"/>
          <w:rtl w:val="true"/>
          <w:lang w:bidi="fa-IR"/>
        </w:rPr>
        <w:t>إبراهیم بن سعد بن إبراهیم بن عبدالرحمن بن عوف الزهری ، الذی مرّ علیک أنّه لیس بالثبت</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یخطئ فی بعض ما یحدّث به ، وأن یحیی بن سعید القطان قد لیّنه بل ربّما ضعّفه ، کما مرّ علیک أنّ هذا الراوی کان لا یحدّث بحدیث عن رسول الله صلی الله علیه و آله إلّا أن یُغنِّیَ قبله ، وادّعی علی الإمام مالک أنّه کان معه دفّ مربّع وهو یغنّی فی مدعاة لبنی یربوع ، ولذلک أجازه هارون الرشید ووصله بمال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هذا الحدیث محمد بن إسحاق بن یسار ، الذی کان جدّه یسار من سَبْی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سُبی مع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فی محمد بن إسحاق جروحات کثیرة جدّاً ، فقد قال 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کذّاب</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بغیر نوع من أنواع البدع</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هشام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کذاب</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رویت عنه إلّا بالاضطرار</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یدلّس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اسحاق یشتهی الحدیث فیأخذ کتب الناس فیضعها فی کتبه</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w:t>
      </w:r>
    </w:p>
    <w:p>
      <w:pPr>
        <w:pStyle w:val="BookText"/>
        <w:rPr/>
      </w:pPr>
      <w:r>
        <w:rPr>
          <w:rFonts w:ascii="IRNazanin" w:hAnsi="IRNazanin" w:eastAsia="IRNazanin"/>
          <w:color w:val="111111"/>
          <w:sz w:val="28"/>
          <w:sz w:val="28"/>
          <w:szCs w:val="28"/>
          <w:rtl w:val="true"/>
          <w:lang w:bidi="fa-IR"/>
        </w:rPr>
        <w:t xml:space="preserve">الله بن احمد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یحتج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أحادیث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السنن</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 ضعیف</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خیثمة ،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سقیم لیس بالقوی</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المیمونی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ضعیف</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یحیی بن سعید القطان یضعّفه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وبعض هذه الطُّعون یکفی فی إسقاط الراوی وروایته ، فکیف بها وقد اجتمعت کلّها فی محمد 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معاذ بن عبدالرحمن بن عثمان بن عبیدالله بن عثمان التیمی ، من آل طلحة ، لم یوثّقه أحد سوی ابن حبان حیث ذکره فی الثقات ، والذهبی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علمت أنّ انفراد ابن حبان بالتوثیق لا تقوم به حجّة ، والذهبی متأخِّر فلا قیمة لتوثیقه ، ولذلک فإنّ أحسن ما یمکن أن یقال فیه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مرتبة دون الوثاقة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هذا الإسناد مبتلی بحمران ، وإبراهیم بن سعد ، ومحمد بن إسحاق ، ومعاذ بن عبدالرحمن التیمی </w:t>
      </w:r>
      <w:r>
        <w:rPr>
          <w:rFonts w:eastAsia="IRNazanin" w:cs="IRNazanin"/>
          <w:color w:val="111111"/>
          <w:sz w:val="28"/>
          <w:szCs w:val="28"/>
          <w:rtl w:val="true"/>
          <w:lang w:bidi="fa-IR"/>
        </w:rPr>
        <w:t xml:space="preserve">. </w:t>
      </w:r>
      <w:bookmarkStart w:id="104" w:name="pg14489_135332"/>
    </w:p>
    <w:p>
      <w:pPr>
        <w:pStyle w:val="Heading6"/>
        <w:numPr>
          <w:ilvl w:val="5"/>
          <w:numId w:val="1"/>
        </w:numPr>
        <w:rPr/>
      </w:pPr>
      <w:bookmarkStart w:id="105" w:name="__RefHeading___Toc792794_996550957"/>
      <w:bookmarkStart w:id="106" w:name="_Toc34"/>
      <w:bookmarkEnd w:id="104"/>
      <w:bookmarkEnd w:id="105"/>
      <w:r>
        <w:rPr>
          <w:rtl w:val="true"/>
        </w:rPr>
        <w:t>حمران راوی وضوء عثمان أصله ونشأته؟</w:t>
      </w:r>
      <w:r>
        <w:rPr>
          <w:rtl w:val="true"/>
        </w:rPr>
        <w:t>!</w:t>
      </w:r>
      <w:bookmarkEnd w:id="106"/>
    </w:p>
    <w:p>
      <w:pPr>
        <w:pStyle w:val="BookText"/>
        <w:rPr/>
      </w:pPr>
      <w:r>
        <w:rPr>
          <w:rFonts w:ascii="IRNazanin" w:hAnsi="IRNazanin" w:eastAsia="IRNazanin"/>
          <w:color w:val="111111"/>
          <w:sz w:val="28"/>
          <w:sz w:val="28"/>
          <w:szCs w:val="28"/>
          <w:rtl w:val="true"/>
          <w:lang w:bidi="fa-IR"/>
        </w:rPr>
        <w:t xml:space="preserve">إلی هنا انتهت مجمل المناقشة السندیة لمرویّات حمران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 وهناک روایات أخریٰ رواها أناس آخرون عن عثمان هم غیر حمران ، وهی الروایات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سنناقشها بعد هذا الفصل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قبل الدخول فی بیان مناقشة القسم الثانی من مرویّات عثمان والتی رویت عن غیر حمران وموضوع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الإلمام أکثر بشخصیة حمران ، وکیف وصل هذا الرجل إلی المنزلة الخطیرة والمؤثرة فی تغییر الأحداث فی العهد الأموی ، وما هی المؤهّلات التی جعلته یحظی بتلک المکانة عندهم ، حتی نری نهراً فی البصرة یسمی باسمه ، ویهدی حمران من أمواله وممتلکاته أرضاً کبیرة إلی عباد بن الحصین الحبطی بحیث تصیر فیما بعد مدینة عبادان الشهیرة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له من الممتلکات والحمامات الأخری فی البصرة والکوفة والشام وغیرها ما یدرّ علیه أموال طائلة وما یعنی إعطاؤه إقطاعات فی البصرة مع أنّه کان مبعداً إلیها؟ ولماذا یختصّ بتلک العائدات لنفسه ولا یعطی شیئاً منها للمسلمین حتّی جعلت الحجّاجَ بن یوسف الثقفی یستاء منه ویطالبه بإیراداتها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شخصیة حمران لا تقل أهمیةً عن دراسة شخصیة عبد الله بن سبأ ، مع لحاظ الفارق الکبیر بینهما فی الشخصیة والأدوار ، إذ المنقول عن ابن سبأ هی </w:t>
      </w:r>
    </w:p>
    <w:p>
      <w:pPr>
        <w:pStyle w:val="BookText"/>
        <w:rPr/>
      </w:pPr>
      <w:r>
        <w:rPr>
          <w:rFonts w:ascii="IRNazanin" w:hAnsi="IRNazanin" w:eastAsia="IRNazanin"/>
          <w:color w:val="111111"/>
          <w:sz w:val="28"/>
          <w:sz w:val="28"/>
          <w:szCs w:val="28"/>
          <w:rtl w:val="true"/>
          <w:lang w:bidi="fa-IR"/>
        </w:rPr>
        <w:t xml:space="preserve">مدّعیات موجودة فی کتب أهل السنّة ولا تجد لها أثراً فی کتب الشیعة ، وفی المقابل أنّ الموجود فی کتب الشیعة لا یفید أهل السنّة والجماعة ولا یثبت ما یریدون قوله فیه ، ولأجل ذلک خلطوا بین هذا وذاک ، فنسبوا الموجود فی کتبهم من مدعیات إلی الشیعة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مذهبهم ابتنی علی فلان الیهودی ، کذباً وزوراً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الذی نرید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نری لابن سبأ دوراً مهمّاً فی کتب الشیعة الإمامیة ، فلا یُحکَی عنه حکم شرعی قط ، بخلاف حمران صاحب الدور الخطیر فی الوضوء ، والذی اعتبرت أحادیثه من أصحّ الأحادیث عن عثمان عن رسول الله ، فما یعنی هذا الأمر؟</w:t>
      </w:r>
    </w:p>
    <w:p>
      <w:pPr>
        <w:pStyle w:val="BookText"/>
        <w:rPr/>
      </w:pPr>
      <w:r>
        <w:rPr>
          <w:rFonts w:ascii="IRNazanin" w:hAnsi="IRNazanin" w:eastAsia="IRNazanin"/>
          <w:color w:val="111111"/>
          <w:sz w:val="28"/>
          <w:sz w:val="28"/>
          <w:szCs w:val="28"/>
          <w:rtl w:val="true"/>
          <w:lang w:bidi="fa-IR"/>
        </w:rPr>
        <w:t>أضف إلی ذلک أنّا نقول هذا بصرف النظر عن کون شخصیّة عبد الله بن سبأ ، هل هی شخصیة حقیقیة أو وهمیة ؟</w:t>
      </w:r>
    </w:p>
    <w:p>
      <w:pPr>
        <w:pStyle w:val="BookText"/>
        <w:rPr/>
      </w:pPr>
      <w:r>
        <w:rPr>
          <w:rFonts w:ascii="IRNazanin" w:hAnsi="IRNazanin" w:eastAsia="IRNazanin"/>
          <w:color w:val="111111"/>
          <w:sz w:val="28"/>
          <w:sz w:val="28"/>
          <w:szCs w:val="28"/>
          <w:rtl w:val="true"/>
          <w:lang w:bidi="fa-IR"/>
        </w:rPr>
        <w:t xml:space="preserve">وعلی کلّ حال ، فهنا یأتی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التطبیل والکلام الزائد عن شخصیّة عبد الله بن سبأ وتناسی دور حمران بن أبان فی کتبهم؟</w:t>
      </w:r>
    </w:p>
    <w:p>
      <w:pPr>
        <w:pStyle w:val="BookText"/>
        <w:rPr/>
      </w:pPr>
      <w:r>
        <w:rPr>
          <w:rFonts w:ascii="IRNazanin" w:hAnsi="IRNazanin" w:eastAsia="IRNazanin"/>
          <w:color w:val="111111"/>
          <w:sz w:val="28"/>
          <w:sz w:val="28"/>
          <w:szCs w:val="28"/>
          <w:rtl w:val="true"/>
          <w:lang w:bidi="fa-IR"/>
        </w:rPr>
        <w:t>ومن هو الیهودی الجادّ فی تهدیم الإسلام؟</w:t>
      </w:r>
    </w:p>
    <w:p>
      <w:pPr>
        <w:pStyle w:val="BookText"/>
        <w:rPr/>
      </w:pPr>
      <w:r>
        <w:rPr>
          <w:rFonts w:ascii="IRNazanin" w:hAnsi="IRNazanin" w:eastAsia="IRNazanin"/>
          <w:color w:val="111111"/>
          <w:sz w:val="28"/>
          <w:sz w:val="28"/>
          <w:szCs w:val="28"/>
          <w:rtl w:val="true"/>
          <w:lang w:bidi="fa-IR"/>
        </w:rPr>
        <w:t>هل هو حمران الذی عاش سبعة عقود فی الإسلام وکان کاتب عثمان وحاجبه ، أم هو ابن سبا الشخصیة المشکوکة إن لم نقل الوهمیة؟</w:t>
      </w:r>
    </w:p>
    <w:p>
      <w:pPr>
        <w:pStyle w:val="BookText"/>
        <w:rPr/>
      </w:pPr>
      <w:r>
        <w:rPr>
          <w:rFonts w:ascii="IRNazanin" w:hAnsi="IRNazanin" w:eastAsia="IRNazanin"/>
          <w:color w:val="111111"/>
          <w:sz w:val="28"/>
          <w:sz w:val="28"/>
          <w:szCs w:val="28"/>
          <w:rtl w:val="true"/>
          <w:lang w:bidi="fa-IR"/>
        </w:rPr>
        <w:t xml:space="preserve">لقد کتب الجمهور عن ابن سبأ کثیراً ، وکان کلّ ما کتبوه بحوثاً تاریخیة لا تمتُّ إلی الشریعة بِصِلَةٍ ، فلا تراهم یشیرون إلی حدیثٍ واحدٍ له فی الأحکام الشرعیة فی کتب الشیعة الإمامیة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بحثنا هو بحث فقهی ، حدیثی ، تاریخی ، عقائدی ، وأنّ الرواة هم الوسائط البشریة التی تنقل لنا الشریعة السماویّة ، فکان علینا البحث عن هؤلاء الرواة الذین یقعون فی سلسلة الأحادیث لکی نحرز أمانتهم وصدقهم ووثاقتهم </w:t>
      </w:r>
    </w:p>
    <w:p>
      <w:pPr>
        <w:pStyle w:val="BookText"/>
        <w:rPr/>
      </w:pPr>
      <w:r>
        <w:rPr>
          <w:rFonts w:ascii="IRNazanin" w:hAnsi="IRNazanin" w:eastAsia="IRNazanin"/>
          <w:color w:val="111111"/>
          <w:sz w:val="28"/>
          <w:sz w:val="28"/>
          <w:szCs w:val="28"/>
          <w:rtl w:val="true"/>
          <w:lang w:bidi="fa-IR"/>
        </w:rPr>
        <w:t>فی إبلاغ تلک التعالیم حتی نکون علی ثقة بما أوصلوه إلینا ، فمن حقّنا الإطالة بعض الشیء عن شخصیة حمران ، لأنّه لم یُبْحَثْ بالشکل المطلوب فی الکتب الحدیثیة والتاریخیة ، بل هو مغمور وقد بقی مخفیّاً وراء الکوالیس فی کتب الجرح والتعدیل والرجال ، فلا تری له ترجمة مفصّلة عندهم ولم یتعرّض إلیه لا المتشددون</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المعتدلون</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الرجالیین ، نعم تعرّض إلیه بشکل عابر بعض المتساهلین والمعتدلین ، وهو لا یکفی لدراسة شخصیة کهذه ، فالسؤال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ترکوه وتغافلوا عنه مع أنّه یروی أهمّ مسألة 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یجب بحثه؟</w:t>
      </w:r>
    </w:p>
    <w:p>
      <w:pPr>
        <w:pStyle w:val="BookText"/>
        <w:rPr/>
      </w:pPr>
      <w:r>
        <w:rPr>
          <w:rFonts w:ascii="IRNazanin" w:hAnsi="IRNazanin" w:eastAsia="IRNazanin"/>
          <w:color w:val="111111"/>
          <w:sz w:val="28"/>
          <w:sz w:val="28"/>
          <w:szCs w:val="28"/>
          <w:rtl w:val="true"/>
          <w:lang w:bidi="fa-IR"/>
        </w:rPr>
        <w:t xml:space="preserve">إذ من المعلوم أنّ حجیّة الخبر تأتی من خلال حجیّة الراوی ووثاقته ، فلو لم یکن الراوی ثقة فلا حجیّة للخبر ، ونحن کان یعجبنا أن نترک هذا الأمر إلی أئمّة الجرح والتعدیل عندهم للبتّ فی شخصیّته؛ لاعتقادنا بأنّ تشخیص ومعرفة أحوال الراوی منوطٌ بهم ، لأنّهم أقرب زماناً منّا إلیهم ، وهم الأعرف بالقواعد والأُصول المرسومة عندهم ، ولمّا رأیناهم تناسوا هذا الأمر سعینا للبحث عنه وعن رفاقه الذین أُسِروا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جاءت أسماؤهُم فی کتب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لنری هل یمکن الاعتماد علی حمران أو علیهم أم لا؟ لأنّ بعضهم صار من رواة الحدیث والسیرة عن رسول الله فی الزمن المتأخّر وخصوصاً حمران الذی روی الوضوء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حمران هو من العلماء الجلّة والفقهاء؟ أم من المرتشین والذین یفشون أسرار الخلافة حسب النصوص التی مرّت علیک وستأتیک؟ </w:t>
      </w:r>
    </w:p>
    <w:p>
      <w:pPr>
        <w:pStyle w:val="BookText"/>
        <w:rPr/>
      </w:pPr>
      <w:r>
        <w:rPr>
          <w:rFonts w:ascii="IRNazanin" w:hAnsi="IRNazanin" w:eastAsia="IRNazanin"/>
          <w:color w:val="111111"/>
          <w:sz w:val="28"/>
          <w:sz w:val="28"/>
          <w:szCs w:val="28"/>
          <w:rtl w:val="true"/>
          <w:lang w:bidi="fa-IR"/>
        </w:rPr>
        <w:t xml:space="preserve">إنّ شخصیة حمران ومنظومته السریة ورفاقه من أسری عین التمر مسألة تستحقّ البحث والدراسة ، وإنّ البحث حوله هو بحث رجالی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بتاریخی فقط ، لأنّه من رجال الحدیث النبوی الشریف ، فذکرنا لتاریخه هو مقدّمة للوقوف علی شخصیته ، ومدی إمکان الاعتماد علیه؟ وإنّ التطویل والاستقراء فی بیان هذه الأُمور عنه وعن غیره یفتح الأفق للباحث للتفکّر فی جوانب شخصیة أمثال هؤلاء الأسری والموالی ، وأهداف الخلفاء الحکَّام من تقریبهم لهم ، لأنّ البحث فی هذه الأُمور وفتح ملفاته ومغلقاته فیه فوائد کثیرة ، وهو بنظرنا بحث تأسیسی فی العقائد والتاریخ والحدیث ، وهو یتجاوز ما نحن فیه فی کشف حقیقة الوضوء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وتتضح ضرورة القیام بهکذا دراسة بعد وقوفنا علی اختلاف وضوء عثمان عن وضوء أهل بیت النبوّة والرسالة ، واختلافه عن وضوء الآخرین من الصحابة ، بل وتقاربه مع وضوء الیهود ، وأنّ راوی الوضوء الثلاثی الغسلی عن عثمان بن عفّان هو یهودی أُسِرَ فی بلاد ما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تلامذة مدارس الیهود ، فکان من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إجمالاً إلی تاریخ دخول الیهود إلی العراق ، وکثرة وجود المدارس الدینیة والمیاه فیه ، وعلاقة الیهود بالحکومات المتعاقبة علی العراق قبل الفتح الإسلامی ، والإشارة إلی اهتمام الیهود بالقراءة والکتابة والری والزراعة والحرف ، واهتمام رجال الدین والکهنة منهم فی تربیة الناشئة فی دور العبادة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فدراسة هذه الأُمور تخدمنا لحلّ الطلسم الحمرانی العثمانی وکشف المجهول إلی حدٍّ ما </w:t>
      </w:r>
      <w:r>
        <w:rPr>
          <w:rFonts w:eastAsia="IRNazanin" w:cs="IRNazanin"/>
          <w:color w:val="111111"/>
          <w:sz w:val="28"/>
          <w:szCs w:val="28"/>
          <w:rtl w:val="true"/>
          <w:lang w:bidi="fa-IR"/>
        </w:rPr>
        <w:t xml:space="preserve">. </w:t>
      </w:r>
      <w:bookmarkStart w:id="107" w:name="pg14489_135336"/>
    </w:p>
    <w:p>
      <w:pPr>
        <w:pStyle w:val="BookText"/>
        <w:rPr/>
      </w:pPr>
      <w:bookmarkEnd w:id="107"/>
      <w:r>
        <w:rPr>
          <w:rFonts w:ascii="IRNazanin" w:hAnsi="IRNazanin" w:eastAsia="IRNazanin"/>
          <w:color w:val="111111"/>
          <w:sz w:val="28"/>
          <w:sz w:val="28"/>
          <w:szCs w:val="28"/>
          <w:rtl w:val="true"/>
          <w:lang w:bidi="fa-IR"/>
        </w:rPr>
        <w:t xml:space="preserve">وفی مقابل وجود المدارس الدینیة فی العراق التأکید علی شیوع الأمیة فی الجزیرة العربیة ، وقلة المیاه فیها ، ورجوع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الإسلام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أهل الکتاب فی غالب أُمورهم للتشاور معهم والأخذ عنهم ، واستغلال الیهود ذلک التوجُّه من العرب إلیهم بعد الإسلام لتحریف شریعة سید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بین الأُمّة من کان یساعدهم علی ذلک التحریف إمّا نکایة بالدین أو سعیاً وراء هدف آخر أو غفلة منهم ، ولأجله نهی القرآن المسلمین عن الأخذ من الیهود ولزوم عرض کلام الله علی القرآن لتمییز الصحیح من المکذوب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الآن نبذة عن تاریخ الیهود فی العراق لتقف علی أصل حمران وجذوره الفکریة ، والمناطق التی کان یعیش فیها </w:t>
      </w:r>
      <w:r>
        <w:rPr>
          <w:rFonts w:eastAsia="IRNazanin" w:cs="IRNazanin"/>
          <w:color w:val="111111"/>
          <w:sz w:val="28"/>
          <w:szCs w:val="28"/>
          <w:rtl w:val="true"/>
          <w:lang w:bidi="fa-IR"/>
        </w:rPr>
        <w:t>.</w:t>
      </w:r>
    </w:p>
    <w:p>
      <w:pPr>
        <w:pStyle w:val="Heading6"/>
        <w:numPr>
          <w:ilvl w:val="5"/>
          <w:numId w:val="1"/>
        </w:numPr>
        <w:rPr/>
      </w:pPr>
      <w:bookmarkStart w:id="108" w:name="__RefHeading___Toc792796_996550957"/>
      <w:bookmarkStart w:id="109" w:name="_Toc35"/>
      <w:bookmarkEnd w:id="108"/>
      <w:r>
        <w:rPr>
          <w:rtl w:val="true"/>
        </w:rPr>
        <w:t>تاریخ الیهود فی العراق</w:t>
      </w:r>
      <w:bookmarkEnd w:id="109"/>
    </w:p>
    <w:p>
      <w:pPr>
        <w:pStyle w:val="BookText"/>
        <w:rPr/>
      </w:pPr>
      <w:r>
        <w:rPr>
          <w:rFonts w:ascii="IRNazanin" w:hAnsi="IRNazanin" w:eastAsia="IRNazanin"/>
          <w:color w:val="111111"/>
          <w:sz w:val="28"/>
          <w:sz w:val="28"/>
          <w:szCs w:val="28"/>
          <w:rtl w:val="true"/>
          <w:lang w:bidi="fa-IR"/>
        </w:rPr>
        <w:t xml:space="preserve">الیهودیة هی دیانة العبرانیین المنحدرین من نسل إبراهیم علیه السلام المعروفین بالأسباط الاثنی عشر من بنی إسرائیل ابتداءً من ولده إسحاق أو حفیده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تناسل من الأسباط الاثنی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والعبرانیون نسبة إلی العبرانی ، وهو الاسم الذی أُطلق علیٰ نبیّ الله إبراهیم فی التوراة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بأنّه مأخوذ من عبور إبراهیم الخلیل علیه السلام نهر الفرات أو الصحراء ، وقد اتخذ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الوصف لأنفسهم وللغتهم ، وفی سفر التکوین تریٰ تسمیة الله یعقوب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لمصارعته لخالقه وانتصاره علیه ، لأنّه کان قویّاً علیٰ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أجل ، إنّ مملکة سلیمان بن داود قد انصدعت بعد وفاته عام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وانشقّت إلی مملکتین متصارعتین بعد أن کانت موحّدة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مملکة إسرائیل الشمالیة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وعاصمتها شکیم وترصه ، ثم السامرة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منطقة الأندلس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مملکة یهوذا الجنوبیة وعاصمتها أورشلیم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الإصحاح السابع عشر من الملوک الثانی تریٰ تفاصیل تلک الأحداث</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وبعد خراب الهیکل وسبی بنی إسرائیل من بلادهم إلیٰ بابل بطلت التقدمات والقرابین ووضعت الصلوات بدلاً منها إلی یومنا هذا</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جاء الوضوء والصلاة الیهودی بدل التقدمات والقرابین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ظأظأ فی الفصل الرابع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الفکر الدینی الیهودی أطواره ومذاهبه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وأوّل تأدیة شکر وعبادة من هذا القبیل کانت تقدمات قابیل وهابیل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وسفر التکوین یذکر جملة صلوات متفرّقة وعبادات من الآباء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الأسفار التالیة فی الکتاب أنواع التقدمات والقرابین التی قرَّ القرار علیها رسمیاً ، وکانت تقسم علی ید الکهنة ، فی أمکنه مخصوصة للعبادة ، وتذکر أیضاً صلوات متفرّقة لرجال الله وأنبیائه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ولذاک العهد لم تکن الصلاة محدّدة وإجباریة ، بل کانت تتلی ارتجالیاً ، حسب الأحوال والاحتیاجات الشخصیة والعمومیة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جاء فی المشنا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البرکات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أفضل من القرابین ، فإنّ العبادات بالتقدمات هی عبارة عن تقدمة شیء من مال الإنسان ، أی مادة حسیّة أرضیة علی مذبح مادی ، بخلاف العبادة الروحیة بالصلوات ، فإنّها إظهار عواطف وإحساسات وتقدمة شکر روحیة صادرة من نفس الإنسان علی مذبح قلبه وعقله وشهواته الجسدیة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أظهر الحقّ سبحانه وتعالی إرادته ورغبته فی أفضلیة هذه العبادة علی التقدمات بلسان أنبیائه ، وبین لنا أنّ التوبة الحقیقیة والأعمال الخیریة الصالحة وتجنب عمل الشر أفضل من التقدمات والذبائح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إشعیا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الصلاة تقوم مقامها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هوشع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فردیة ، أی شخصیة ، ومشترکة ، أی عمومیة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الفردیة فهی صلوات ارتجالیة من أفراد ، تتلی حسب الظروف والاحتیاجات الشخصیة ، ولا علاقة لها بالطقوس والمواعید والمواسم ، ولدینا أمثلة متعدّدة من هذا القبیل فی الکتاب المقدّس ، مثل صلاة إبراهیم لأجل خلاص سدوم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والصلاة المشترکة هی صلوات تؤدّی باشتراک جملة أشخاص علناً وعموماً ، فی أمکنة مخصوصة ومواعید معلومة ، حسب طقوس وقوانین مقرّرة من رؤساء الدین والکهنة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توضع الصلوات الطقسیة عند الإسرائیلیین إلّا بعد تأسیس أمکنة العبادة ، کخیمة الاجتماع والهیکل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صلاة طقسیة کانت عند تقدیم باکورة الأثمار ، وبعد أداء الأعشار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تثنیة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تقدمة الذبائح کفّارة عن الخطایا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لاویین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وبرکة هارون وأولاده المثلثة کانت من </w:t>
      </w:r>
    </w:p>
    <w:p>
      <w:pPr>
        <w:pStyle w:val="BookText"/>
        <w:rPr/>
      </w:pPr>
      <w:r>
        <w:rPr>
          <w:rFonts w:ascii="IRNazanin" w:hAnsi="IRNazanin" w:eastAsia="IRNazanin"/>
          <w:color w:val="111111"/>
          <w:sz w:val="28"/>
          <w:sz w:val="28"/>
          <w:szCs w:val="28"/>
          <w:rtl w:val="true"/>
          <w:lang w:bidi="fa-IR"/>
        </w:rPr>
        <w:t xml:space="preserve">نوع الصلاة الطقسیة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وضع الصلاة المستعملة فی وقتنا الحاضر یختلف حسب أقسامها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فالیهودی والإسرائیلی ذات دلالتین سیاسیة وجغرافیة وحتی فکریة وعقدیة تشیر إلی الانتماء إلی کیانین سیاسیین مستقلین فی الشمال والجنوب ، وإن کنّا نحن لا نفرّق بینهما فی النظر البدوی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شرح الدکتور أحمد سوسه وقائع دخول الیهود إلی العراق مشیراً إلی کیفیة صیرورة بعض الیهود العبرانیین عرباً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المهم أن نلاحظ هنا أن الکلدانیین خلافاً لما قام به الآشوریون من تشتیت الأسری وإبعادهم إلی مناطق جبلیة نائیة منعزلة ، جاؤوا بسبایاهم من الأسری الیهود إلی مرکز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وأسکنوهم إلی جوار مدنهم وقُراهم ، مما مکَّنهم من التجمّع فی المنفی والاستمرار فی ممارسة تقالیدهم وطقوسهم الدینیة وتکوین مجتمعهم الخاص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اکتسبوا لغة الکلدان ثم اللغة العربیة التی حلَّت محل اللغة الآرامیة التی کانوا یتکلّمون بها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قد یصح أن نطلق علی هؤلاء الیهود الذین بقوا فی هذه المنطقة اسم الیهود المستعربین علی أساس أخذهم باللغة العربیة مع مرور الزمن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والیهود عموماً کانوا یهتمون بالزراعة وشق الجداول والأنهار وکانوا یسکنون فی مناطق تحتوی علی ماء کثیر وکان لهم معرفة بإقامة السدود ، وسکناهم فی هکذا </w:t>
      </w:r>
    </w:p>
    <w:p>
      <w:pPr>
        <w:pStyle w:val="BookText"/>
        <w:rPr/>
      </w:pPr>
      <w:r>
        <w:rPr>
          <w:rFonts w:ascii="Amiri" w:hAnsi="Amiri" w:eastAsia="Amiri" w:cs="Amiri"/>
          <w:color w:val="111111"/>
          <w:sz w:val="28"/>
          <w:sz w:val="28"/>
          <w:szCs w:val="28"/>
          <w:rtl w:val="true"/>
          <w:lang w:bidi="ar-SA"/>
        </w:rPr>
        <w:t xml:space="preserve">مناطق تتفق مع وضوءهم الغسلی الذی سنُشیر إلیه لاحقاً ، بعکس الصحابة الذین کانوا یعیشون فی الجزیرة العربیة فی أراضٍ صحراویة خالیة من الماء ، وقد حکی الله سبحانه وتعالی قول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وإنّک ستعلم بأنّ وضوء عثمان بن عفّان وما رواه حمران عنه یتفق مع وضوء الیهود فی بلاد الرافدین لا مع وضوء المسلمین فی الجزیرة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سوسة وهو یشرح مواقع الجداول الأربعة فی أرض الرافدین وحدودها والمدارس الفقهیة الیهودیة الموجودة هناک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علی صدر هذا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بلدتان إحداهما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التی اشتهرت بمدرستها الفقهیة الیهودیة ، إحدی کبریات المدارس الیهودیة فی بابل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کانت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شارمحسیة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الجانب الثانی من 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یتفرع من هذا الجدول عدة فروع من الجانبین تسقی الأراضی الزراعیة الممتدة بین الفرات ودجلة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یُعرف هذا الجدول فی قسمه الأخیر فی زمن العرب باسم نهر النیل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أنّه سُمِّیَ کذلک فی زمن الحجاج الذی جدّده ووسعه فکان من السعة بحیث شُبّه بنیل مصر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أسّس الیهود عدّة مدارس دینیّة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وازدهرت عندهم الدراسات الفقهیة علی إثر انتقال علمائهم من فلسطین ، وکوَّنوا لهم مجتمعاً یهودیاً ذا إمکانات </w:t>
      </w:r>
    </w:p>
    <w:p>
      <w:pPr>
        <w:pStyle w:val="BookText"/>
        <w:rPr/>
      </w:pPr>
      <w:r>
        <w:rPr>
          <w:rFonts w:ascii="IRNazanin" w:hAnsi="IRNazanin" w:eastAsia="IRNazanin"/>
          <w:color w:val="111111"/>
          <w:sz w:val="28"/>
          <w:sz w:val="28"/>
          <w:szCs w:val="28"/>
          <w:rtl w:val="true"/>
          <w:lang w:bidi="fa-IR"/>
        </w:rPr>
        <w:t xml:space="preserve">سیاسیة واقتصادیة واجتماعیة یحسب له حساب فی العلاقات الدولیة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حسن ظأظأ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الدینی الیهودی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وکانت مراکز البحث العلمی والدینی فی العراق موزعة علی ثلاث نقط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دعة ، فی إقلیم ما بین النهرین بشمال العراق ، إلی الجنوب الشرقی من مدینة الرُهَا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وبلدة سورة القریبة من بغداد فی إقلیم الجزیرة بوسط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ظهرت أخیراً قاعدة ثالثة للنشاط الیهودی التلمودی فی العراق بالقرب من سُورة ، فی مدینة عَانَة التی کانت تسمّیٰ قدیماً فومبادیثا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کان الدکتور قد أعطی فی أوّل کتابه صورة عن العهد القدیم ومذاهب الیهود وفرقها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العهد القدیم ینقسم إلی ثلاثة أقسام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التوراة ، وهی تتألّف من خمسة کتب وتُنسب إلی موسی ، وتوصف بأنّها نزلت علیه من الله فی طور سیناء ، وهی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التکوین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الخروج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اللوابین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التثنیة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أسفار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یتضمّن ما وقع من الأحداث للعبریین بعد موسی منذ دخولهم أرض فلسطین إلی أن أُخرجوا منها فی السبی البابلی وهو مشطور إلی شطرین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الأوّل ، ویتألف من أربعة أسفار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الآخر ، وهو یحتوی علی تراث القادة الروحیین الذین أنجوا الیهود فی ظروف سیاسیة وعسکریة حالکة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مجموعة أسفار یغلب علیها الطابع الأدبی شعراً وأدباً ، ومن ضمنها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سلیمان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هذه الأجزاء الثلاثة یتألّف العهد القدیم ، وهناک أسماء لهذا الکتاب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 المقروء فی عباداتهم ویرجعون إلیه فی الأحکام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ویعنون به النص المقدّس المروی عن الأسلاف روایة 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کتابهم المقدس ظلّ زمناً طویلاً یرویٰ مشافهة من مصادر مختلفة ولولا علمائهم لانطمست مرویاتهم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الشرائع المرویّة علی الألسنة والتی یعتبرونها بعد التوراة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المِشنا أو المِشنة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ویظنّون أنّها مسندة إلی نبیّ الله موسیٰ ، ونصّ المشنا قیّده الربّی یهودا هنّاسی وشرح من قبل علمائهم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 التلمود بأنّه اثنین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التلمود الغربی ، وهو الذی یسمّیٰ التلمود الأورشلیمی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التلمود الشرقی ، وهو الذی یسمّیٰ التلمود البابلی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فیه تفسیرات وأحکام شارحة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المشناة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دوّن أحبار الیهود التلمود فی فلسطین وبابل ، وإنّ تدوین التلمود الفلسطینی یرجع إلی منتصف القرن الرابع للمیلاد ، وقد کتبه یوحنّا بن نجة مؤسس أکادیمیة طبریة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النسخة البابلیة للتلمود فهو نتاج الأکادیمیات الیهودیة أبان السبی البابلی للیهود ، وحجمه ثلاثة أضعاف الأوّل ، وقد دوّنته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 ونهردعة وبومیدیثیا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أشار الدکتور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تنقسم إلی ستّة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ویتضمّن القوانین الدینیة الخاصّة بالأرض والزراعة ویبدأ بالصلوات المفروضة والأدعیة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بعید ، والذی یحتوی علی الأحکام الدینیة والفرائض الخاصة بالسبت وبقیة الأعیاد والأیام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النساء ، وفیه النظم والأحکام الخاصّة بالزواج والطلاق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الأضرار ، ویحتوی علی الشرائع المدنیة الجنائیة بما فی ذلک القصاص والعقوبات والتعویضات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ویحتوی علی الشرائع الخاصّة بالقرابین وخدمة الهیکل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الطهارة ، وفیه بیان لما یتعلق بما هو طاهر وما هو نجس ، وما هو حلال وحرام من المأکولات والمشروبات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طهاروت یحتوی علی اثنی عشر فصلاً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 یعدد الفصول واحداً بعد آخر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أنّه فی الفصل السادس من کتابه أشار إلی المذاهب والفرق عند الیهود وذکر أربع عشرة فرقة منها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السامریون ، 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إسرائیل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 الأولی بأنّها تنسب إلی مدینة السامرة القدیمة التی یعیشون حولها ، والتی قامت علی أنقاضها مدینة نابلس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السامرة عاصمة مملکة إسرائیل المنشقة علی عرش سلیمان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ونابلس أو السامرة هی التی کانت تسمّیٰ قبل أن تطرق أقدام العبریین أو الیهود فلسطین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ویشرف علیها </w:t>
      </w:r>
    </w:p>
    <w:p>
      <w:pPr>
        <w:pStyle w:val="BookText"/>
        <w:rPr/>
      </w:pPr>
      <w:r>
        <w:rPr>
          <w:rFonts w:ascii="IRNazanin" w:hAnsi="IRNazanin" w:eastAsia="IRNazanin"/>
          <w:color w:val="111111"/>
          <w:sz w:val="28"/>
          <w:sz w:val="28"/>
          <w:szCs w:val="28"/>
          <w:rtl w:val="true"/>
          <w:lang w:bidi="fa-IR"/>
        </w:rPr>
        <w:t xml:space="preserve">جبل مقدّس اسمه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وتقول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یعقوب ، الجدّ الأعلی للعبریین ، قد بنیٰ معبده المکرس للرب فی هذا المکان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یزعم السامریون أنّهم البقیة الباقیة علی الدین الصحیح ، وأنّ موسیٰ کان یجعل قبلته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إل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داود وسلیمان فقد غیّرا من شکل المجتمع الدینی بحسب هواهما ، حتّی تحول إلی مملکة تشبه مملکة فرعون أو بختنصر ، وأنّهما غیّرا القبلة القدیمة ، کما غیر الأنبیاء الذین ظهروا بعد موسیٰ شکل الدین وشوّهوه وحرّفوه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 المقدّس الذی یتعبدون به هو توراة موسی ، ویضاف إلیها أحیاناً سفر یوشع بن نون ، وبذلک یتألّف کتابهم المقدّس من ستة أسفار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یستعملون النسخة الموجودة عند باقی الیهود بل لهم نسخة بروایة خاصّة تختلف اختلافاً محسوساً عن التوارة الشائعة ، کما أنّ لهم لهجة عبریة ، وکتابة خطیة مختلفة ، یزعمون أنّهما جاءتا إلیهم صحیحتین دقیقتین من عهد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وختم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تسمّیٰ هذه الطائفة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تتخذ لنفسها أسماء أخریٰ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یوسف</w:t>
      </w:r>
      <w:r>
        <w:rPr>
          <w:rFonts w:eastAsia="IRNazanin" w:cs="IRNazanin"/>
          <w:color w:val="111111"/>
          <w:sz w:val="28"/>
          <w:szCs w:val="28"/>
          <w:rtl w:val="true"/>
          <w:lang w:bidi="fa-IR"/>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سنأتی بعد قلیل بما حکاه کردعلی عن وضوء السامرة وأنّه یتقارب مع الوضوء الذی رواه حمران عن عثمان عن رسول الله صلی الله علیه و آله ویختلف تماماً عمّا حکاه الإمام الباقر عن رسول الله صلی الله علیه و آله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حمران بن أبان هو أهم مروّج للوضوء البیانی الغسلی عن عثمان ، وأنّ </w:t>
      </w:r>
    </w:p>
    <w:p>
      <w:pPr>
        <w:pStyle w:val="BookText"/>
        <w:rPr/>
      </w:pPr>
      <w:r>
        <w:rPr>
          <w:rFonts w:ascii="IRNazanin" w:hAnsi="IRNazanin" w:eastAsia="IRNazanin"/>
          <w:color w:val="111111"/>
          <w:sz w:val="28"/>
          <w:sz w:val="28"/>
          <w:szCs w:val="28"/>
          <w:rtl w:val="true"/>
          <w:lang w:bidi="fa-IR"/>
        </w:rPr>
        <w:t xml:space="preserve">وضوءه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 مع الطبیعة الجغرافیة للعراق ووضع المیاه فیها ، ووضوء الیهود والمانویة والصابئة والمجوس هناک ، فی حین أنّه لا یتفق مع صریح القرآن الکریم وطبیعة الجزیرة العربیة وقلّة المیاه فیها ، وکون دین الله دینَ یُسْرٍ ولیس بدین عُسر ، کما أنّه لا یتفق مع الثابت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جمیع الفرق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 یتوضّأ بمد ویغتسل بصاع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علینا التفصیل فی حیاة هذا الرجل وسیرته وسیرة رفاقه الذین أُسِروا معه ، ومدی تأثیرهم علی الساحة السیاسیة الدینیة فی العصور الأولی من تاریخ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یجب علینا أیضاً إعطاء إلمامةٍ سریعة عن المدارس الدینیة للیهود فی تلک المناطق کی نتعرّف من خلالها علی أسماء أولئک التلامیذ الذین درسوا وتخرّجوا منها للوقوف علی توجّهاتهم الفکریة ، وخصوصاً علی توجّهات حمران بن أبان ، لأنّه کان قد اُسِر فی إحدی تلک المدارس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لو انتهینا من بیان هذین الجانبین فسنتکلّم بعدها بعض الشیء عن الأقوام الموجودة فیها کالأرمن والنبط والکرد والفرس ، وعن الأدیان الشائعة هناک أیضاً ، کلّ ذلک للوقوف علی طریقة نظافتهم ووضوئهم ، وهذا البحث طویل وعمیق وله جوانب وفروع عدیدة لا یمکننا استیفاؤه واستقراؤه فی عدّة صفحات ، لذلک سنکتفی ببیان بعض الأُمور الهامّة المرتبطة ببعض رجال هذه الحقبة والمنطقة وتوجّهاتهم وأمر الوضوء فقط للخروج بنتیجة ، تارکین بیان تفاصیله إلی مکان آخر </w:t>
      </w:r>
      <w:r>
        <w:rPr>
          <w:rFonts w:eastAsia="IRNazanin" w:cs="IRNazanin"/>
          <w:color w:val="111111"/>
          <w:sz w:val="28"/>
          <w:szCs w:val="28"/>
          <w:rtl w:val="true"/>
          <w:lang w:bidi="fa-IR"/>
        </w:rPr>
        <w:t xml:space="preserve">. </w:t>
      </w:r>
      <w:bookmarkStart w:id="110" w:name="pg14489_135346"/>
    </w:p>
    <w:p>
      <w:pPr>
        <w:pStyle w:val="Heading6"/>
        <w:numPr>
          <w:ilvl w:val="5"/>
          <w:numId w:val="1"/>
        </w:numPr>
        <w:rPr/>
      </w:pPr>
      <w:bookmarkStart w:id="111" w:name="__RefHeading___Toc792798_996550957"/>
      <w:bookmarkStart w:id="112" w:name="_Toc36"/>
      <w:bookmarkEnd w:id="110"/>
      <w:bookmarkEnd w:id="111"/>
      <w:r>
        <w:rPr>
          <w:rtl w:val="true"/>
        </w:rPr>
        <w:t>المدارس الدینیّة فی العراق قبل الإسلام</w:t>
      </w:r>
      <w:bookmarkEnd w:id="112"/>
    </w:p>
    <w:p>
      <w:pPr>
        <w:pStyle w:val="BookText"/>
        <w:rPr/>
      </w:pPr>
      <w:r>
        <w:rPr>
          <w:rFonts w:ascii="IRNazanin" w:hAnsi="IRNazanin" w:eastAsia="IRNazanin"/>
          <w:color w:val="111111"/>
          <w:sz w:val="28"/>
          <w:sz w:val="28"/>
          <w:szCs w:val="28"/>
          <w:rtl w:val="true"/>
          <w:lang w:bidi="fa-IR"/>
        </w:rPr>
        <w:t xml:space="preserve">قال رفائیل بابو إسحاق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العراق قبل الإسلام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أساقفة العراق فی کلّ مدینة وقریة کنائس وأقاموا فی داخلها أو فی جوارها کتاباً أو مدرسة یتعلّم فیها أبناء طائفتهم مبادئ القراءة والکتابة وسائر العلوم المعروفة فی تلک الآونة ولا سیّما المعارف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المؤسسات العلمیة لدی نصاری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تعدّدت أنواعها وتنوعت مناهجها ، فکان منها لتعلیم الأیتام ، ومنها لتهذیب أولاد المعوزین ، ولم تکن هذه الکتاتیب صغیرة فقد تعلم فیها مئات من التلامیذ ووقف لها الأهلون أوقافاً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فی الفصل الخامس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الکنائس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الکنائس من أقدم مدارس العراق بعد المیلاد ، وکانت فی أوّل الأمر کتاتیب للصبیان یدرسون علی رحلاتها مبادئ الدین والکتابة والقراءة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شیدت المدرسة النصرانیة الأولی فی الکنائس ، ویبدو أن أول کُتّاب بُنی فی المدائن فی کنیسة کوخی العظیمة التی أقام دعائمها الرسول مارماری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طفق الجثالقة والأساقفة یبنون فی کلّ دیر أو قریة أو مدینة کنیسة أو کنیستین أو أکثر فی داخلها أو فی جوارها مدرسة لیتعلم رعایاهم فی صفوفها الآداب الدینیة والقراءة والکتابة ، ولما مر خالد بن الولید بعین التمر وجد فی بِیعَةِ قریة من قراها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صبیاناً یتعلمون الکتابة ، وکان بینهم حمران مولی 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إلیه بطریقها ، فطلب الصلح فصالحه وأعطاه ما أراد بشرط أن لا یهدم لهم بیعة ولا کنیسة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المستشرق الفرنسی دوفال فی الفصل التاسع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سبی بابل فی حدود سنة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الیهود فی العراق ، فشادوا فی کلّ کَنِیسٍ</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مکتباً لیتعلم أبناؤهم مبادئ الدین والقراءة والکتابة ، ثمّ جدُّوا فی طلب العلم فأخذوا یقیمون المدارس العالیة والکلیات الدینیة ، وقد نبغ فیها علماء کثیرون وأحبار عدیدون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أکبر المدن العراقیة التی اشتهرت بالأداب العبریة والتلمود البابلی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نهر دعة </w:t>
      </w:r>
      <w:r>
        <w:rPr>
          <w:rFonts w:eastAsia="Times New Roman" w:cs="Times New Roman" w:ascii="Times New Roman" w:hAnsi="Times New Roman"/>
          <w:color w:val="111111"/>
          <w:sz w:val="28"/>
          <w:szCs w:val="28"/>
          <w:lang w:val="en-US" w:bidi="en-US"/>
        </w:rPr>
        <w:t>Nahardea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وفومبدیثة </w:t>
      </w:r>
      <w:r>
        <w:rPr>
          <w:rFonts w:eastAsia="Times New Roman" w:cs="Times New Roman" w:ascii="Times New Roman" w:hAnsi="Times New Roman"/>
          <w:color w:val="111111"/>
          <w:sz w:val="28"/>
          <w:szCs w:val="28"/>
          <w:lang w:val="en-US" w:bidi="en-US"/>
        </w:rPr>
        <w:t>Pumbeditha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وسورا </w:t>
      </w:r>
      <w:r>
        <w:rPr>
          <w:rFonts w:eastAsia="Times New Roman" w:cs="Times New Roman" w:ascii="Times New Roman" w:hAnsi="Times New Roman"/>
          <w:color w:val="111111"/>
          <w:sz w:val="28"/>
          <w:szCs w:val="28"/>
          <w:lang w:val="en-US" w:bidi="en-US"/>
        </w:rPr>
        <w:t>Sora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ویبدو للمؤرّخ أنّ تسمیة نهر دعة کانت تطلق علی البقعة الواقعة فیها المدن المذکورة وعلی غیرها من المدن التی أشار إلیها التلمود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یشیر إلی هذه المدارس 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نهر 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موقع نهر دعة فی جوار عانة ، وقد سکنها الیهودُ واتّخذوها مرکزاً یجمعون فیها الهدایا لهیکل أُورشلیم ومدارسها ، حتّی أصبحت علی تمادی الزمن من مدن التلمود المهمة ، واشتهرت مدرستها الدینیة ونالت صیتاً بعیداً منذ القرن الثانی المیلادی ، وعرف من رؤسائها الحبر صموئیل الفلکی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أسّس مدرسة فومبدیثة الآتی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سعی سعیاً مشکوراً لتوطید دعائم الصداقة بین الفرس والیهود ، غیر أنّ هذه المدرسة لم تعمر طویلاً إذ تهدمت أیّام خراب هذه المدینة سنة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سارت مدرسة نهر دعة إذ ذاک علی نظام الجامعات فکان نظاماً دیمقراطیاً مؤسساً علی قوانین تفید التلامیذ والشعب معاً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فومبدیثة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مدینة فومبدیثة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فم البداة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الأنبار ، وقد شاد فی أنحائها الحبر صموئیل الفلکی المار ذکره مدرستها التی تعدّ من أکبر مدارس التلمود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تقدّمت فشارکت مدرسة سورا فی تدبیر شؤون الیهود </w:t>
      </w:r>
    </w:p>
    <w:p>
      <w:pPr>
        <w:pStyle w:val="BookText"/>
        <w:rPr/>
      </w:pPr>
      <w:r>
        <w:rPr>
          <w:rFonts w:ascii="IRNazanin" w:hAnsi="IRNazanin" w:eastAsia="IRNazanin"/>
          <w:color w:val="111111"/>
          <w:sz w:val="28"/>
          <w:sz w:val="28"/>
          <w:szCs w:val="28"/>
          <w:rtl w:val="true"/>
          <w:lang w:bidi="fa-IR"/>
        </w:rPr>
        <w:t xml:space="preserve">الدینیة ، هذا فضلا عن أنّ مؤسّسها کان متضلعاً من الشریعة تضلّعاً عظیماً ، وبذل أقصی جهده فی سبیل نجاحها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مدینة سورا جوار الحلة وقد بنیت علی شطّ النیل وکان یعرف قدیماً بنهر سورا ، وسماه ابن سرابیون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الصَّراة الأکبر ، وأعاد حفره الحجاج بن یوسف الثقفی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نشأت فی سورا جماعات کثیرة من الیهود ، وکانت فی سالف عهدها مقر رأس الجالوت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مقاماً من مدرسة فومبدیثة ، وکان لرئیسها حقّ الأفضلیة فی المرتبة الدینیة وفی انتخاب رئیس الجالیة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ظلت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شؤون الیهود الدینیة ولا سیما فی المدة التی سبقت عهد التلمود البابلی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وذاعت شهرة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أقطار المسکونة ، ونالتا شاناً بعیداً فی آداب اللغة العبریة ، وأضحی رؤساؤُها مدة مدیدة المرجعَ فی التفاسیر الدینیة والمعاملات الدنیویة ، وعلی الخصوص أیّام الأساتذة الشارحین الذین کانوا یعرفون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السبورائیم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استمرّ نشاطهم العلمی فی سورا وفومبدیثة زهاء خمسین عاماً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أهمّ أعمالهم التعلیق علی التلمود وتنظیم أبوابه وتنسیق فصوله علی الشکل المعروف الیوم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أشهر مدارس العراق الیهودیة والمسیحیة ، وقد جئنا بها کی نتعرف من خلالها علی أسماء المدارس التی کانت 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الأنبار أو الحلة وعلی بُناتها والمدرّسین فیها ، لأنّ حمران بن أبان کان قد اُسر فی هذه المنطقة ، </w:t>
      </w:r>
    </w:p>
    <w:p>
      <w:pPr>
        <w:pStyle w:val="BookText"/>
        <w:rPr/>
      </w:pPr>
      <w:r>
        <w:rPr>
          <w:rFonts w:ascii="IRNazanin" w:hAnsi="IRNazanin" w:eastAsia="IRNazanin"/>
          <w:color w:val="111111"/>
          <w:sz w:val="28"/>
          <w:sz w:val="28"/>
          <w:szCs w:val="28"/>
          <w:rtl w:val="true"/>
          <w:lang w:bidi="fa-IR"/>
        </w:rPr>
        <w:t xml:space="preserve">وکان یدرس فی مدرسة دینیة للیهود وأنّها کانت فی أطراف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للقرائن التی بأیدینا ، والکلّ یعلم بأنّ بابل غلبت علیها الیهودیة بعد السبی البابلی ، ومن الطبیعی أن تکثر فیها المدارس الیهودیة ، فقد تکون المدرسة التی درس فیها حمران هی علی غرار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فومبدیثة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الیهودیة ، مع عدم إنکارنا تعایش الأدیان الیهودیة والمسیحیة والمجوسیة فی بلاد الرافدین جنباً إلی جنب ، وأنّ هذه الأدیان کانوا یتخذون دور العبادة أماکن للتعلیم والتربیة لأولادهم وأنّ المعابد والکنائس</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یشابهها کانت معدّة لهذا الغرض آنذاک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أجل ، کان لبلاد ما بین النهرین الأهمیة البالغة للیهود ولغیرهم من الأدیان ، إذ إنّها کانت مهد الحضارات ، وقد لَحِقَ الیهودَ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الأذی فی الحروب الدائرة بینهم وبین المجوس ولا سیما فی مدینتهم نهر دعة ومدرستها ، ولکنّهم لم یلبثوا أن وطَّدوا صِلاتهم الودیة مع الفرس لأنّهم حلفاؤُهم وقد کانوا أُرجعوا من السبی بفضلهم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علیک قبل قلیل کلام المستشرق دوفال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الحبر صموئیل الفلکی کان قد وطد دعائم الصداقة بین الفرس والیهود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فتقرّبوا من السلالة المالکة بواسطة أُم الملک سابور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الأکتاف</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أفراهورمز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فعاونتهم فی شؤونهم ، وکان لنفوذها علی ابنها الملک الأثر الکبیر فی کسب الیهود عطف الملک سابور الثانی الذی حکم حوالی سبعین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w:t>
      </w:r>
      <w:bookmarkStart w:id="113" w:name="pg14489_135350"/>
    </w:p>
    <w:p>
      <w:pPr>
        <w:pStyle w:val="BookText"/>
        <w:rPr/>
      </w:pPr>
      <w:bookmarkEnd w:id="113"/>
      <w:r>
        <w:rPr>
          <w:rFonts w:ascii="IRNazanin" w:hAnsi="IRNazanin" w:eastAsia="IRNazanin"/>
          <w:color w:val="111111"/>
          <w:sz w:val="28"/>
          <w:sz w:val="28"/>
          <w:szCs w:val="28"/>
          <w:rtl w:val="true"/>
          <w:lang w:bidi="fa-IR"/>
        </w:rPr>
        <w:t xml:space="preserve">فی التواریخ المسیحیة أن الیهود قد استغلوا هذا النفوذ لیثیروا حقد المجوس علی المسیحیین فی المملکة الساسانیة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لعب مار صموئیل رئیس مدرسة نهر دعة دوراً مهماً فی توطید العلاقات الحسنة وتمکین عری الوئام بین الفرس والیهود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وأشار الأستاد أحمد سوسة إلی الفرس الأخمینیین وکیفیة تعاملهم مع الیهود البابلیین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بابل مارسوا شعائرهم الدینیة وواصل کهنتهم أعمالهم الدینیة ، وهناک مَن یری أن الکنیس الیهودی کتجمع تعبدی هو من آثار المنفی ، وعن هذه التجمعات نشأت الکنس کمؤسسات دینیة ، ثم استمرت إلی ما بعد العودة وبناء الهیکل من جدید لأ نّها وجدت أنّها تؤدِّی خدمة لا غنی للیهود عنها</w:t>
      </w:r>
      <w:r>
        <w:rPr>
          <w:rFonts w:eastAsia="IRNazanin" w:cs="IRNazanin"/>
          <w:color w:val="111111"/>
          <w:sz w:val="28"/>
          <w:szCs w:val="28"/>
          <w:rtl w:val="true"/>
          <w:lang w:bidi="fa-IR"/>
        </w:rPr>
        <w:t>» .</w:t>
      </w:r>
    </w:p>
    <w:p>
      <w:pPr>
        <w:pStyle w:val="Heading6"/>
        <w:numPr>
          <w:ilvl w:val="5"/>
          <w:numId w:val="1"/>
        </w:numPr>
        <w:rPr/>
      </w:pPr>
      <w:bookmarkStart w:id="114" w:name="__RefHeading___Toc792800_996550957"/>
      <w:bookmarkStart w:id="115" w:name="_Toc37"/>
      <w:bookmarkEnd w:id="114"/>
      <w:r>
        <w:rPr>
          <w:rtl w:val="true"/>
        </w:rPr>
        <w:t>علاقة بعض العرب بالإمبراطوریتین الرومیة والفارسیة</w:t>
      </w:r>
      <w:bookmarkEnd w:id="115"/>
    </w:p>
    <w:p>
      <w:pPr>
        <w:pStyle w:val="BookText"/>
        <w:rPr/>
      </w:pPr>
      <w:r>
        <w:rPr>
          <w:rFonts w:ascii="IRNazanin" w:hAnsi="IRNazanin" w:eastAsia="IRNazanin"/>
          <w:color w:val="111111"/>
          <w:sz w:val="28"/>
          <w:sz w:val="28"/>
          <w:szCs w:val="28"/>
          <w:rtl w:val="true"/>
          <w:lang w:bidi="fa-IR"/>
        </w:rPr>
        <w:t xml:space="preserve">الکلّ یعلم بوجود إمبراطوریتین قبل الإسلام هما الروم البیزنطینیة وفارس الساسانیة ، وقد کانت قسطنطنیة عاصمة الإمبراطوریة البیزنطینیة ، والمدائن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الدولة الساسانیة ، وکان الحکم البیزنطی یمتدّ إلی غرب بلاد الشام کفلسطین وضواحیها ، والحکم الفارسی یمتدّ إلی أماکن أخری فی البلاد العربیة کالعراق ، وقد کان لهاتین الإمبراطوریتین عرب متعاونین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فالمناذرة اللخمیة کانوا یحمون الدولة الساسانیة من غارات عرب البادیة ، فهم کالغساسنة الذین کانوا یحمون الإمبراطوریة الرومیة من حملات أعدائها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وعاصمة المناذرة کانت الحیرة ، وإنّ الحکم الفارسی بدأ بالضعف شیئاً فشیئاً بعد وفاة خسرو أنوشیروان ، وذلک لظلم الملوک الذین تعاقبوا علی الحکم من </w:t>
      </w:r>
    </w:p>
    <w:p>
      <w:pPr>
        <w:pStyle w:val="BookText"/>
        <w:rPr/>
      </w:pPr>
      <w:r>
        <w:rPr>
          <w:rFonts w:ascii="IRNazanin" w:hAnsi="IRNazanin" w:eastAsia="IRNazanin"/>
          <w:color w:val="111111"/>
          <w:sz w:val="28"/>
          <w:sz w:val="28"/>
          <w:szCs w:val="28"/>
          <w:rtl w:val="true"/>
          <w:lang w:bidi="fa-IR"/>
        </w:rPr>
        <w:t xml:space="preserve">بعده ، وإنّ العرب المتعاونین مع الفرس أخذوا یبتعدون عن الحکم الفارسی ، ومن هنا جاء الإسلام لینجیهم من ظلم الفرس ، ولتوضیح الفکرة علینا إعطاء صورة إجمالیة عن فتوح العراق ، وأنّها متیٰ بدأت وکیف انتهت ، مع بیاننا لحدود المنطقة جغرافیّاً وسیاسیّاً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ففتوح العراق بدأت مع هجوم خالد بن الولید علیها فی 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أوریل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وانتهت فی سنة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بفتح نهاوند ، أی طال فتح العراقین عراق العرب وعراق العجم حوالی ثمان سنوات ، والذی یهمّنا هنا هو بیان ملابسات دخول خالد إلی العراق والمناطق التی مرَّ بها ، إذ عرفت بأنّ العراق کان قد قُسّم إلی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المنطقة الغربیة لنهر الفرات ، وهذه المنطقة هی منطقة صحراویة شاسعة تمتد إلی الجنوب وتشمل عدّة مدن أهمّها الحیرة عاصمة المناذرة ، وقد کان یسکنها قبائل لخم ، أزد ، نمر بن قاسط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العراق ، وهی تقع جنوب ما بین النهرین وتتصل من الشمال بشمال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تصل إلی الموصل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المنطقة کانت ریّة وخضراء مزدهرة بالأشجار والفواکه لکثرة المیاه فیها ، وقد کانت تحت الحکم الساسانی الفارسی ویسکنها العراقیّون القُدامَی من البابلیین والآشوریین والأکدیین ، وغالب سکان هذه المنطقة کان یعمل بالزراعة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الموصل والجزیرة ، وهذه المنطقة هی القسم الشمالی لما بین النهرین وکان یعیش فیها العراقیون القُدامی والفرس والأکراد والأرمن وقومیات أخری ، وهی تمتد إلی نهر الخابور الذی کان بید الفرس والذی علی مصبّه أُسِّسَت مدینة قرقیسیا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المنطقة کانت یانعة وخضراء أیضاً ، وقد سکنها العرب بعد الفتوح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وأرض العراق فتحت مِن قِبَل المسلمین مِن 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الجنوبی ، والجنوب الشرقی ، أمّا فتح منطقة الموصل فبدأ من جنوبه لکن لم یتمّ حتّی أُکمل من جانب شمال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 إنّ الساسانیین الفرس اتّخذوا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لهم ، وذلک لموقعها المتمیّز ، وطبیعة مناخها ، وکثرة أنهارها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نهر الفرات یشکّل الحد الفاصل بین إمبراطوریة الفرس وبادیة العرب ، إذ الجبال والأنهار والأودیة وما شابهها کانت تُعَدُّ الفواصل الطبیعیة والجغرافیة بین الممالک والدول فی تلک الأزمنة ، وهذا لم یمنع من تواجد الساسانیین علی الجانب الغربی من نهر الفرات أیضاً ، وذلک عن طریق المتعاونین معهم ، أعنی المناذرة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لقویٰ الفرس حضور مسلّح فی المناطق الغربیة علی شکل قوی مقاتلة متفرقة هنا وهناک ، علی أطراف مدن ذلک الجانب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القوی المقاتلة کانت بمثابة قوی مساندة لملوک الحیرة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بأنّ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تقع فی جنوبی الکوفة علی ثلاثة أمیال منها علی موضع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 زعموا أنّ بحر فارس کان یتصل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سمّیت الحیرة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قصد خراسان خلف ضَعَفَةَ جنده بذلک الموضع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حیروا به أی أقیموا به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قیل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التواریخ السریانیة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الإسلامیین ، وهی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ولهذا زعم بعض المستشرقین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المکان المعروف فی العراق أخذ من هذا الأصل العربی ، أی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وأضاف الدکتور جواد علی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وصف أهل الأخبار للحیرة أنّها لم تکن بعیدة عن الماء ، وأنّ نهراً کان یصل بینها وبین الفرات ، بل یظهر أنّ هذا النهر کان متشعباً فیها ، بحیث کوّن جملة أنهار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نواحیها ، فکانت قد بنیت علی بحر النجف وعلی شاطئ الفرات ، وربّما کانت مزارع الحیرة وأملاک أثریائها قائمة علی جرف البحر وشاطئ النهر ، ومن أنهار الحیرة نهر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بعض أهل الأخبار أنّه هو نهر الحیرة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أدی میلاد الکوفة فی الإسلام إلی أفول نجم الحیرة ، إذ انتقل الناس من المدینة القدیمة إلی المدینة الإسلامیة الجدیدة ، واستعملوا حجارة الحیرة وقصورها فی بناء الکوفة ، وهذا ممّا ساعد علی اندثار تأریخ تلک المدینة الجاهلیة ولا شک ، غیر أنّها ظلت أمداً طویلاً تقاوم فی الإسلام الهرم إلی أن جاء أجلها فدخلت فی عداد المدن المندثرة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ملوک الحیرة کانوا فی الحقیقة عُمّالاً لملوک الفرس غیر مستقلین بملکهم علی سبیل التفرّد والاستقلال ، بل الفرس کانوا یجعلون علیهم رقباء یحصون علیهم أعمالهم وتصرّفاتهم ، وحتّی أنفاسهم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 فارتباط ملوک الحیرة بالفرس سیاسیاً واقتصادیاً لا یمکن إنکاره ، قال ابن حجر فی معرض حدیثه عن الحیرة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کانت بید ملوک العرب الذین تحت حکم آل فارس ، وکان ملکهم یومئذٍ إیاس بن قبیصة الطائی ، ولیها من تحت یدی کسری بعد قتل النعمان بن المنذر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انتهیٰ المسلمون ممّا یسمّی بحروب الردّة ، أقدم المثنی بن حارثة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قبیلة شیبان ، وهی من أقوی القبائل فی أطراف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الصدام مع القوی الساسانیة الفارسیة الموجودة حول قبیلتهم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النزاع فتح المجال للمسلمین أن یفکّروا فی فتح العراق من جانب الحیرة ، فأمر أبوبکر خالدَ بن الولید أن یتوجه إلیها حینما یتوجه عیاض بن غنم لفتح دومة الجندل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وخالد علم بأنّ فتح دومة الجندل لیس بالأمر السهل فذهب لیساعد عیاض حیث فتحها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رجع إلیٰ المدینة وأعدّ العدة لغزو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جئنا بکلّ هذا التطویل لارتباط الوضوء برجل یهودی له جذور فارسیّة یعیش فی بلاد الرافدین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الدینوری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الأنبار وانحطّ علی عین التمر وکان بها مسلحة لأهل فارس ، فرمَی رجلٌ منهم عمرَو بن زیاد بن حذیفة ابن هشام بن المغیرة بنشّابةٍ فقتله ودفن هناک ، وحاصر خالد أهل عین التمر حتی استنزلهم بغیر أمان فضرب أعناقهم وسبی </w:t>
      </w:r>
    </w:p>
    <w:p>
      <w:pPr>
        <w:pStyle w:val="BookText"/>
        <w:rPr/>
      </w:pPr>
      <w:r>
        <w:rPr>
          <w:rFonts w:ascii="IRNazanin" w:hAnsi="IRNazanin" w:eastAsia="IRNazanin"/>
          <w:color w:val="111111"/>
          <w:sz w:val="28"/>
          <w:sz w:val="28"/>
          <w:szCs w:val="28"/>
          <w:rtl w:val="true"/>
          <w:lang w:bidi="fa-IR"/>
        </w:rPr>
        <w:t>ذراریهم ، ومن ذلک السبی أبو محمّد بن سیرین ، وحمران مولی عثمان بن عفّان</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وسار خالد بن الولید نحو الشام ، فلمّا صار إلی عین التمر لقی رابطة لکسری علیهم عقّة بن أبی هلال النمری فتحصنوا منه ثم نزلوا علی حکمه ، فضرب عنق النمری ثم صار حتی لقی جمیعا لبنی تغلب علیهم الهذیل بن عمران فقدمه فضرب عنقه ، وسبی منهم سبایا کثیرة بعث بهم إلی المدینة ، وبعث إلی کنیسة الیهود فأخذ منهم عشرین غلاماً وصار إلی الأنبار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الکامل لابن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سنة اثنتی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السنة من المحرم منها أرسل أبو بکر إلی خالد بن الولید وهو بالیمامة یأمره بالمسیر إلی العراق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قدم المدینة من الیمامة فسیَّره أبوبکر إلی العراق ، فسار حتّی نزل ببانقیا وباروسما وأُلِّیس وصالحه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حین نزل الحیرة فخرج إلیه أشرافها مع أیاس بن قبیصة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أمیراً علیها بعد النعمان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خالد إلی الإسلام أو الجزیة أو المحاربة ، فاختاروا الجزیة فصالحهم علی تسعین ألف درهم ، فکانت أول جزیة أُخذت من الفرس فی الإسلام ، هی والقریات التی صالح علیها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أبوبکر أن یبدأ بالأُبُلَّة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الکاظمة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 حالیّاً</w:t>
      </w:r>
      <w:r>
        <w:rPr>
          <w:rFonts w:eastAsia="IRNazanin" w:cs="IRNazanin"/>
          <w:color w:val="111111"/>
          <w:sz w:val="28"/>
          <w:szCs w:val="28"/>
          <w:rtl w:val="true"/>
          <w:lang w:bidi="fa-IR"/>
        </w:rPr>
        <w:t>)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وغنم ما فی الحصن وسبی عیالهم وأولادهم وأخذ </w:t>
      </w:r>
      <w:bookmarkStart w:id="116" w:name="pg14489_135356"/>
    </w:p>
    <w:p>
      <w:pPr>
        <w:pStyle w:val="BookText"/>
        <w:rPr/>
      </w:pPr>
      <w:bookmarkEnd w:id="116"/>
      <w:r>
        <w:rPr>
          <w:rFonts w:ascii="IRNazanin" w:hAnsi="IRNazanin" w:eastAsia="IRNazanin"/>
          <w:color w:val="111111"/>
          <w:sz w:val="28"/>
          <w:sz w:val="28"/>
          <w:szCs w:val="28"/>
          <w:rtl w:val="true"/>
          <w:lang w:bidi="fa-IR"/>
        </w:rPr>
        <w:t xml:space="preserve">من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غلماناً کانوا یتعلّمون الإنجیل ، ففرقهم فی الناس منهم سیرین أبو محمّد ، ونصیر أبو موسی ، وحمران مولی عثمان ، وبعث إلی أبی بکر بالفتح والخُمْس</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وأشار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الارتباط بین الفرس والعرب قبل الإسلام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وبکنیسة</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التمر وجد خالد بن الولید الغلمة من العرب الذین کانوا رهناً فی ید کسری وهم متفرقون بالشام والعراق ومنهم العالم النسابة جدّ ابن أبی إسحاق الحضرمی النحوی ، وجد محمد بن إسحاق صاحب المغازی ، ومن سبی عین التمر الحسن بن أبی الحسن البصری ، ومحمد بن سیرین مَوْلَیا جمیلة بنت أبی قطبة الأنصاریة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17" w:name="__RefHeading___Toc792802_996550957"/>
      <w:bookmarkStart w:id="118" w:name="_Toc38"/>
      <w:bookmarkEnd w:id="117"/>
      <w:r>
        <w:rPr>
          <w:rtl w:val="true"/>
        </w:rPr>
        <w:t>فتح العراق وسقوط المناذرة</w:t>
      </w:r>
      <w:bookmarkEnd w:id="1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 إنّ خالد بن الولید دخل العراق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الکویت حالیاً ،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تقع فی البصرة حالیاً ، ومنها عرج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الواقعة فی محافظة العمارة بین قلعة صالح والقرنة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إلی الأبلّة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ثانیة ، ومنها 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تقع فی محافظة الناصریة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 وقد کانت غالبها من أراضی المناذرة ، ومنها ذهب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w:t>
      </w:r>
      <w:r>
        <w:rPr>
          <w:rFonts w:eastAsia="IRNazanin" w:cs="IRNazanin"/>
          <w:color w:val="111111"/>
          <w:sz w:val="28"/>
          <w:szCs w:val="28"/>
          <w:rtl w:val="true"/>
          <w:lang w:bidi="fa-IR"/>
        </w:rPr>
        <w:t>)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119" w:name="pg14489_135357"/>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أمغیشیا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منطقتان بین الناصریة والسماوة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الحیرة ، ثم الأنبار ، ثم عین التمر ، ثم دومة الجندل ، ومنها خرج إلی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إلی العراق تارة اُخری من دومة الجندل إلی النجف ثم إلی الحیرة ، وهیت ، وحدیثة ، ومرّ بأطراف عانة ، وأخذ یتجوّل بجیشه فی هذه المناطق ، وأخیراً خرج من حمص إلی الجزیرة العربیة ، وهو الموضح فی الخارطة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وتحریر هذه المدن کان حصیلة هذا التحرک العسکری لخالد بن الولید ، لأنّه خرج إلی العراق مارّاً بالمذار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ففضّ جنودها ، ومرّ بنهر المرأة ، فصالحه جابان الفارسی ، وصار إلی هرمزجرد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ناحیة کانت بأطراف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فافتتحها وأتیٰ الحیرة فخرج إلیه عبد المسیح بن صلوبا الغسانی وصالحه علی الجزیة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إذن من خلال هذا التحرک فتحت الحصون والمسالح الموجودة هناک ، إمّا عنوةً أو صلحاً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وبسقوط عین التمر مهّد خالد بن الولید الطریق لسقوط الدولتین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المناذرة العربیة والساسانیة الفارسیة عسکریاً ، ولتحقیق الموضوع والوقوف علی شخصیة حمران أکثر نلقی نظرة علی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توابعها وملحقاتها جغرافیاً ، وذلک نظراً لأهمّیتها الاستراتیجیة وموقعها الممیّز بین المدن المجاورة ، ولأنّها الموضع الذی أُسِرَ فیه حمران ومن معه </w:t>
      </w:r>
      <w:r>
        <w:rPr>
          <w:rFonts w:eastAsia="IRNazanin" w:cs="IRNazanin"/>
          <w:color w:val="111111"/>
          <w:sz w:val="28"/>
          <w:szCs w:val="28"/>
          <w:rtl w:val="true"/>
          <w:lang w:bidi="fa-IR"/>
        </w:rPr>
        <w:t>.</w:t>
      </w:r>
    </w:p>
    <w:p>
      <w:pPr>
        <w:pStyle w:val="Heading6"/>
        <w:numPr>
          <w:ilvl w:val="5"/>
          <w:numId w:val="1"/>
        </w:numPr>
        <w:rPr/>
      </w:pPr>
      <w:bookmarkStart w:id="120" w:name="__RefHeading___Toc792804_996550957"/>
      <w:bookmarkStart w:id="121" w:name="_Toc39"/>
      <w:bookmarkEnd w:id="120"/>
      <w:r>
        <w:rPr>
          <w:rtl w:val="true"/>
        </w:rPr>
        <w:t>عین التمر</w:t>
      </w:r>
      <w:bookmarkEnd w:id="1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المندثرة حالیاً علی بعد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عن مرکز محافظة </w:t>
      </w:r>
    </w:p>
    <w:p>
      <w:pPr>
        <w:pStyle w:val="BookText"/>
        <w:rPr/>
      </w:pPr>
      <w:r>
        <w:rPr>
          <w:rFonts w:ascii="IRNazanin" w:hAnsi="IRNazanin" w:eastAsia="IRNazanin"/>
          <w:color w:val="111111"/>
          <w:sz w:val="28"/>
          <w:sz w:val="28"/>
          <w:szCs w:val="28"/>
          <w:rtl w:val="true"/>
          <w:lang w:bidi="fa-IR"/>
        </w:rPr>
        <w:t xml:space="preserve">کربلاء غرباً ، ما بین شفاثا والرحالیة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عین التمر بلدة قریبة من الأنبار غربی الکوفة ، بقربها موضع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شفاثا ، منهما یجلب القسب والتمر إلی سائر البلاد ، وهو بها کثیر جداً ، وهی علی طرف البریة ، وهی قدیمة افتتحها المسلمون فی أیام أبی بکر علی ید خالد بن الولید فی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وکان فتحها عنوة ، فسبی نساءها ، وقتل رجالها ، فمن ذلک السبی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وحمران بن أبان مولی عثمان بن عفان فیه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فعین التمر تعدّ موقعاً استراتیجیاً مهمّاً طمع فیه الغازون من الفرس والروم علی مدی العصور ، وإنّ شهرتها هی التی دفعت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سابور بن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یُعرس بالنضیرة ابنة الضیزن ملک الحضر</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 وذلک بعد أن استولی علی مدینته المحصنة بالأسوار العالیة والطلاسم الواقیة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أشار الدکتور جواد علی إلی ذلک ، بقوله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واختیاره لعین التمر دلیل علی أن فیها بنیاناً ملوکیا یصلح لأن یکون موضعاً للعرس ، وما أحری حصن الأخیضر بذلک فإنه حصن ملوکی حقاً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bookmarkStart w:id="122" w:name="pg14489_135359"/>
    </w:p>
    <w:p>
      <w:pPr>
        <w:pStyle w:val="BookText"/>
        <w:rPr/>
      </w:pPr>
      <w:bookmarkEnd w:id="122"/>
      <w:r>
        <w:rPr>
          <w:rFonts w:ascii="IRNazanin" w:hAnsi="IRNazanin" w:eastAsia="IRNazanin"/>
          <w:color w:val="111111"/>
          <w:sz w:val="28"/>
          <w:sz w:val="28"/>
          <w:szCs w:val="28"/>
          <w:rtl w:val="true"/>
          <w:lang w:bidi="fa-IR"/>
        </w:rPr>
        <w:t xml:space="preserve">إذن ، فبلدة عین التمر هی بلدة قدیمة وهذا الحصن قدیم أیضاً ، یرجع إلی ما قبل الإسلام ، ولعلّه هو الحصن الذی فتحه خالد بن الولید ، لأنّه کان بقرب عین التمر </w:t>
      </w:r>
      <w:r>
        <w:rPr>
          <w:rFonts w:eastAsia="IRNazanin" w:cs="IRNazanin"/>
          <w:color w:val="111111"/>
          <w:sz w:val="28"/>
          <w:szCs w:val="28"/>
          <w:rtl w:val="true"/>
          <w:lang w:bidi="fa-IR"/>
        </w:rPr>
        <w:t>.</w:t>
      </w:r>
    </w:p>
    <w:p>
      <w:pPr>
        <w:pStyle w:val="Heading6"/>
        <w:numPr>
          <w:ilvl w:val="5"/>
          <w:numId w:val="1"/>
        </w:numPr>
        <w:rPr/>
      </w:pPr>
      <w:bookmarkStart w:id="123" w:name="__RefHeading___Toc792806_996550957"/>
      <w:bookmarkStart w:id="124" w:name="_Toc40"/>
      <w:bookmarkEnd w:id="123"/>
      <w:r>
        <w:rPr>
          <w:rtl w:val="true"/>
        </w:rPr>
        <w:t>أهم ملحقات وتوابع عین التمر</w:t>
      </w:r>
      <w:bookmarkEnd w:id="124"/>
    </w:p>
    <w:p>
      <w:pPr>
        <w:pStyle w:val="BookText"/>
        <w:rPr/>
      </w:pPr>
      <w:r>
        <w:rPr>
          <w:rFonts w:ascii="IRNazanin" w:hAnsi="IRNazanin" w:eastAsia="IRNazanin"/>
          <w:color w:val="111111"/>
          <w:sz w:val="28"/>
          <w:sz w:val="28"/>
          <w:szCs w:val="28"/>
          <w:rtl w:val="true"/>
          <w:lang w:bidi="fa-IR"/>
        </w:rPr>
        <w:t xml:space="preserve">لعین التمر الیوم توابع کثیرة أهمها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شفاثا ، التی تقع إلی الجنوب الشرقی من عین التمر علی الطریق المؤدی إلی کربلاء حالیاً ، وتبعد عن عین التمر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 وعن کربلاء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باتجاه الغرب</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النقیرة ، وهی قریة بالقرب من عین التمر ، قال الحموی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ووجدوا فی کنیسة صبیاناً یتعلّمون الکتابة فی قریة من قری عین التمر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النقیرة ، وکان فیهم حمران مولی عثمان بن عفان</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غزة ، وهی عن یمین عین التمر ، وهی التی ذکرها الطبری ،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وانحط ابن هبیرة من نهر سعید حتی نزل غزة من عین التمر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حصن الأُخیضر ، ویقع علی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غربی کربلاء ، 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عن شفاثا</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عن عین التمر من جهة الشرق ، وقد وصفه لویس </w:t>
      </w:r>
    </w:p>
    <w:p>
      <w:pPr>
        <w:pStyle w:val="BookText"/>
        <w:rPr/>
      </w:pPr>
      <w:r>
        <w:rPr>
          <w:rFonts w:ascii="IRNazanin" w:hAnsi="IRNazanin" w:eastAsia="IRNazanin"/>
          <w:color w:val="111111"/>
          <w:sz w:val="28"/>
          <w:sz w:val="28"/>
          <w:szCs w:val="28"/>
          <w:rtl w:val="true"/>
          <w:lang w:bidi="fa-IR"/>
        </w:rPr>
        <w:t xml:space="preserve">ماسینیون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موقع الأُخیضر من أحسن المواقع وأجلها لبناء حصن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کان من أجل المواقع الحربیة ، فهو یحافظ أجلّ المحافظة علی صقع واقع علی ثغر البادیة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تتخلّله أنْهُرٌ تأتی من الفرات وکان یطوف بالأخیضر الأدغال والآجام الکثیرة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ذهب الدکتور مصطفی جواد إلی أن حصن الأُخیضر هو حصن مدینة عین التمر المندثرة</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وأغلب الظّنّ أن قصر الأُخیضر هو نفسه قصر سابور الذی أعرس فیه علی النضیرة ابنة الضیزن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بأن الغالبیة العظمی من سکان عین التمر کانوا حینذاک من العرب ، وقد شکلت قبیلتی عنزة ، وطی الغالبیة فیهم</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دعا عمر بن الخطاب لأن یدعوها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قریة العرب</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کان فیها أیضاً أقوام أخری من الفرس وغیرهم ، تواجدوا فیها علی شکل تجمعات صغیرة منتشرة فی أطراف متفرقة من الناحیة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القری والنواحی التابعة لها فکان یسکنها خلیط من النبط والعرب ، متخذین من الزراعة والرعی مهنة لهم ، وکان النبط یشکّلون القسم الأعظم من </w:t>
      </w:r>
      <w:bookmarkStart w:id="125" w:name="pg14489_135361"/>
    </w:p>
    <w:p>
      <w:pPr>
        <w:pStyle w:val="BookText"/>
        <w:rPr/>
      </w:pPr>
      <w:bookmarkEnd w:id="125"/>
      <w:r>
        <w:rPr>
          <w:rFonts w:ascii="IRNazanin" w:hAnsi="IRNazanin" w:eastAsia="IRNazanin"/>
          <w:color w:val="111111"/>
          <w:sz w:val="28"/>
          <w:sz w:val="28"/>
          <w:szCs w:val="28"/>
          <w:rtl w:val="true"/>
          <w:lang w:bidi="fa-IR"/>
        </w:rPr>
        <w:t xml:space="preserve">سکان تلک القری ، وقد قیل عن النبط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العرب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لیسوا من العرب بشیء ، وإنّما انحدرت أصولهم من أقوام قدیمة سکنت ما بین النهرین</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26" w:name="__RefHeading___Toc792808_996550957"/>
      <w:bookmarkStart w:id="127" w:name="_Toc41"/>
      <w:bookmarkEnd w:id="126"/>
      <w:r>
        <w:rPr>
          <w:rtl w:val="true"/>
        </w:rPr>
        <w:t>فتح عین التمر</w:t>
      </w:r>
      <w:bookmarkEnd w:id="127"/>
    </w:p>
    <w:p>
      <w:pPr>
        <w:pStyle w:val="BookText"/>
        <w:rPr/>
      </w:pPr>
      <w:r>
        <w:rPr>
          <w:rFonts w:ascii="IRNazanin" w:hAnsi="IRNazanin" w:eastAsia="IRNazanin"/>
          <w:color w:val="111111"/>
          <w:sz w:val="28"/>
          <w:sz w:val="28"/>
          <w:szCs w:val="28"/>
          <w:rtl w:val="true"/>
          <w:lang w:bidi="fa-IR"/>
        </w:rPr>
        <w:t xml:space="preserve">بعد أن انتهی خالد بن الولید من فتح الأنبار توجّه لفتح عین التمر لکونها الموقع الاستراتیجی فی بلاد الرافدین ، وقد کان العرب المتعاونون مع الفرس وجیش الفُرس المرابط فی تلک الناحیة قد أعدوا العدّة لصد هجماته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عقة بن أبی 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المتعاون مع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الحصن الواقع علی طریق الجیش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عرف عند المؤرخین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غفیر من قبائل النمر بن قاسط ، وتغلب ، وإیاد </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لقاء خالد بن الولید فی منطقة تبعد عن الحصن المذکور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روحة أو غدوة</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الطریق المؤدی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الکرخ</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عقّة قال لمهران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أعلم بقتال العرب ، فدعنا وخالداً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لعمری لأنتم أعلم بقتال العرب ، وإنّکم لمثلنا فی قتال </w:t>
      </w:r>
    </w:p>
    <w:p>
      <w:pPr>
        <w:pStyle w:val="BookText"/>
        <w:rPr/>
      </w:pPr>
      <w:r>
        <w:rPr>
          <w:rFonts w:ascii="IRNazanin" w:hAnsi="IRNazanin" w:eastAsia="IRNazanin"/>
          <w:color w:val="111111"/>
          <w:sz w:val="28"/>
          <w:sz w:val="28"/>
          <w:szCs w:val="28"/>
          <w:rtl w:val="true"/>
          <w:lang w:bidi="fa-IR"/>
        </w:rPr>
        <w:t xml:space="preserve">العجم ، فخدعه واتقی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دونکموهم وإن احتجتم إلینا أعنّاکم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أمّا الجیش الفارسی الذی کان تحت إمرة مهران بن بهرام جوبین والذی کان یحتمی به عقّة ، فلم یخرج لقتال خالد ، بل بقی متأهباً داخل الحصن بانتظار ما یؤول إلیه لقاء خالد وعقة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مهران هزیمة عقة وجیشه ، نزل من الحصن وهرب وترکه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ورجعت فُلّال نصاری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النمر وتغلب وإیاد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الحصن ، فوجدوه مفتوحاً فدخلوه واحتموا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خالد وأحاط بهم وحاصرهم أشد الحصار ، فلمّا رأوا ذلک سألوه الصلح فأبی إلّا أن ینزلوا علی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فنزلوا علی حکمه ، فجعلوا فی السلاسل ، وتسلم الحصن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فضربت عنق عقة</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کان أسر معه ، والذین نزلوا علی حکمه أیضاً أجمعین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وغنم جمیع ما فی ذلک الحصن ، ووجد فی الکنیسة التی به أربعین غلاماً یتعلمون الإنجیل وعلیهم باب مغلق ، فکسره خالد وفرّقهم فی الأُمراء وأهل الغَناء ، وکان حمران صار إلی عثمان بن عفان من الخُمْس ، ومنهم سیرین والد محمد بن سیرین أخذه أنس بن مالک </w:t>
      </w:r>
      <w:r>
        <w:rPr>
          <w:rFonts w:eastAsia="IRNazanin" w:cs="IRNazanin"/>
          <w:color w:val="111111"/>
          <w:sz w:val="28"/>
          <w:szCs w:val="28"/>
          <w:rtl w:val="true"/>
          <w:lang w:bidi="fa-IR"/>
        </w:rPr>
        <w:t xml:space="preserve">. </w:t>
      </w:r>
      <w:bookmarkStart w:id="128" w:name="pg14489_135363"/>
    </w:p>
    <w:p>
      <w:pPr>
        <w:pStyle w:val="BookText"/>
        <w:rPr/>
      </w:pPr>
      <w:bookmarkEnd w:id="128"/>
      <w:r>
        <w:rPr>
          <w:rFonts w:ascii="IRNazanin" w:hAnsi="IRNazanin" w:eastAsia="IRNazanin"/>
          <w:color w:val="111111"/>
          <w:sz w:val="28"/>
          <w:sz w:val="28"/>
          <w:szCs w:val="28"/>
          <w:rtl w:val="true"/>
          <w:lang w:bidi="fa-IR"/>
        </w:rPr>
        <w:t>وجماعة آخرون من الموالی إلی آخرین من المشاهیر أراد الله بهم وبذراریهم خیرا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فیها خالد خَفیراً کان بها من العرب یسمّی هلال بن عقبة وصلبه ، وکان من النمر بن قاسط ، ومرّ بحیّ من بنی تغلب والنمر فأغار علیهم فقتل وغنم حتّی انتهی إلی الشام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29" w:name="__RefHeading___Toc792810_996550957"/>
      <w:bookmarkStart w:id="130" w:name="_Toc42"/>
      <w:bookmarkEnd w:id="129"/>
      <w:r>
        <w:rPr>
          <w:rtl w:val="true"/>
        </w:rPr>
        <w:t>سقوط الحصن</w:t>
      </w:r>
      <w:bookmarkEnd w:id="130"/>
    </w:p>
    <w:p>
      <w:pPr>
        <w:pStyle w:val="BookText"/>
        <w:rPr/>
      </w:pPr>
      <w:r>
        <w:rPr>
          <w:rFonts w:ascii="IRNazanin" w:hAnsi="IRNazanin" w:eastAsia="IRNazanin"/>
          <w:color w:val="111111"/>
          <w:sz w:val="28"/>
          <w:sz w:val="28"/>
          <w:szCs w:val="28"/>
          <w:rtl w:val="true"/>
          <w:lang w:bidi="fa-IR"/>
        </w:rPr>
        <w:t xml:space="preserve">اتفقت أغلب المصادر علی أن معرکة الحصن کانت هی المعرکة الحاسمة بین المسلمین وأصحاب عقة بن أبی عقة ، وبسقوط الحصن سقطت عین التمر ، ولهذا نری أن غالب السبایا الذین أسرهم خالد بن الولید أخذوا من داخل الحصن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فعین التمر والمناطق المحیطة بها لم تقاوم أو تقاتل بعد فتح الحصن ، بل استسلمت صلحاً وکان حالها حال بقیة المدن التی مرّ بها خالد والتی استسلمت لخالد بعد مناوشات قصیرة ، فلذلک لم تُطَبَّق علیها قواعد الأسر من سبی ذراری المقاتلة أو من أعان المقاتلة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یؤید مدّعانا هو أنّنا لم نعثر فی مطاوی کتب التاریخ علی ما یشیر إلی </w:t>
      </w:r>
    </w:p>
    <w:p>
      <w:pPr>
        <w:pStyle w:val="BookText"/>
        <w:rPr/>
      </w:pPr>
      <w:r>
        <w:rPr>
          <w:rFonts w:ascii="IRNazanin" w:hAnsi="IRNazanin" w:eastAsia="IRNazanin"/>
          <w:color w:val="111111"/>
          <w:sz w:val="28"/>
          <w:sz w:val="28"/>
          <w:szCs w:val="28"/>
          <w:rtl w:val="true"/>
          <w:lang w:bidi="fa-IR"/>
        </w:rPr>
        <w:t>وجود عملیات أسر جماعیة حدثت فی المدن التی فتحها جیش المسلمین بقیادة خالد بن الولید بدءاً من کاظمة ومروراً بالأُبلة ، والمذار ، والولجة ، وألیس ، وأمغیشیا ، والحیرة ، والأنبار إلّا ما حدث فی حصن عین التمر ، إذ اتّفق غالب المؤرخین علی أنّ أوّل سبی ورد المدینة من جهة الشرق کان سبی عین التمر</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ناحیة أُخری ، وهذا یؤکد بأنّ أولئک استسلموا لخالد دون قتال ، خلافاً للذین قاوموا حتّی أُسِروا فی الحصن ، فإنّهم کانوا من أبناء المقاتلة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مؤکّدین بأنّ طبیعة المعارک التی خاضها خالد بن الولید ضد الجیش الفارسی وأنصارهم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دخوله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أقرب إلی أُسلوب الغارات السریعة والکرّ والفرّ وعدم مسک المسلمین بالأرض ، وهذا الأسلوب کان متداولاً بین القبائل العربیة فیما بینهم مع فارق واحد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بالسیطرة علی المنطقة المتنازع علیها من قبل المنتصر وذلک بتعیین شخص علیها من رجال تلک المنطقة بدلاً من إخلائها بعد انتهاء المعرکة ، وهذا ما شاهدناه فی المعارک التی قام بها خالد بن الولید فی فتح العراق؛ إذ لم نَر حالات من الأسر أو السبی فی تلک المناطق التی فتحها هناک إلّا فی حصن عین التمر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یثبت أنّ المواجهات التی حدثت بین الأطراف المتنازعة فی المدن الأولی التی مرّ بها خالد کانت سریعة وخاطفة أدت فی النهایة إلی الصلح أو إلی انسحاب المجموعة الخاسرة من الوثنیین وأهل الکتاب أو غیرهم للقتال ضدّ المسلمین فی </w:t>
      </w:r>
    </w:p>
    <w:p>
      <w:pPr>
        <w:pStyle w:val="BookText"/>
        <w:rPr/>
      </w:pPr>
      <w:r>
        <w:rPr>
          <w:rFonts w:ascii="IRNazanin" w:hAnsi="IRNazanin" w:eastAsia="IRNazanin"/>
          <w:color w:val="111111"/>
          <w:sz w:val="28"/>
          <w:sz w:val="28"/>
          <w:szCs w:val="28"/>
          <w:rtl w:val="true"/>
          <w:lang w:bidi="fa-IR"/>
        </w:rPr>
        <w:t xml:space="preserve">مکان آخر ، ومعناه أن أصحاب المدن لم یصمدوا ولم یتمسّکوا بالأرض إلی النهایة بخلاف ما حدث من مقاتلة عقّة وأتباعه لخالد وجیشه إلی أن آل الأمر إلی استسلام جمیع من فی حصن عین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الأسلوب القتالی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والفر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المواجهة قد استخدم فی خمس معارک من أصل ثمانی معارک لخالد بن الولید ، بالطبع إذا عددنا معرکة عین التمر هی الثامنة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فی المعارک الثلاث الباقیة من الثمان لم یثبت لدینا أنّ خالد بن الولید سبی أو أسر فیها المقاتلین له أو ذراریهم أو من أعان المقاتلة ، باستثناء معرکة الحصن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تمّ السبی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فتحت صلحاً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عین التمر مثل أهل الحیرة إنّما هو شیء علیهم ولیس علی أراضیهم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فتوح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الکلام مشهور عند المؤرخین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کلامَنا قِصَرُ الفترة الزمنیة لغزوات خالد التی حصلت فی أقل من سنة ، فإنّه غزی جمیع تلک النواحی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علی امتداد نهر الفرات ، ابتداءً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حالیاً فی سوریا عند ملتقی نهر الخابور من الفرات فی قضاء دیر الزور</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الفترة الوجیزة ، فلا یمکن له المسک بکلّ هذه </w:t>
      </w:r>
    </w:p>
    <w:p>
      <w:pPr>
        <w:pStyle w:val="BookText"/>
        <w:rPr/>
      </w:pPr>
      <w:r>
        <w:rPr>
          <w:rFonts w:ascii="IRNazanin" w:hAnsi="IRNazanin" w:eastAsia="IRNazanin"/>
          <w:color w:val="111111"/>
          <w:sz w:val="28"/>
          <w:sz w:val="28"/>
          <w:szCs w:val="28"/>
          <w:rtl w:val="true"/>
          <w:lang w:bidi="fa-IR"/>
        </w:rPr>
        <w:t xml:space="preserve">الأراضی لو لم یکن فَتْحُها صلحاً بینه وبین أهالی تلک المناطق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إسحاق سبب شنّ أبی بکر حملته علی عین التمر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عمرو بن العاص کتب إلی أبی بکر بعد قتل خالد بن سعید بن العاص یستمده ، فکتب أبو بکر إلی خالد بن الولید وهو بالحیرة یأمره أن یمد أهل الشام بمن معه من أهل القوة ویخرج فیهم ویستعمل علی ضعفة أصحابه رجلا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أتی خالد بن الولید کتاب أبی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الأعیسر ابنِ أُمّ شَمْلَة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ویعنی به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أن یکون فتح العراق علی یدی ، فاستعمل علی الضعفاء عمیر بن سعد ، واستخلف علی من أسلم من العراق المثنی بن حارثة الشیبانی ، وعلی الحیرة والقریاب وخراجها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حتی نزل علی عین التمر وأغار علی أهلها ورابط حصونها وفیها مقاتلة کانت لکسری ، وضعهم فیها حتی استنزلهم فضرب أعناقهم ، وسبی من عین التمر بشراً کثیراً فبعث بهم إلی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ووجدوا فی کنیسة الیهود صبیانا یتعلمون الکتابة فی قریة من قری عین التمر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نقیرة ، وکان فیهم حمران بن أبان مولی عثمان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المحتمل قویّاً أنّ فی هذه العبارة تساهلاً وأنّ الحصن کان فی النقیرة ، وأنّ </w:t>
      </w:r>
    </w:p>
    <w:p>
      <w:pPr>
        <w:pStyle w:val="BookText"/>
        <w:rPr/>
      </w:pPr>
      <w:r>
        <w:rPr>
          <w:rFonts w:ascii="IRNazanin" w:hAnsi="IRNazanin" w:eastAsia="IRNazanin"/>
          <w:color w:val="111111"/>
          <w:sz w:val="28"/>
          <w:sz w:val="28"/>
          <w:szCs w:val="28"/>
          <w:rtl w:val="true"/>
          <w:lang w:bidi="fa-IR"/>
        </w:rPr>
        <w:t xml:space="preserve">المقصود من قتال عین التمر هو هذا الحصن لا غیر ، وذلک لقول یاقوت الحموی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ووجدوا فی کنیسة صبیاناً یتعلّمون الکتابة فی قریة من قریٰ عین التمر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النقیرة ، وکان فیهم حمران مولیٰ عثمان بن عفّان</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یذکر حرباً ولا سبیاً سویٰ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إنّ کوروش لمّا احتلّ مدینة بابل وأسقط الإمبراطوریة الکلدانیة ، بدأ الفرس یسکنون فی نواحی مختلفة من العراق امتدّت إلی الضفاف الشرقیة لنهر الفرات دون الغربیة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عرب الجزیرة ، فإنّهم بعد الفتح الإسلامی لما رأوا اخضرار أرض العراق وکثرة الأنهار والمیاه فیها جاءوا لیسکنوها فتأسست دیار ربیعة ودیار بکر ودیار مضر وأمثالها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حَکَم الفرس بلاد الرافدین ما یقارب ثمانیة قرون کان آخرها بسقوط الإمبراطوریة الساسانیة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بین هذه القومیات والأدیان القاطنة فی العراق من کان یغسل الأرجل عبادة ونظافة ، وبعضهم کانوا یعیشون عند الأنهار لتوقّف طقوسهم الدینیة علی الماء کالصابئة ، إذ إنّ فرقة منهم کانت تسمّی بالمغسّلة</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وقال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النبط وهی بدعة الصابئة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فالصابئی قبل صلاته یتقدّم النهر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ابرخ یردنه ربه ادمیه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أبارک الیردنه</w:t>
      </w:r>
    </w:p>
    <w:p>
      <w:pPr>
        <w:pStyle w:val="BookText"/>
        <w:rPr/>
      </w:pPr>
      <w:r>
        <w:rPr>
          <w:rFonts w:ascii="IRNazanin" w:hAnsi="IRNazanin" w:eastAsia="IRNazanin"/>
          <w:color w:val="111111"/>
          <w:sz w:val="28"/>
          <w:sz w:val="28"/>
          <w:szCs w:val="28"/>
          <w:rtl w:val="true"/>
          <w:lang w:bidi="fa-IR"/>
        </w:rPr>
        <w:t>العظمی الماء الحی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ویشدّ حزامه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أن یقترب من الماء ، ثمّ یغسل یدیه ، ویغسل وجهه ثلاثة مرّات ، ثمّ یأخذ بیده الماء ویجمع أصابع یده الیمنی ، ویمررها علی جبهته ، من بدایة صدغه الأیمن حتّی نهایة صدغه الأیسر ، ثمّ یغمس سبابته ثلاث مرّات فی الماء ، ثمّ ینظف أذنیه ویبدأ بغسل رکبتیه وساقیه ، ثمّ یتمضمض ثلاث مرّات بیده الیمنی ویلفظ الماء إلی الجهة الیسری ، ثمّ یغسل رکبتیه ثلاث مرّات ، ثمّ یغسل بعد ذلک ساقیه ثلاث مرّات ویغمس أصابعه فی النهر ویداه ممدودتان معاً وراحتاه نحو الأرض ، وأخیراً یغمس قدمه الیمنی فی النهر مرّتین ، والیسری مرّة واحدة بدعاء قبل کلّ عمل یقدم علیه من الأعمال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الیهود کانوا یغسلون أرجلهم ، ومن هذا المنطلق لا نستبعد أن یکون الوضوء الذی یدعو إلیه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وضوء غیر إسلامی لأنّه یتفق مع وضوء الیهود والصابئة وجغرافیة وادی الرافدین وکثرة وجود المیاه فیها لا الجزیرة العربیة ، وقد نقلنا سابقاً ما حکاه الدکتور کُرد علی عن مخطوطة لأحد کهّان الطائفة السامریة فی نابلس ، وإلیک النصّ الکامل لکلامه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الوضوء ، فیغسل المتوضی أولا یدیه ، وإذا کان من أصحاب الأعمال الیدویة فیغسل یدیه إلی المرفقین والساعدین ثلاث مرّات ، ثمّ یتمضمض ویستنشق ثلاثاً ، ثمّ یغسل وجهه ویمسح أذنیه ویغسل رجلیه ثلاثاً ، ویتلون التوراة فی الصلاة باللسان </w:t>
      </w:r>
      <w:r>
        <w:rPr>
          <w:rFonts w:eastAsia="IRNazanin" w:cs="IRNazanin"/>
          <w:color w:val="111111"/>
          <w:sz w:val="28"/>
          <w:szCs w:val="28"/>
          <w:rtl w:val="true"/>
          <w:lang w:bidi="fa-IR"/>
        </w:rPr>
        <w:t>...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سهل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شرائع </w:t>
      </w:r>
    </w:p>
    <w:p>
      <w:pPr>
        <w:pStyle w:val="BookText"/>
        <w:rPr/>
      </w:pPr>
      <w:r>
        <w:rPr>
          <w:rFonts w:ascii="Amiri" w:hAnsi="Amiri" w:eastAsia="Amiri" w:cs="Amiri"/>
          <w:color w:val="111111"/>
          <w:sz w:val="28"/>
          <w:sz w:val="28"/>
          <w:szCs w:val="28"/>
          <w:rtl w:val="true"/>
          <w:lang w:bidi="ar-SA"/>
        </w:rPr>
        <w:t xml:space="preserve">الیهود ، وفیه 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وضوءُهُم واغتسالهم فمثل طهارة المسلمین سواء غیر أنّه لیس فیه مسح الرأس ویبدؤون بالرجل الیسری </w:t>
      </w:r>
      <w:r>
        <w:rPr>
          <w:rFonts w:eastAsia="IRNazanin" w:cs="IRNazanin"/>
          <w:color w:val="111111"/>
          <w:sz w:val="28"/>
          <w:szCs w:val="28"/>
          <w:rtl w:val="true"/>
          <w:lang w:bidi="fa-IR"/>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التوراة سفر الخروج الإصحاح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فیغسل هارون وبنوه أیدیهم وأرجلهم منها حین دخولهم خیمة الاجتماع؛ یغسلون بماء لئلّا یموتوا ، أو عند اقترابهم إلی المذبح للخدمة لیوقدوا وقوداً للرب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یغسلون أیدیهم وأرجلهم لئلّا یموتوا ویکون فریضة أبدیة له ولنسله فی أجیالهم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سفر الخروج الإصحاح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المرحضة بین خیمة الاجتماع والمذبح وجعل فیها ماءً للاغتسال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لیغتسل منها موسیٰ وهارون وبنوه أیدیهم وأرجلهم عند دخولهم إلی خیمة الاجتماع وعند اقترابهم إلی المذبح یغسلون کما أمر الربُّ 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وحیث عرفنا بأنّ حمران کان یهودیاً بلا شکّ وشبهة ، ووضوءُهُ یتّفق مع نفسیّاته ونفسیّات عثمان بن عفّان المتنظّف الذی رُمی بالیهودیة أیضاً ، کما أنّ غسل الأرجل الذی کان یدعو إلیه یتّفق مع وضوء أدیان بلاد ما بین النهرین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المدعی یتأکّد لک بعد وقوفک علی قرب حمران من الفرس المتنظّفین وعیشه معهم حتی وصل الامر به ان تضرب مسکوکة باسمه ایام امارته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الوقوف علی أماکن تواجد الفرس ، والتعرّف علی أعرافهم والمواثیق الدائرة بینهم وبین العرب یوضّح أُموراً کثیرة خافیة علی الناس فی ملابسات </w:t>
      </w:r>
      <w:bookmarkStart w:id="131" w:name="pg14489_135370"/>
    </w:p>
    <w:p>
      <w:pPr>
        <w:pStyle w:val="BookText"/>
        <w:rPr/>
      </w:pPr>
      <w:bookmarkEnd w:id="131"/>
      <w:r>
        <w:rPr>
          <w:rFonts w:ascii="IRNazanin" w:hAnsi="IRNazanin" w:eastAsia="IRNazanin"/>
          <w:color w:val="111111"/>
          <w:sz w:val="28"/>
          <w:sz w:val="28"/>
          <w:szCs w:val="28"/>
          <w:rtl w:val="true"/>
          <w:lang w:bidi="fa-IR"/>
        </w:rPr>
        <w:t xml:space="preserve">الأحکام الشرعیة ومنها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ولنرجع إلی أساری عین التمر تارةً أُخری لنقف علی اتجاهاتهم وإلی أیّ حد یمکن أن یخدمنا بیان هذا الموضوع فیما نحن فیه </w:t>
      </w:r>
      <w:r>
        <w:rPr>
          <w:rFonts w:eastAsia="IRNazanin" w:cs="IRNazanin"/>
          <w:color w:val="111111"/>
          <w:sz w:val="28"/>
          <w:szCs w:val="28"/>
          <w:rtl w:val="true"/>
          <w:lang w:bidi="fa-IR"/>
        </w:rPr>
        <w:t>.</w:t>
      </w:r>
    </w:p>
    <w:p>
      <w:pPr>
        <w:pStyle w:val="Heading6"/>
        <w:numPr>
          <w:ilvl w:val="5"/>
          <w:numId w:val="1"/>
        </w:numPr>
        <w:rPr/>
      </w:pPr>
      <w:bookmarkStart w:id="132" w:name="__RefHeading___Toc792812_996550957"/>
      <w:bookmarkStart w:id="133" w:name="_Toc43"/>
      <w:bookmarkEnd w:id="132"/>
      <w:r>
        <w:rPr>
          <w:rtl w:val="true"/>
        </w:rPr>
        <w:t>أساری الفتح وعددهم</w:t>
      </w:r>
      <w:bookmarkEnd w:id="133"/>
    </w:p>
    <w:p>
      <w:pPr>
        <w:pStyle w:val="BookText"/>
        <w:rPr/>
      </w:pPr>
      <w:r>
        <w:rPr>
          <w:rFonts w:ascii="IRNazanin" w:hAnsi="IRNazanin" w:eastAsia="IRNazanin"/>
          <w:color w:val="111111"/>
          <w:sz w:val="28"/>
          <w:sz w:val="28"/>
          <w:szCs w:val="28"/>
          <w:rtl w:val="true"/>
          <w:lang w:bidi="fa-IR"/>
        </w:rPr>
        <w:t xml:space="preserve">نظراً لکون راوی الوضوء الغسلی عن عثمان هو من أسری عین التمر ، ومدینة عین التمر یسکنها أقوام ذوو أدیان مختلفة ، وفیها من العرب والفرس والیهود والنصاری والمجوس والصائبة وغیرهم ، وأنّ اختلاط هذه الأدیان والقومیات فیما بینهم ، والمجیء بهؤلاء الأسری إلی الحجاز سیؤثّر مآلاً علی مستقبل الجزیرة العربیة ، فلابدَّ من معرفة عددهم ، ودورهم ودور أبنائهم وأحفادهم فیما بعد فی مفاصل الخلافة الإسلامیّة ، لأنّ معرفة سیرة هؤلاء وتاریخهم بشکل إجمالیّ یفتح لنا آفاقاً کثیرة من السیاسة والتاریخ والاجتماع ، ونحن ندرس کلّ هذه الأُمور کمقدّمة لمعرفة حال حمران بن أبان راوی الوضوء العثمانی ، لأنّ بنظرنا أنّ شخصیة حمران وخطورته تفوق بأضعاف مضاعفة شخصیة عبد الله بن سبأ المختلقة أو المضخّمة جدّاً ، فحمران أُسِرَ مع مجموعة مثقفة 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القراءة والکتابة بل تعرف علوماً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ومعلوم أنّ هؤلاء المثقّفین من أهل الکتاب خطرون جدّاً علی الإسلام الولید ، وقد توصّلنا إلی أنّ عملیة الأسر تمت علی نحوین وقسمین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فقسم سبی من داخل الحصن ، والآخر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الحصن أو قریبة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نصّ الیعقوبی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وهو یشیر إلی أنّ خالداً لم یأسرهم فی الحصن بل بعث إلی کنیسة للیهود فأخذ منهم عشرین غلاماً ، لکن الطبری یؤکد بأن هؤلاء الغلمان الذین أسروا أُسِرُوا فی الحصن وکانوا رُهناً عند الفرس ، إذ قال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أعناق أهل الحصن أجمعین وسبی کلَّ من حوی حصنهم ، وغنم ما فیه ، ووجد فی بیعتهم أربعین غلاماً یتعلّمون الإنجیل علیهم باب مغلق فکسره عنهم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 فقسمهم فی أهل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أولئک الغلمان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زیاد مولی ثقیف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وحمران مولی عثمان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ونصیر أبو موسی بن نصیر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وسیرین والد محمّد بن سیرین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 عمرة جدّ عبد الله بن عبد الأعلیٰ الشاعر</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فی بیعتهم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إشارة إلی أنّ المکان کان للیهود وفیه یتعلّمون الکتاب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خلیفة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عبیدة وعلی بن محمد وغیرهما ما یدلّ علی أنّ عددهم کان أکثر من عشرین غلاماً ، فقال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خالد بن الولید عین التمر فحاصرهم حتی نزلوا علی حکمه </w:t>
      </w:r>
    </w:p>
    <w:p>
      <w:pPr>
        <w:pStyle w:val="BookText"/>
        <w:rPr/>
      </w:pPr>
      <w:r>
        <w:rPr>
          <w:rFonts w:ascii="IRNazanin" w:hAnsi="IRNazanin" w:eastAsia="IRNazanin"/>
          <w:color w:val="111111"/>
          <w:sz w:val="28"/>
          <w:sz w:val="28"/>
          <w:szCs w:val="28"/>
          <w:rtl w:val="true"/>
          <w:lang w:bidi="fa-IR"/>
        </w:rPr>
        <w:t xml:space="preserve">فقتل وسبی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جماعة یبلغ عددهم أربعین أکره ذکرهم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وهنا سؤال یطرح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یکره خلیفة بن خیاط ذکر أسماء الأسری؟ أذلک لتسنّمهم مناصب مهمة فی الخلافة الإسلامیة لاحقاً ، وأنّ ذکره لهم سیخدش فی مکانتهم ، أو لشیء آخر ؟</w:t>
      </w:r>
    </w:p>
    <w:p>
      <w:pPr>
        <w:pStyle w:val="BookText"/>
        <w:rPr/>
      </w:pPr>
      <w:r>
        <w:rPr>
          <w:rFonts w:ascii="IRNazanin" w:hAnsi="IRNazanin" w:eastAsia="IRNazanin"/>
          <w:color w:val="111111"/>
          <w:sz w:val="28"/>
          <w:sz w:val="28"/>
          <w:szCs w:val="28"/>
          <w:rtl w:val="true"/>
          <w:lang w:bidi="fa-IR"/>
        </w:rPr>
        <w:t xml:space="preserve">کما یمکننا أن نسأل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یفعل خلیفة بن خیاط ما فعله غیره من المؤرّخین کالطبری وابن الأثیر فی ترکه بیان الأسباب التی قیلت فی مقتل عثمان؟ </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ترکهم ما جاء فی کتاب محمد بن أبی بکر إلی معاویة؛ بتعلیل سخیف وهو عدم احتمال العامة سماع تلک الأخبار؟</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فعلوا ذلک مع بعد العهد والفارق الزمنی بین خلیفة بن خیاط ، والطبری ، وابن الأثیر؟</w:t>
      </w:r>
    </w:p>
    <w:p>
      <w:pPr>
        <w:pStyle w:val="BookText"/>
        <w:rPr/>
      </w:pPr>
      <w:r>
        <w:rPr>
          <w:rFonts w:ascii="IRNazanin" w:hAnsi="IRNazanin" w:eastAsia="IRNazanin"/>
          <w:color w:val="111111"/>
          <w:sz w:val="28"/>
          <w:sz w:val="28"/>
          <w:szCs w:val="28"/>
          <w:rtl w:val="true"/>
          <w:lang w:bidi="fa-IR"/>
        </w:rPr>
        <w:t>وهل ذلک یعود إلی وحدة المنهج عند المؤرّخین الذین یکتبون للسلطة ، فإنّهم یکتبون ما یعجب السلطان ویترکون ما یسوءه؟ بل کیف بهم یترکون بیان الحقائق التاریخیة المرّة الموجودة فی التاریخ من أجل عدم المساس بمشاعر العامّة؟</w:t>
      </w:r>
    </w:p>
    <w:p>
      <w:pPr>
        <w:pStyle w:val="BookText"/>
        <w:rPr/>
      </w:pPr>
      <w:r>
        <w:rPr>
          <w:rFonts w:ascii="IRNazanin" w:hAnsi="IRNazanin" w:eastAsia="IRNazanin"/>
          <w:color w:val="111111"/>
          <w:sz w:val="28"/>
          <w:sz w:val="28"/>
          <w:szCs w:val="28"/>
          <w:rtl w:val="true"/>
          <w:lang w:bidi="fa-IR"/>
        </w:rPr>
        <w:t>والأعجب من کل ذلک کیف بخلیفة بن خیاط العصفری یذکر سیرین ، ویساراً ، ونصیراً ، ورباحاً ، وهرمزاً من الأسری ، ولا یذکر حمران بن أبان التمری ضمن الأسری ، وعلی أی شیء یدلّ هذا ؟ هل ترکه نسیاناً أم جهلاً أم بعنایة خاصّة؟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 قد روی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بغداد ، وابن عساکر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مصعب بن عبدالله الزبیری ،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من عین التمر من سبی خالد بن الولید ، وکان خالد بن الولید وجد بها أربعین غلاماً مختفین</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أهل مملکة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ففرقهم فی الناس فکان سیرین منهم ، فکاتبه أنس فعتق فی الکتاب</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عساکر هذا الخبر بطریق آخر عن مصعب بن عبدالله الزبیری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بها أربعین غلاماً مختنین ، فأنکرهم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أهل مملکة ، ففرقهم فی الناس ، فکان سیرین منهم ، فکاتبه أنس فعتق فی الکتاب ، ومنهم حمران بن أبان ، وإنما کان ابن أبا ، فقال 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أبان</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بن أبی خیثمة ، عن مصعب بن عبدالله الزبیری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سیرین من عین التمر من سبی الولید ، وکان خالد بن الولید وجد بها أربعین غلاماً مختنین فأنکرهم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أهل مملکة ففرقهم فی الناس ، فکان سیرین منهم وکاتبه أنس فعتق فی 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عمار بن الحسن الرازی ، عن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سبی دخل المدینة من قبل المشرق حمران بن أبان</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روی ابن العدیم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أبی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عددهم کان أکثر من سبعین غلاماً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کیسان جد أبیه لقب بکیسان فی صغره لذکائه وکیسه ، وکان من أهل عین التمر من النیف والسبعین صبیاً الذین سباهم خالد فی خلافة أبی بکر ، ولم یکن فیهم من أولاد الأعاجم غیر سیرین ، أبی محمد بن سیرین فأمر بهم أبو بکر؟ ففرقوا فی عشائرهم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أبو سوید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عباد بن رفاعة العنزی أحد بنی نصر؛ لأنّه ذکر أنّه من عنزة فتبنّاه ، وکان معه بالکوفة فی عسکر سعد بن أبی وقاص أیام القادسیة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المرزبانی عن محمد بن أبی العتاهیة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کیسان فی وقت دخول خالد بن الولید الکوفة صبیاً صغیراً یتیماً من أبویه جمیعاً فکفله قرابة له ، ولم یکن محمّدٌ ابنه یخبر من أمره أکثر من هذه الجملة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سیرین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أباه سیرین من أهل جرجرایا ، وکنیته أبو عمرة ، وکان یعمل قدور النحاس ، فجاء إلی عین التمر یعمل بها فسباه خالد بن الولید؟ </w:t>
      </w:r>
    </w:p>
    <w:p>
      <w:pPr>
        <w:pStyle w:val="BookText"/>
        <w:rPr/>
      </w:pPr>
      <w:r>
        <w:rPr>
          <w:rFonts w:ascii="IRNazanin" w:hAnsi="IRNazanin" w:eastAsia="IRNazanin"/>
          <w:color w:val="111111"/>
          <w:sz w:val="28"/>
          <w:sz w:val="28"/>
          <w:szCs w:val="28"/>
          <w:rtl w:val="true"/>
          <w:lang w:bidi="fa-IR"/>
        </w:rPr>
        <w:t xml:space="preserve">فی أربعین غلاماً مختنین ، فأنکرهم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أهل مملکة ، ففرقهم فی الناس</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وحکی التلمسانی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الکتاب الخزائنی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الولید بن عبدالملک استعمل موسی بن نصیر مولی عمه عبدالعزیز بن مروان ، ویقال بل هو بکری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نصیراً أصله من علوج أصابهم خالد بن الولید فی عین التمر ، فادعوا أنّهم رهن ، وأنّهم من بکر بن وائل ، فصار نصیر وصیفاً لعبدالعزیز بن مروان فأعتقه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فحاصرهم خالد حتی استنزلهم وضرب أعناقهم وعنق عقة ، وسبی منهم سبیاً کثیراً ، ووجد فی بیعتهم أربعین غلاماً یتعلمون الإنجیل ، علیهم باب مغلق فکسره علیهم ، وقسمهم فی أهل البلاءِ منهم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وغنم ما فی الحصن وسبی عیالهم وأولادهم وأخذ من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غلماناً کانوا یتعلّمون الإنجیل ففرقهم فی الناس ، منهم سیرین أبو محمد ، ونصیر أبو موسی ، وحمران مولی عثمان وبعث إلی أبی بکر بالفتح والخمس</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ابن الجوزی وابن خلدون یقارب نصّ الطبری الآنف وقد یکون مأخوذاً منه ، وفیه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فی بیعتهم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من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مکان </w:t>
      </w:r>
    </w:p>
    <w:p>
      <w:pPr>
        <w:pStyle w:val="BookText"/>
        <w:rPr/>
      </w:pPr>
      <w:r>
        <w:rPr>
          <w:rFonts w:ascii="IRNazanin" w:hAnsi="IRNazanin" w:eastAsia="IRNazanin"/>
          <w:color w:val="111111"/>
          <w:sz w:val="28"/>
          <w:sz w:val="28"/>
          <w:szCs w:val="28"/>
          <w:rtl w:val="true"/>
          <w:lang w:bidi="fa-IR"/>
        </w:rPr>
        <w:t xml:space="preserve">عبادة الیهود والتی تسمّیٰ کنیشت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فوصف الیعقوبی وابن الجوزی الأسری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قول الطبری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ضرب أعناق أهل الحصن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یتناسب إلّا مع کثرة عدد الأسری الذین وجدوا فی الکنیسة أو البیعة ، ویؤیّده ما انفرد به ابن العدیم إذ 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نیفاً وسبعین</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منهم کیسان جد أبی العتاهیة ، وهذا العدد لیس بالقلیل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وصف ابن حجر ، وابن خلدون ، بکونهم غلماناً أُخذوا من الکنیسة</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فقد اختلفت النصوص فی عددهم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عشرین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أربعین غلاماً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المشهور</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نیفاً وسبعین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الجدیرة بالاهتمام هی أنّ هؤلاء الأسری إضافة إلی إخفاء عددهم الدقیق وأسمائهم ، کان المعروفون منهم یحاولون إخفاء ماضیهم القومی والدینی ، فیدّعون أنّهم عرب ، وأنّهم رُهُن وأهل مملکة ، بل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راحوا یبدلون أسماءهم وأسماء آبائهم وألقابهم ، وبعضهم راحوا یدّعون أنّ سیرین فقط من أولاد الأعاجم ، ونصیرٌ والد موسیٰ بن نصیر ادّعی أنّه بکریّ ، </w:t>
      </w:r>
    </w:p>
    <w:p>
      <w:pPr>
        <w:pStyle w:val="BookText"/>
        <w:rPr/>
      </w:pPr>
      <w:r>
        <w:rPr>
          <w:rFonts w:ascii="IRNazanin" w:hAnsi="IRNazanin" w:eastAsia="IRNazanin"/>
          <w:color w:val="111111"/>
          <w:sz w:val="28"/>
          <w:sz w:val="28"/>
          <w:szCs w:val="28"/>
          <w:rtl w:val="true"/>
          <w:lang w:bidi="fa-IR"/>
        </w:rPr>
        <w:t xml:space="preserve">وکیسان جدّ أبی العتاهیة ادّعیٰ أنّه من عنزة ، وکان محمّد بن أبی العتاهیة لا یُخبِرُ بأکثر من أنّ کیسان کان یتیماً فکفله قرابة له و 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کلّ هذه الادّعاءات لم تصمد أمام حقیقة کونهم من الأعاجم ، وأصحاب دیانات مختلفة وفیهم من نصّ علی یهودیته ، ولم یکونوا عَرَباً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صحَّ ما احتملناه من أن یکون حمران ومن معه من الغلمان الذین أسرهم خالد کانوا من أبناء القادة الفرس المتواجدین فی الحصن لا من أبناء أولئک الرجال المتعاونین مع الفرس ، فنحن کنا قد أشرنا بأنّ الفرس کانوا یأخذون أبناء المتعاونین معهم ویجعلونهم مع أبنائهم فی الظاهر للتعلیم والتربیة ، وفی الباطن کانوا قد أخذوهم کرهائن ، کی لا یتهاونوا فی وظائفهم وواجباتهم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کان الفرس یتعهّدون ویهتمّون بتربیة وتعلیم هؤلاء الأولاد مع أولادهم کی یکونوا حلفاء لهم فی الزمن القادم وخلفاء صالحین لآبائهم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أولاد العرب وأبناء قادة الفرس کانوا یدرسون معاً تحت إمرة الفرس ، فیتعلمون القراءة والکتابة والحساب وفنون الفروسیة ، وفی الخامسة عشرة من عمرهم کانوا یدرسون العلوم الأدبیة والطبیعیة وأُمور الدیانة ، وإذا بلغ العشرین یُمتحن بالحکمة ، وقد جاء عن کسری الأوّل أنوشیروان أنّه دخل المدرسة وهو صبیٌّ وتعلّم صنوف العلوم اللازمة ، واشتهرت تلک المدرسة فی العهد الساسانی بمدرسة جند سابور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الأمر یوضح إمکان اختلاط العربی بالفارسی وبالعکس ، وهذا الاستنتاج وما قیل عن الفرس انتزعناه من کلام حمران لخالد بن الولید حینما </w:t>
      </w:r>
    </w:p>
    <w:p>
      <w:pPr>
        <w:pStyle w:val="BookText"/>
        <w:rPr/>
      </w:pPr>
      <w:r>
        <w:rPr>
          <w:rFonts w:ascii="IRNazanin" w:hAnsi="IRNazanin" w:eastAsia="IRNazanin"/>
          <w:color w:val="111111"/>
          <w:sz w:val="28"/>
          <w:sz w:val="28"/>
          <w:szCs w:val="28"/>
          <w:rtl w:val="true"/>
          <w:lang w:bidi="fa-IR"/>
        </w:rPr>
        <w:t xml:space="preserve">أسرهم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رهن وأهل مملکة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الادّعاء هو ادّعاء حمران الذی أراد أن یسلم بجلدته فادّعیٰ أنّه عربیّ ولیس من المقاتلة ولا من 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الصواب الذی نصّ علیه المؤرّخون هو الرأی الذی أصرّ علیه خالد وهو أنّهم کانوا من أبناء الذین قاتلوا جیش خالد بن ولید من الفرس والعرب ، ولأجل هذا سبی خالد أولادهم وقتل آباءَهم ، فلو لم یکونوا من أبناء المقاتلة لما أسرهم خالد ، بل اکتفیٰ بفرض الجزیة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فمواقف حمران ومروان العدائیة للإسلام والکید له جاءت لکون حمران یهودیّاً ومن أبناء المقاتلة ، والکلّ یعلم بأنّ صدیقه مروان له أُصول یهودیة</w:t>
      </w:r>
      <w:r>
        <w:rPr>
          <w:rFonts w:eastAsia="IRNazanin" w:cs="IRNazanin"/>
          <w:color w:val="111111"/>
          <w:sz w:val="28"/>
          <w:szCs w:val="28"/>
          <w:rtl w:val="true"/>
          <w:lang w:bidi="fa-IR"/>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أبناء المشرکین الذین قاوموا الرسول والرسالة فی بدء ظهوره ، أی أنّ أحدهما کان من الفرس ومن الیهود الذین هم أشدّ عداوةً للذین آمنوا ، والآخر من المتهمین بالیهودیة ومن الذین أشرکوا حسب تعبیر القرآن الکریم ،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وَالَّذِینَ أَشْرَکُوا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 هؤلاء هم بعض رفاق حمران ، ولو أردنا الإطناب لخرجنا عن صلب الموضوع ، 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لسنا کالآخرین الذین یأتون باسم عبد الله بن سبأ ولا یذکرون تفاصیل حیاته ، مکتفین بالقول أنّه رجل یهودی جاء من صنعاء الیمن وأظهر الإسلام فی عصر عثمان ، وأنّه اندسَّ بین صفوف المسلمین وأخذ یتنقل فی </w:t>
      </w:r>
    </w:p>
    <w:p>
      <w:pPr>
        <w:pStyle w:val="BookText"/>
        <w:rPr/>
      </w:pPr>
      <w:r>
        <w:rPr>
          <w:rFonts w:ascii="IRNazanin" w:hAnsi="IRNazanin" w:eastAsia="IRNazanin"/>
          <w:color w:val="111111"/>
          <w:sz w:val="28"/>
          <w:sz w:val="28"/>
          <w:szCs w:val="28"/>
          <w:rtl w:val="true"/>
          <w:lang w:bidi="fa-IR"/>
        </w:rPr>
        <w:t xml:space="preserve">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 الکوفة ، البصرة ، مصر ، مبشّراً بأنّ للنبی محمّد رجعةً کما لعیسی بن مریم ، وأنّ جبرئیل أخطأ بنزوله علی محمّد حیث کان مأموراً بالنزول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من الترّهّات التی لا تجد لها عیناً ولا أثراً فی کتب الشیعة ، حتّی رفضها طه حسین ، إذ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یکبّرون من أمر ابن سبأ إلی هذا الحدّ یسرفون علی أنفسهم وعلی التاریخ إسرافاً شدیداً ، وأول ما نلاحظه أنّا لا نجد لابن سبأ ذکراً فی المصادر المهمّة التی قصّت أمر الخلاف علی عثمان ، فلم یذکره ابن سعد حین قصّ ما کان من خلافة عثمان ، أو انتفاض الناس علیه ، ولم یذکره البلاذری فی أنساب الأشراف ، وهو فیما أری أهم المصادر لهذه القصة وأکثرها تفصیلاً ، وذکرها الطبری عن سیف بن عمر وعنه أخذ المؤرّخون الذین جاءوا بعده فیما یظهر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کلّها أُمور لا تستقیم للعقل ولا تثبت للنقل ولا ینبغی أن تقام علیها أُمور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حمران بن أبان هو الأخطر علی الإسلام والأولی بما قالوه من عبد الله بن سبأ؟ فإنْ قیل بأنّ أفکار ابن سبأ هی أفکار مزدک المجوسی لما فیها من الزهد والتقوی ، فهذه هی أقرب لما یقولونه عن عثمان و عبد الله بن عمرو ابن العاص وأنّهما کانا یختمان القرآن فی لیلة ، وأنَّ عبد الرحمن بن عمرو بن العاص کان یصوم الدهر ولا یقارب النساء ، وما شابه ذلک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قیل بأنّ ابن سبأ أظهر الإسلام فی عصر عثمان واندسّ فی صفوف المسلمین وأخذ یتنقل فی بلادهم ، فحمران هو کذلک إن لم نقل أکثر من أخیه ابن </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یخلو بهذا وذاک ویحدّثهم بحدیث عثمان فی الوضوء دون سابق سؤال منهم</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یتنقل بین الشام والبصرة والکوفة ویتملّک فیها الأموال والعقارات والأراضی وبأوامر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أدوار خطیرة جدّاً فی حیاة الخلافة الإسلامیة ، فهو ومروان کانا یزوّران الکتب علی عثمان ، وأنّ عثمان یرسله لاستقصاء بعض الحقائق فیأخذ الرشوة ویشهد بغیر الحق ، وحتی وصل الامر به ان ضربت سکة باسمه فی اواسط القرن الاول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علینا أن نتعرف علی الذین أحدثوا الشقاق فی الصفّ الإسلامی ، والذین غیّروا وبدّلوا أحکام الله ، والذین ورّطوا عثمان فی إحداثاته وإبداعاته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الذی یقصده أهل المدینة فی رسالتهم إلی من بالآفاق وکانوا قد تفرّقوا فی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إنّما خرجتم أن تجاهدوا فی سبیل الله تطلبون دین محمّد ، فإنّ دین محمّد قد أفسد من خلفکم وتُرِکَ فهلمّوا فأقیموا دین محمّد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نص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دین محمّد قد أفسده خلیفتکم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وهل کانت أفعالُ حمران ومنظومته السریة هی التی أذکت نار الفتنة والاختلاف بین المسلمین ، أم أنّ أفعال المخالفین لعثمان الذین جاءوا من الأمصار هی التی أذکت الفتنة؟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الأُمور هی التی یجب أن تبحث فی هکذا دراسات علمیة عملیة لها أثرها فی سلوکنا الدینی وواقعنا المعاصر ، لا ما یدَّعونه من أقوال فارغة جوفاء لابن سبأ ، فإنّ أمثال هؤلاء الأسراء الداخلین الجدد فی الإسلام ، هم الذین راحوا ینفثون سمومهم فی قلب الأُمّة بالأکاذیب ووضع الأحادیث ونصرة لهذا </w:t>
      </w:r>
    </w:p>
    <w:p>
      <w:pPr>
        <w:pStyle w:val="BookText"/>
        <w:rPr/>
      </w:pPr>
      <w:r>
        <w:rPr>
          <w:rFonts w:ascii="IRNazanin" w:hAnsi="IRNazanin" w:eastAsia="IRNazanin"/>
          <w:color w:val="111111"/>
          <w:sz w:val="28"/>
          <w:sz w:val="28"/>
          <w:szCs w:val="28"/>
          <w:rtl w:val="true"/>
          <w:lang w:bidi="fa-IR"/>
        </w:rPr>
        <w:t xml:space="preserve">الفریق ضدّ الفریق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فدراستنا إذن ترتبط بالبارزین من هؤلاء الأسری ، وخصوصاً الذین لهم دور فی نقل الحدیث عن الخلفاء عن رسول الله ، لأنّ نقل أمثال هؤلاء سیؤسّس منهجاً جدیداً فی نقل الحدیث ، صحیحاً کان أو خاطئاً ، فیجب الاهتمام بما ینقلونه وعرضه علی القرآن والسنّة الصحیحة ودراسة جوانبه التاریخیة والنفسیة والاجتماعیة ، فإن کان صحیحاً نأخذ به وإلّا فنضربه عرض 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أن یکون لبعض هؤلاء الأسری أو لأبنائهم دورٌ فی کتابة التاریخ الإسلامی لاحقاً ، فیجب التوقّف فیما ینقلونه من أحداث وخصوصاً فیما یرتبط بتراث الیهود وفقههم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تری فی حیاة بعضهم الآخر مَن یتصدی للإمارة وقیادة الجیوش فی الخلافتین الأمویة والعباسیة ، وما شابه ذلک من المواقع الحسّاسة والمهمّة فی اُمور المسلمین حتی تضرب المسکوکات باسمائهم امثال حمران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أوصلنا التحقیق العلمی والمنهج الذی اتبعناه إلی کشف اسم ما یقارب ثلاثین غلاماً اُسروا فی عین التمر ، وهؤلاء منهم مَن سُبی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سُبی من خارجها ، غیر منکرین إمکان تداخل بعض الأسماء فیما بینها وزیادتها ونقصانها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عبید مثلاً ، قد یرد باسم عبید ، وعبید هذا تارة هو ابن حنین مولی عمر ابن الخطاب ، واُخری عبید مولی بلقین ، وثالثة عبید مولی المعلی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تکون هذه الأسماء هی لثلاثة أشخاص ، وقد تکون هی لشخص واحد ، وذلک لما عرفت من محاولتهم إخفاء ماضیهم ، فتتعدّد أسماؤهم وأسماء آبائهم وألقابهم وعشائرهم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فالعدد قد یزداد وقد ینقص فی قوائم الأسری ، ونحن بإشارتنا إلیها منفردة ومجتمعة رجونا إیقاف القارئ علی شخصیاتهم وعلی الاحتمالات والظروف والملابسات التی حصل فیها الأسر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الآن جرداً بأسمائهم ، بادئین ذلک بما نقله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نضیف إلیه المعلومات الموجودة عند غیره ، رافعین العدد عند البلاذری من ستة أو سبعة إلی ثلاثین شخصاً عند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أتی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فألصق بحصنها ، وکانت فیه مسلحة للأعاجم عظیمة ، فخرج أهل الحصن فقاتلوا ، ثم لزموا حصنهم ، فحاصرهم خالد والمسلمون حتی سألوا الأمان ، فأبی أن یؤمّنهم ، وافتتح الحصن عنوة ، وقتل وسبی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 فی کنیسة هناک جماعة سباهم ، فکان من ذلک السبی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بن خالد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 بن أبِّی أو أبَّا التَّمْریّ ، مولی عثمان ، وقد کان للمسیب بن نجبة الفزاری ، فاشتراه عثمان منه فأعتقه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وسیرین ، أبو محمد بن سیرین وإخوته ، وکان من موالی أنس بن مالک الأنصاری</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وقال الخطیب البغدادی فی تاریخ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حدثنا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سیرین أبو محمد بن سیرین من أهل جرجرایا وکان یعمل القدور النحاس فجاء إلی عین التمر یعمل بها، فسباه خالد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الطبقات الکبری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ابن سعد نفی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 ذلک السبی أیضاً أبو عمرة جد عبد الله بن عبد الأعلی الشاعر</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وفی البدایة والنهایة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عمر بن عبد العزیز أن یبعثه إلی الیون طاغیة الروم یدعوه إلی الإسلام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ویسار جد محمد بن إسحاق صاحب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والمغازی</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مولی قیس بن مخرمة ابن عبدالمطلب</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مالک قد أنکر علی ابن إسحاق تتبّعه غزوات النبیّ عن أولاد الیهود الذین أسلموا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منهم مرة ، 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عبید بن مرة</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أبناءه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بن محمد بن زید بن عبید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القصر عند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کانوا یقولون عنه وعن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مرة بن المعلی الأنصاری ثم الزرقی</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وکان الأحری بالبلاذری أن یعد عبید المعلی بدل نفیس ضمن من عدّه من أسری عین التمر، انظر الخراج وصناعة الکتابة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والمعرفة والتاریخ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الطبقات الکبری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عبید بن المعلی أخی أبی سعید بن معلی الزرقی، ویکنی عبید أبا عبدالله، وهو من سبی عین التمر الذین سَبَی خالدُ بن الولید فی خلافة أبی بکر الصدیق وبعث بهم إلی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مرة، وهو جد نفیس بن محمد بن زید بن عبید التاجر صاحب قصر نفیس الذی بناحیة حرة واقم، ومات عبید مولی عبید بن المعلی لیالی الحرة فی ذی الحجة سنة ثلاث وستین وکان ثقة قلیل الحدیث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ونصیر ، أبو موسی</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نصیر ، صاحب المغرب ، وهو مولی لبنی أمیة ، وله بالثغور موالٍ من أولاد من أعتق ، یقولون ذلک</w:t>
      </w:r>
      <w:r>
        <w:rPr>
          <w:rFonts w:eastAsia="IRNazanin" w:cs="IRNazanin"/>
          <w:color w:val="111111"/>
          <w:sz w:val="28"/>
          <w:szCs w:val="28"/>
          <w:rtl w:val="true"/>
          <w:lang w:bidi="fa-IR"/>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الَّذین ادَّعوا أنّهم من بکر بن وائل ، ولقّب نفسه بالبکری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البلاذری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کلامه عن قصر نفیس باسم شخص سابع من أسری عین التمر ،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مرة</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وبذلک یکون عبید ووالده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أسری عین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سبعة ذکرهم البلاذری ، والذین ذکرهم غیره هم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زیاد مولی ثقیف ، جاء اسمه ضمن الغلمان الذین أسرهم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الطبری ، والاکتفاء بما تضمنه من مغازی رسول الله ، والمنتظم ، ونهایة الإرب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 وقیل حریث ، مولی لرجل من بنی عباد ، ذکره الطبری وابن الجوزی</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علاثة ، ذکره الطبری وابن الجوزی</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زیتون ، وهو جدّ عبد ربّه بن سلیمان بن زیتون</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تاریخ دمشق بسنده عن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عمیر بن زیتون الذی ببیت المقدس ، ویسار مولی اُبی بن کعب وهو أبو الحسن بن أبی الحسن البصری ، وأفلح مولی</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أیوب الأنصاری ووجدوا فی کنیسة الیهود صبیاناً یتعلمون الکتابة فی قریة من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قیس من موالی الشام ذکره الطبری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اُخت النمر ، ذکره الطبری وابن الجوزی</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مولی بنی زهرة ، ذکره الطبری وابن حبان وابن عساکر</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 مولی أبی داود الأنصاری ، ثم أحد بنی مازن بن النجار ، کما فی الطبری وتاریخ دمشق والثقات لابن حبان</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مولی أبی أیوب الأنصاری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رباح ، أبو عبدالله وعبیدالله ابنی رباح ، ذکره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فرفعنا إلی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فاعترفا،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أترضیان أن نقضی بینهما بقضاء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قضی أنّ الولد للفراش وللعاهر الحجر، قال مهدی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وأحسبه جلدهما، وکانا مملوکین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نصر بن الحجاج بن علاط البهزی أن عبیدالله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أخوه، وقد خاصم عبدالرحمن بن خالد بن الولید فی ذلک لأنّ عبدالرحمن بن خالد ادعی بأنّه مولاه وقد ولد علی فراش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تاریخ دمشق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کان ندیماً لیزید بن معاویة بدمشق، وأمَّره معاویة علی بعض جیوشه فی غزو 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أخوه عبدالله بن رباح فهو بصری، 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المدینة قدم البصرة، لا أعلم مدنیاً حدّث عنه وهو رجل جلیل، وقال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ولایة 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وتهذیب الکمال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3257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أنساب 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وبایعوا أبا بلال فخرج من البصرة فی ثلاثین، فمروا بعبدالله بن رباح الأنصاری وکان علی الجسر من قبل عبیدالله بن زیاد، فخوفهم السلطان فأبوا الرجوع، وأتوا الأهواز فأصابوا بها مالاً یحمل إلی ابن زیاد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وبلغ ابن زیاد خبرهم فندب لقتالهم أسلم بن زرعة الکلابی فی سنة 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ابن زرعة عبدالله بن رباح الأنصاری، فقیل لأبی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فیهم صدیقک ابن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المستعان، هم أعوان الظلمة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هرمز ، وبنوه یسمون بالبصرة الهرامزة ، کما فی تاریخ خلیفة بن خیاط</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معبد مولی أنس بن مالک الأنصاری ، انفرد قدامة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بذکره فی کتاب الخراج</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الأسود ، وقیل اسمه کیسان ، وکان ابنه عبدالله بن أبی فروة من سراة الموالی ، والربیع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الربیع بن یونس بن محمد بن أبی فروة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لُقِّب أبا فروة لفروة کانت علیه حین سُبِی</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والثبت أنّه کان من سبی عین التمر فأعتقه رجل من بنی ضبة ، وقال الهیثم والمدائنی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فروة من سبی عین التمر فابتاعه ناعم الأسدی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فتوح البلدان عن المدائنی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فروة ونصیراً کانا من سبی عین التمر ، فابتاع ناعم الأسدی أبا فروة ، ثم ابتاعه منه عثمان وجعله یحفر القبور ، فلمّا وثب الناس به کان معهم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 لسانه لکنة</w:t>
      </w:r>
      <w:r>
        <w:rPr>
          <w:rFonts w:eastAsia="IRNazanin" w:cs="IRNazanin"/>
          <w:color w:val="111111"/>
          <w:sz w:val="28"/>
          <w:szCs w:val="28"/>
          <w:rtl w:val="true"/>
          <w:lang w:bidi="fa-IR"/>
        </w:rPr>
        <w:t>]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أُثْمان رد المذالم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یرید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ردّ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أَوَّلُها ، ابتعتک من مال الصدقة لتحفر القبور فترکت ذلک </w:t>
      </w:r>
      <w:r>
        <w:rPr>
          <w:rFonts w:eastAsia="IRNazanin" w:cs="IRNazanin"/>
          <w:color w:val="111111"/>
          <w:sz w:val="28"/>
          <w:szCs w:val="28"/>
          <w:rtl w:val="true"/>
          <w:lang w:bidi="fa-IR"/>
        </w:rPr>
        <w:t>...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لُقِّبَ أبا فروة </w:t>
      </w:r>
    </w:p>
    <w:p>
      <w:pPr>
        <w:pStyle w:val="BookText"/>
        <w:rPr/>
      </w:pPr>
      <w:r>
        <w:rPr>
          <w:rFonts w:ascii="IRNazanin" w:hAnsi="IRNazanin" w:eastAsia="IRNazanin"/>
          <w:color w:val="111111"/>
          <w:sz w:val="28"/>
          <w:sz w:val="28"/>
          <w:szCs w:val="28"/>
          <w:rtl w:val="true"/>
          <w:lang w:bidi="fa-IR"/>
        </w:rPr>
        <w:t xml:space="preserve">لفروة کانت علیه حین سُبِیَ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صالح أهل حصن عین التمر ، وإنّ هذا السبی وجد فی کنیسة ببعض الطسوج</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الطبقات الکبری وتاریخ مدینة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أبو فروة یری رأی الخوارج ، وقتل مع ابن الزبیر ودفن فی المسجد الحرام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أسلم الحبشی البجاوی ، وهو أبو زید بن أسلم مولی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سبی عین التمر ، ذکره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التمهید ، وابن حجر فی تهذیب التهذیب ، وابن عماد الحنبلی فی شذرات الذهب ، والذهبی فی تاریخ الإسلام ، وغیرهم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یسار البصری ، وهو أبو الحسن البصری المعروف ، ذکره المزّیّ فی ترجمة ابنه</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اختلف فی ولائه ، وهو من سبی عین التمر</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من کنیسة عین </w:t>
      </w:r>
    </w:p>
    <w:p>
      <w:pPr>
        <w:pStyle w:val="BookText"/>
        <w:rPr/>
      </w:pP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سبی میسان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ابن أبی إسحاق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 مع الذین سبوا فی الکنیسة</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جدُّ أبی البحر عبدالله بن أبی إسحاق الحضرمی النحوی</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وموالی آل الحضرمی هم حلفاء بنی عبدشمس بن عبدمناف ، وکان أبو بحر ، یطعن علی العرب</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وفیه یقول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 عبد الله مولیً هجوتُهُ ولکنَّ عبد الله مولی موالیا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کیسان ، جد أبی العتاهیة الشاعر ، کان من أهل عین التمر ، فسبی مع من سبی ، وکان کیسان قد انتسب إلی قبیلة عنزة ، ولکنّ أبا العتاهیة بقی لا یرغب إلّا بمصاهرة الموالی ولا یضع نفسه إلّا فی جملتهم وعدادهم ، وقد کان مولی أبی بکر ثم وهبه لعباد بن رفاعة العنزی بطلب منه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بغیة الطلب فی تاریخ حلب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خالد الناحیة وکیسان صغیر </w:t>
      </w:r>
    </w:p>
    <w:p>
      <w:pPr>
        <w:pStyle w:val="BookText"/>
        <w:rPr/>
      </w:pPr>
      <w:r>
        <w:rPr>
          <w:rFonts w:ascii="IRNazanin" w:hAnsi="IRNazanin" w:eastAsia="IRNazanin"/>
          <w:color w:val="111111"/>
          <w:sz w:val="28"/>
          <w:sz w:val="28"/>
          <w:szCs w:val="28"/>
          <w:rtl w:val="true"/>
          <w:lang w:bidi="fa-IR"/>
        </w:rPr>
        <w:t xml:space="preserve">یتیم فوقع فی ید خالد مع عدة من الصبیان ، فوجّه بهم إلی أبی بکر الصدیق ، وکان عباد بن رفاعة العنزی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بنی نصر بن سعد وهم بطن من بنی یقدم بن عترة بن أسد بن ربیعة بن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لأبی بکر وقت موافاته بالصبیة ، فلمّا سائلهم أبو بکر عن أنسابهم خبَّره کل واحد منهم بمبلغ معرفته بنسبه ، ووقع فی أذن عباد بن رفاعة من کیسان ذکر عنزة ، فسأل أبا بکر هبته له فأجابه إلی ذلک بعد أن کان کیسان قد حصل لأبی بکر خالصاً لنفسه ، وکیسان لقب غلب علیه لفطنته وکیسه وتوقده فی حال صغره وذکائه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حنین مولی آل زید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ویقال مولی زریق</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تهذیب الکمال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سبی عین التمر الذین بعث بهم خالد بن الولید إلی المدینة فی خلافة أبی بکر</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 مولی بلقین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 بن الولید سار حتی نزل علی عین التمر فقتل وسبی ، وکان فی السبی أبو عمرة مولی بنی شیبان ، وهو أبو عبدالأعلی بن أبی عمرة ، وعبید مولی بلقین من الأنصار ثم من بنی زریق</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الإصابة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فیمن 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 أبو عمرة ، وعبد مولی بلقین ، وحمران بن أبان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 جد أحمد بن محمد بن حماد بن عبدالرحمان ، أبی بشر الدولابی صاحب کتاب الذریة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جاء فی الإصابة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لیلی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حماد عن أبیه ، عن جدّه ، عن عبدالرحمان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سبی عین التمر فاشترانی عبدالله بن أبی لیلی فأعتقنی وسمانی عبدالرحمان</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سمیر بن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شتیر بن نهار ، کما فی الجرح والتعدیل وتعجیل المنفعة والإکمال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بن نهار بصری من سبی عین التمر</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 أبی هریرة ، 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نسمع عن شتیر بن نهار غیر حدیث حماد بن سلمة وسائر الأحادیث عن سمیر بن نهار</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أوائل من قص فی هذا المسجد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أثیر بن عمرو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أثیر بن عمریا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تمیم وعمرو بن أبی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لما ضُرِبَ جمع له أطباء الکوفة فلم یکن منهم أحد أعلم بجرحه من أثیر بن عمرو بن هانی السکونی ، وکان متطبباً صاحب کرسی یعالج الجراحات ، وکان من الأربعین غلاماً الذین کان خالد بن </w:t>
      </w:r>
    </w:p>
    <w:p>
      <w:pPr>
        <w:pStyle w:val="BookText"/>
        <w:rPr/>
      </w:pPr>
      <w:r>
        <w:rPr>
          <w:rFonts w:ascii="IRNazanin" w:hAnsi="IRNazanin" w:eastAsia="IRNazanin"/>
          <w:color w:val="111111"/>
          <w:sz w:val="28"/>
          <w:sz w:val="28"/>
          <w:szCs w:val="28"/>
          <w:rtl w:val="true"/>
          <w:lang w:bidi="fa-IR"/>
        </w:rPr>
        <w:t>الولید أصابهم فی عین التمر فسباهم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الوافی بالوفیات ، أنّه کان صاحب کسری یتطبب له ، وهو الذی تنسب له صحراء أثیر بالکوفة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الکلبی العالم النسابة ، کما فی معجم ما استعجم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الصهباء التغلبیة ، وهی أم ولد ، أولدها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فعمر الأطرف کما یقال هو ابن هذه المسبیة من عین التمر ، وهناک قول ضعیف مردود بأنّ خولة الحنفیة أم محمد بن علی بن أبی طالب کانت من سبی عین التمر أیضاً ، لکنّا لا نقبل هذا القول ، وقد بیّنا بطلانه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فنخلص من کل ما سبق إلی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بین اُساری عین التمر من له دور مهم وخطیر فی الإسلام؛ إذ صار بعضهم من موالی الخلفاء الثلاثة ، وأولادهم وأحفادهم من أصحاب النفوذ فی الخلافتین الأمویة والعباسیة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جد الشاعر أبی العتاهیة الذی قیل عنه أنّه کان مولی خالصاً لأبی بکر ثم وهبه لعباد بن رفاعة العنزی بطلب من الاخیر</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زید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اشتراه بمکة لما حج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فی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کان یقدّم أسلم </w:t>
      </w:r>
    </w:p>
    <w:p>
      <w:pPr>
        <w:pStyle w:val="BookText"/>
        <w:rPr/>
      </w:pPr>
      <w:r>
        <w:rPr>
          <w:rFonts w:ascii="IRNazanin" w:hAnsi="IRNazanin" w:eastAsia="IRNazanin"/>
          <w:color w:val="111111"/>
          <w:sz w:val="28"/>
          <w:sz w:val="28"/>
          <w:szCs w:val="28"/>
          <w:rtl w:val="true"/>
          <w:lang w:bidi="fa-IR"/>
        </w:rPr>
        <w:t>وابن عمر یعظّمه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بعثه خالد إلی عمر ، فکاتبه أنس فعتق فی الکتاب</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أو حمران بن أبان مولی عثمان ، والذی ولّی البصرة بعد سنة</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وله ادوار خطیرة أهمها دوره فی تحریف الشریعة ومقتل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عبدالرحمن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بأبی فروة ، مولی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یخفی علیک بأنّ الجاحظ عدَّ یونس بن أبی فروة فی الزنادقة ، وفی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قیس بن الزبیر ویونس بن أبی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صدیقین وکانا جمیعاً زنادقة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یونس بن محمد بن عبدالله بن أبی فروة یتیماً فی حجر جدته ، وکانت لجدته جاریة نفیسة ، فغشیها یونس یوماً بغیر علم جدّته ، فاحبلها فولدت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وربیع هو صاحب المنصور ، فجحدته جدته وجَحَدَهُ یونس ، فلمّا شبّ باعته جدته ، فاشتراه زیاد بن عبیدالله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أبی العباس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وأهداه إلی أبی العباس ، ثم صار إلی المنصور ، فلمّا استحجبه استمال بنی أبی فروة وبرّهم وأرغبهم فشهدوا أنّه ابن یونس وأنّه کان قد أقر به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الاغانی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والربیع علی ما یدعیه أهله ابن یونس بن أبی فروة ، وقیل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لیس ابنه ، وآل أبی فروة یدفعون ذلک ویزعمون أنّه لقیط وُجِدَ منبوذاً فکفله یونس بن أبی فروة وربّاه ، فلمّا خدم المنصور ادّعی إلیه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ابن عیاش المنتوف یطعن فی نسب الربیع طعناً قبیحاً ویقول للربیع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 شبه من المسیح ، یخدعه بذلک ، فکان یکرمه ، حتی أخبر المنصور بما قاله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 لک ، فتنکّر له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الربیع حاجب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ومولاه ، ثمّ صار وزیره ، ثمّ حجب المهدی ، وهو الذی بایع المهدی وخلع عیسی بن موسی ، ومن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 حجب هارون ومحمد المخلوع ، وابنه عباس بن الفضل حجب محمد الامین ، فعباس حاجب ابن حاجب ابن حاجب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الربیع بن یونس وزر للمنصور وللهادی ولم یزر للمهدی ، وإنّه مات فی أول سنة سبعین ومائة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الربیع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متمکناً من الرشید ، وکان زوال دولة البرامکة علی یدیه ، وقد وزر مرة للرشید ، وکان شدید التشبه بالبرامکة ، وکانوا یتشبهون به ، فلم یزل یعمل جهده فیهم حتی هلکوا</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وکفی أهمیة وقیمة لأبی فروة عند عثمان ما رواه عبدالرزاق بن همام فی مصنّفه ، عن نافع ، عن ابن عمر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عمر بن الخطاب أعتق کلّ مُصَلٍّ من سبی العرب فَبَتَّ عتقهم ، وشرط علیهم أنّکم تخدمون الخلیفة من بعدی ثلاث سنوات ، وشرط علیهم أنّه یصحبکم بمثل ما کنت أصحبکم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فابتاع </w:t>
      </w:r>
    </w:p>
    <w:p>
      <w:pPr>
        <w:pStyle w:val="BookText"/>
        <w:rPr/>
      </w:pPr>
      <w:r>
        <w:rPr>
          <w:rFonts w:ascii="IRNazanin" w:hAnsi="IRNazanin" w:eastAsia="IRNazanin"/>
          <w:color w:val="111111"/>
          <w:sz w:val="28"/>
          <w:sz w:val="28"/>
          <w:szCs w:val="28"/>
          <w:rtl w:val="true"/>
          <w:lang w:bidi="fa-IR"/>
        </w:rPr>
        <w:t>الخیار خدمته تلک الثلاث سنوات من عثمان بأبی فروة ، وخلّی عثمان سبیل الخیار فانطلق وقبض عثمان أبا فروة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عبدالله بن أبی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الربیع مولی المنصور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وعبدالملک بن مروان ومصعب بن الزبیر فی حداثتهم أخلاء لا یکادون یفترقون ، وکان أحدهم إذا اکتسی کسوة اکتسی الآخر مثلها ، فاکتسی عبدالملک حلة واکتسی ابن أبی فروة مثلها وبقی مصعب لا یجد ما یکتسیه ، فذکر ابن أبی فروة ذلک لأبیه فکساه مثل حلّتیهما علی ید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ولی مصعب العراق استکتب ابن أبی فروة وکان عنده یوماً إذ أُتی مصعب بعقد جوهر قد أصیب فی بلاد العجم لا یُدرَی ما قیمته ، فجعل مصعب یقلبه ویعجب منه ثم قال لابن أبی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أهبه 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أصلح الله الأمیر ، فدفعه إلیه ، فرآه وقد سُرَّ به سروراً شدیداً ، فقال له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قد سررت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لأنا بالحلّة یوم کسوتنیها أشدّ سروراً منک بهذا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یزل العقد عند ابن أبی فروة إلی أن انقضت أیّام مصعب ، فکان سبب غناه وغنی عقبه فیما بعد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مصعب 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ظهر عامل خراسان علی کنز فیه نخلة کانت لکسری مصوغة من ذهب ، عثاکیلها من لؤلؤ وجوهر ویاقوت أحمر وأخضر ، فحملها إلی مصعب بن الزبیر فجمع المقوّمین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فقوموها ألفی ألف دینار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أدفعها؟</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نسائک وأهلک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 لا ، بل إلی رجل قدّم إلینا یداً وأولانا جمیلاً ، ادعوا عبدالله بن أبی فروة ، فدفعها إلیه ، فلمّا قتل مصعب ، کاتب ابن أبی فروة عبدالملک بن مروان وبذل له مالا ، فَسَلِمَ منه بماله وکان أیسر أهل المدینة</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کان لعبدالله هذا ابن اسمه إسحاق ، وقد جلس فی مجلس فیه الزهری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 قال رسول الله ، فقال له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یابن أبی فروة ما أجرأک علی الله ، ألا تسند أحادیثک ، تحدثنا بأحادیث لیس لها خُطُمٌ ولا أزِمَّة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ترکوه ، ونهی أحمد بن حنبل عن حدیثه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أکتب حدیث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وإسحاق بن عبدالله بن أبی فروة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بعض أسری عین التمر وقد عرفت شیئاً من حیاتهم وحیاة أولادهم وأحفادهم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بین هؤلاء الأسری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 أولادهم وأحفادهم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لهم دور فی کتابة التاریخ والفتوحات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جد محمد بن إسحاق صاحب المغازی الذی حکی ابن حبان عن مالک بن أنس أنّه أنکر علی ابن إسحاق تتبُّعه غزوات النبیّ عن أولاد الیهود الذین أسلموا</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أرید أن أقول بأنّ جرم الآباء یقع علی الأبناء ، بل أُرید أن ألفت نظر </w:t>
      </w:r>
    </w:p>
    <w:p>
      <w:pPr>
        <w:pStyle w:val="BookText"/>
        <w:rPr/>
      </w:pPr>
      <w:r>
        <w:rPr>
          <w:rFonts w:ascii="IRNazanin" w:hAnsi="IRNazanin" w:eastAsia="IRNazanin"/>
          <w:color w:val="111111"/>
          <w:sz w:val="28"/>
          <w:sz w:val="28"/>
          <w:szCs w:val="28"/>
          <w:rtl w:val="true"/>
          <w:lang w:bidi="fa-IR"/>
        </w:rPr>
        <w:t>القُرَّاء إلی هذه الحقیقة فقط ، فعلیهم التوقف فی منقولات أمثال هؤلاء ، فقد ینقلون الصحیح وقد ینقلون الباطل ، وقد مرّ علیک کلام مالک بن أنس وأنّه أنکر علی ابن إسحاق تتبعه غزوات النبی عن أولاد الیهود والذین أسلموا</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بین أولئک نصیر بن عبدالرحمن ، الذی کان علی شرطة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غضب علیه معاویة وولّی غیره ، ثمّ أعاده فیما بعد ، وحکی أنّ عبد العزیز بن مروان کان یعود نصیر بن عبد الرحمن إذا مرض</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ونصیر هذا هو أبو موسی بن نصیر صاحب الفتوحات فی بلاد المغرب ، والذی قال عنه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بنی أمیة فی فتوح بلاد المغرب</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الشلبی عن کتاب العجائب والغرائب عن البیرونی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 عن موسی بن نصیر ، وکان یهودیاً من أهل الکتاب فأسلم فأمّر علی المغرب</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ویؤیده ما جاء فی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نصیر کان یقرأ الکتب فوجد أمر بنی أمیة ، فانقطع إلی مروان وهو بالمدینة ، ثم خرج إلی الشام ، ثم ترقّت أحواله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بین أولئک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بمفسر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ابن أبی شیبة فی مصنفه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کعب بن سوّار أدخله الکنیسة ووضع التوراة علی رأسه واستحلف بالله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القضاة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کعب بن سوّار کان یأتی به المذبح ویضع علی رأسه الإنجیل ویستحلفه بالله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والبیهقی غیّر النصّ السابق عن ابن سیرین إیهاماً منه للخبر ، فنقله محرّفاً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کعب بن سوّار أدخل یهودیاً الکنیسة ووضع التوراة علی رأسه</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الخبر صار الذی یدخل الکنیسة شخصاً غیر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بأنّ للیهود الید الطولی فی تفسیر الأحلام والقصص أخذاً من نبی الله یوسف کما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توضیحه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الکنیسة تطلق علی محلّ عبادة الیهود أکثر من محلّ عبادة المسیح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المسیحیة أخذتها منهم ، ففی المدونة الکبری أنّ أبا موسی الأشعری أحلف یهودیاً ، 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أدخله الکنیسة لغلّظ علیه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فالشعبی أطلق اسم الکنیسة علی محلّ عبادة الیهود ، وبذلک فقد یکون أصحاب السیر والرواة یذکرون الإنجیل ویریدون به الکتاب المقدّس عند الیهود أیضاً ، وهذا ما یجب توضیحه فی مکان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ولو ألقیت نظرة فاحصة إلی أسماء الآخرین من الأسری وأحوالهم ، وأسماء ولدهم ، لعرفت بأن فیهم من لم یؤمنوا بالله قط ، وبقوا زنادقة ویهوداً حتّی آخر عمرهم ، وهذا یدعونا للحیطة والحذر أکثر فأکثر فی نقل مرویّاتهم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هشام بن عبدالملک وکان حسن الوجه ، فاختلف إلی عبدالصمد بن عبد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أسری عین التمر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مؤدب الولید بن یزید بن عبد الملک ، فأراده علی نفسه وکان لوطیاً زندیقاً</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یتهم بالزندقة وهو الذی أفسد الولید بن یزید</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لوطیاً</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 الولید بن یزید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عنک أنّک اتخذت عبدالصمد خدناً ومحدثاً وندیماً ، وقد حقّق ذلک عندی ما بلغنی عنک ولم أبرِّئک من سوء ، فأَخْرِجْ عبد الصمد مذموماً مدحوراً ، فأخرجه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قیل فی عبدالله بن عبدالأعلی الذی کان مؤدباً لأیوب بن سلیمان بن عبدالملک ، قال المرزبانی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عبدالله متهماً فی دینه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عبدالملک ضمّه إلی ابنه أیوب فزندقه ، فدس سلیمان إلی ابنه سمّاً فقتله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سلیمان قتل ابنه أیوب سراً ، لأنّه ارتد إلی النصرانیة ، کان قد ضمه إلی عبدالله بن عبدالأعلی الشاعر وکان زندیقاً فزندقه ، فدسّ إلیه سلیمان سماً فقتله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الکامل للمبرد ما یشیر إلی أن عمر بن عبدالعزیز کان یشک فی دین عبدالله بن عبدالأعلی؛ إذ أرسل من یتجسّس علیه حینما بعثه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لمعرفته باللغة الرومیة</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إذن بین هؤلاء الأسری من کان یفعل القبیح المنکر ویزندق الناس وخصوصاً الخلفاء وأولاد الخلفاء ، وبینهم من یکره العرب ویطعن علیهم ، وکان فیهم من یقصّ القصص ، و 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حینما أطلنا الکلام فی أسری عین التمر رجونا التعرف علی زملاء حمران وأقرانه خلقیّاً ودینیّاً ، لأنّ الإنسان یعرف من خلال أقرانه وأصدقائه ، فقد کان منهم من کان من موالی الخلفاء الثلاثة ، ومنهم من کان مِن موالی الخلفاء الأمویّین ، ومنهم من کان مِن أصحاب المناصب فی هذه الحکومات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فوجود شخصیّات کهؤلاء فی المجریات السیاسیة بعد رسول الله لم یأت عفویاً ، ولابدّ أن یکون لهم دور فی تلک الأحداث سلباً أو إیجاباً ، وإن کان الواقع یبیّن غلبة الجانب السلبی علی سیرة کثیر منهم ، وابتلاءهم بعقدة السَّبی ، وتأثّرهم بسوابقهم العقائدیة ، وإنّک ستعرف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الموالی کانوا یتّبعون أسیادهم ، فإن کان الأولیاء من الصالحین کأهل البیت فسیتأدّبون بآدابهم ، وإن کانوا موالی لقریش فیستأثّرون بأفکارهم وأُطروحاتهم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بکلامی هذا لا أرید التجریح بالموالی والعبید عموماً ، أو من لهم جذور یهودیة أو مسیحیة قبل إسلامهم ، فالیهودیة والمسیحیة من الدیانات التی کانت سائدة آنذاک ، لکنّ البقاء علی الیهودیة أو المسیحیة والدعوة إلیهما مع التظاهر بالإسلام هو الخطر الذی دَمَّر جوانب کثیرة من بنیة الإسلام والمجتمع الإسلامی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أرید أن أؤکد علیه هو أنّ الموالی هم شریحة اجتماعیة جدیدة طارئة علی المجتمع الإسلامی العربی ، وأنّ القادة الذین یشرفون علی تربیتهم هم الذین یعدّونهم خیراً أو شرّاً ، فقد یمکن إعدادهم إعداداً صحیحاً وسلیماً ، کما یمکن </w:t>
      </w:r>
    </w:p>
    <w:p>
      <w:pPr>
        <w:pStyle w:val="BookText"/>
        <w:rPr/>
      </w:pPr>
      <w:r>
        <w:rPr>
          <w:rFonts w:ascii="Amiri" w:hAnsi="Amiri" w:eastAsia="Amiri" w:cs="Amiri"/>
          <w:color w:val="111111"/>
          <w:sz w:val="28"/>
          <w:sz w:val="28"/>
          <w:szCs w:val="28"/>
          <w:rtl w:val="true"/>
          <w:lang w:bidi="ar-SA"/>
        </w:rPr>
        <w:t xml:space="preserve">إعدادهم إعداداً فاسداً وتخریبیاً ، وذلک یرجع إلی القیّم والوالی علیهم ، فإن کان القیّم صحیحاً فی أفکاره ، سالماً فی توجّهاته أعدّهم إعداداً سالماً فکریاً ، وإن ترکهم ولم یَعْتَنِ بهم أخلاقیّاً صاروا أشراراً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أکتفی بهذا القدر من التمهید وبیان الملابسات المرتبطة بالحدث من بیان القومیات والأدیان ومعرفة جغرافیة المنطقة وما إلی ذلک من الأُمور کی أدخل إلی صلب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والمروی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لکی أثبت بأنّ شخصیة حمران ابن أبان والرواة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الطبقات النازلة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غالبهم من القرشیین وأتباع السلطة ، أو من الموالی محتداً ، ومن البصریین مسکناً حیث کانت البصرة من مراکز النفوذ الحمرانی العثمانی ، وهذا یشیر إلی وجود التبنّی الواضح لهذا الوضوء من قبل شرائح خاصة من المجتمع ، وهو لم یأت عفویاً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سیتضح للمطالع وفق الخریطة المفصّلة الموجودة لرواة الوضوء عن عثمان فی آخر هذا المجلّد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ناهیک عن أنّ المروی عن عثمان متضارب متناً ، فتارةً متضارب مع نفسه ، وأُخری مع مرویّات الآخرین من الصحابة ، ولأجل هذا نری تارةً یقال عن أهل البصرة بأنّهم لا یحتجّون بحدیث حمران</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وأخری یقال بأنّهم أخذوا عنه</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هو کثیر الحدیث حسب قول ابن سعد، أم قلیل الحدیث حسب عبارة الذهبی</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هذا التخالف والاضطراب؟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یقتصر الأمر علی هذا حتّیٰ تریٰ الاضطراب والتحریف یطال نصّ الروایة فتغیّر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یضاف إلیها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ینتقل بالسامع إلی غسل القدمین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تراهم فی مکان آخر یغیّرون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 قدمیه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معنیٰ حسّن ونَظَّفَ دون تبیین المراد منه ، وهل هو حسّن وأدّیٰ فرض المسح أو الغسل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أُمور یجب أن نبحثها فی مطاوی هذا الکتاب ، ولنرجع إلی شخصیة حمران ونقول </w:t>
      </w:r>
      <w:r>
        <w:rPr>
          <w:rFonts w:eastAsia="IRNazanin" w:cs="IRNazanin"/>
          <w:color w:val="111111"/>
          <w:sz w:val="28"/>
          <w:szCs w:val="28"/>
          <w:rtl w:val="true"/>
          <w:lang w:bidi="fa-IR"/>
        </w:rPr>
        <w:t xml:space="preserve">: </w:t>
      </w:r>
      <w:bookmarkStart w:id="134" w:name="pg14489_135403"/>
    </w:p>
    <w:p>
      <w:pPr>
        <w:pStyle w:val="Heading6"/>
        <w:numPr>
          <w:ilvl w:val="5"/>
          <w:numId w:val="1"/>
        </w:numPr>
        <w:rPr/>
      </w:pPr>
      <w:bookmarkStart w:id="135" w:name="__RefHeading___Toc792814_996550957"/>
      <w:bookmarkStart w:id="136" w:name="_Toc44"/>
      <w:bookmarkEnd w:id="134"/>
      <w:bookmarkEnd w:id="135"/>
      <w:r>
        <w:rPr>
          <w:rtl w:val="true"/>
        </w:rPr>
        <w:t>مَنْ هو حمران بن أبان</w:t>
      </w:r>
      <w:bookmarkEnd w:id="136"/>
    </w:p>
    <w:p>
      <w:pPr>
        <w:pStyle w:val="Heading6"/>
        <w:numPr>
          <w:ilvl w:val="5"/>
          <w:numId w:val="1"/>
        </w:numPr>
        <w:rPr/>
      </w:pPr>
      <w:bookmarkStart w:id="137" w:name="__RefHeading___Toc792816_996550957"/>
      <w:bookmarkStart w:id="138" w:name="_Toc45"/>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 xml:space="preserve">قلنا بأنّه کان من سبی عین التمر ، سباه خالد مع غیره فکان هو ورفاقه هم أوّل سبی قدموا المدینة من العجم ، وفی الوافی بالوفیات وغیره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سبی دخل المدینة من المشرق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أقرع الرأس ، أجرد ، سنوط اللحیة لیس فی وجهه شعر</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39" w:name="__RefHeading___Toc792818_996550957"/>
      <w:bookmarkStart w:id="140" w:name="_Toc46"/>
      <w:bookmarkEnd w:id="139"/>
      <w:r>
        <w:rPr>
          <w:rtl w:val="true"/>
        </w:rPr>
        <w:t>بعض النصوص وأقوال الأعلام فیه</w:t>
      </w:r>
      <w:bookmarkEnd w:id="140"/>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حمران بن أبان مولی عثمان بن عفان ، وکان من سبی عین التمر الذین بعث بهم خالد بن الولید إلی المدینة ، وقد کان انتمی ولده إلی النمر بن قاسط ، وقد روی حمران عن عثمان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سبب نزوله البصرة أنّه أفشی علی عثمان بعض سرّه فبلغ ذلک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تساکنّی فی بلد ، فرحل عنه ونزل البصرة واتّخذ بها أموالاً ، وله عقب</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مرّ علیک سابقاً قول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المسیّب </w:t>
      </w:r>
    </w:p>
    <w:p>
      <w:pPr>
        <w:pStyle w:val="BookText"/>
        <w:rPr/>
      </w:pPr>
      <w:r>
        <w:rPr>
          <w:rFonts w:ascii="IRNazanin" w:hAnsi="IRNazanin" w:eastAsia="IRNazanin"/>
          <w:color w:val="111111"/>
          <w:sz w:val="28"/>
          <w:sz w:val="28"/>
          <w:szCs w:val="28"/>
          <w:rtl w:val="true"/>
          <w:lang w:bidi="fa-IR"/>
        </w:rPr>
        <w:t xml:space="preserve">بن نجبة الفزاری سباه فی زمن أبی بکر من عین التمر وأمیر الجیش خالد بن الولید ، فوجده مختوناً ، وکان یهودیاً اسمه طویدا </w:t>
      </w:r>
      <w:r>
        <w:rPr>
          <w:rFonts w:eastAsia="IRNazanin" w:cs="IRNazanin"/>
          <w:color w:val="111111"/>
          <w:sz w:val="28"/>
          <w:szCs w:val="28"/>
          <w:rtl w:val="true"/>
          <w:lang w:bidi="fa-IR"/>
        </w:rPr>
        <w:t>...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وحمران مولی عثمان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حمران من سبی عین التمر ، وهو أول سبی دخل المدینة فی خلافة أبی بکر الصدیق ، سباه خالد بن الولید ، فرآه غلاماً أحمر مختوناً کیِّسا فتوجه به إلی عثمان فأعتقه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ودار حمران بالبصرة مشرفة علی رحبة المسجد الجامع ، وکان عثمان أقطعه إیّاها ، وأقطعه أیضاً أرضاً علی فراسخ من الأبلّة فیما یلی البحر ، وذکر ذلک أهل السیر والعلم بالخبر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حمران أحد العلماء الجلّة أهل الوداعة والرأی والشرف بولائه ونسبه ، وهو أحد الشاهدین علی الولید بن عقبة بشرب الخمر فجلده بشهادته علیٌّ</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مولی عثمان بن عفان هو حمران بن أبان بن النمر بن قاسط ، ابن عمّ صهیب ، وقد ذکرنا نسبه عند ذکر هذا الحدیث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من سبی عین التمر ، وهو أول سبی قدم المدینة فی زمان أبی بکر الصدیق وسباه خالد بن الولید ، وقد ذکرنا خبر حمران مستوعبا فی التمهید ، وکان أحد العلماء الجلة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أواصل البحث لی تعلیق بسیط علی المقطع الأخیر من کلام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المعروف عن حمران أنّه سکن البصرة ولم نقرأ عنه بأنّه </w:t>
      </w:r>
    </w:p>
    <w:p>
      <w:pPr>
        <w:pStyle w:val="BookText"/>
        <w:rPr/>
      </w:pPr>
      <w:r>
        <w:rPr>
          <w:rFonts w:ascii="IRNazanin" w:hAnsi="IRNazanin" w:eastAsia="IRNazanin"/>
          <w:color w:val="111111"/>
          <w:sz w:val="28"/>
          <w:sz w:val="28"/>
          <w:szCs w:val="28"/>
          <w:rtl w:val="true"/>
          <w:lang w:bidi="fa-IR"/>
        </w:rPr>
        <w:t xml:space="preserve">سکن الکوفة حتّی یکون أحد الشهود الذین شهدوا علی الولید بشرب الخمر ، بل فی النصوص التی ستأتی تری عکس ذلک وأنّ عثمان وجَّهه للمسألة عن ما رفع علی الولید بن عقبة بن أبی معیط فی شربه للخمر فرشاهُ الولید ، فقبل الرشوة وکذّب ما قیل فیه عند عثمان ، ولمّا تیقّن عثمان بصحّة شرب الولید للخمر وجد علی حمران ونفاه إلی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دمشق عن صالح 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بعد الثلاثین أو الأربعین</w:t>
      </w:r>
      <w:r>
        <w:rPr>
          <w:rFonts w:eastAsia="IRNazanin" w:cs="IRNazanin"/>
          <w:color w:val="111111"/>
          <w:sz w:val="28"/>
          <w:szCs w:val="28"/>
          <w:rtl w:val="true"/>
          <w:lang w:bidi="fa-IR"/>
        </w:rPr>
        <w:t>]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مولی عثمان من سبی عین التمر سباه خالد بن الولید ، ومن تلک السبایا أفلح مولی أبی أیوب</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قتیبة فی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حمران بن أبان بن عبد عمرو یکنّی أبا زید ، وکان سباه المسیَّب بن نَجَبَة الفزاریُّ زمن أبی بکر من عین التمر ، وأمیرُ الجیش خالد بن الولید ، فوجده مختونا ، وکان یهودیاً اسمه طُوَیدا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لعثمان ثم أعتقه ، وصار یکتب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غضب علیه عثمان فأخرجه إلی البصرة فکان عامِلَه بها ، وهو کتب إلیه فی عامر بن عبد القیس حین سیّره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مصعب وثب حمران فأخذ البصرة ، ولم یزل کذلک حتی قدم خالد بن عبد الله فعزله ، ولمّا قدم الحجّاج البصرة آذاه وأخذ منه مائة ألف درهم ، فکتب إلی عبدالملک یشکوه ، فکتب عبدالملک إلی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حمرانَ أخو من مَضَی ، وعمُّ من بقی ، أحسن مجاورته ، وردَّ علیه ماله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تاریخ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مصعب غلب علی الکوفة ودعا إلی بیعة عبد الملک بن مروان</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 نَقَلَ ، والصواب أنّه غلب علی البصرة لا الکوفة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أبان مولی عثمان بن عفان ، من سبی عین التمر ، کان للمسیب بن نجبة فابتاعه منه عثمان فأعتقه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أبا بکر وعمر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أبان من سبی عین التمر ، کان للمسیب بن نجبة ، فابتاعه منه عثمان وأعتقه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البصرة ، وحدّث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وابن عمر ، ومعاویة</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أبان الفارسی الفقیه ، مولی أمیر المؤمنین عثمان ، کان من سبی عین التمر ، ابتاعه عثمان من المسیب بن نجبة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الالباب فی الالقاب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طورط ، لقب حمران بن أبان مولی عثمان ، وکان یهودیاً فأسلم ، وسباه المسیب بن نجبة من عین التمر وأمیرُ الجیش خالد ، فاشتراه عثمان وکان یکتب له ، ثم غضب علیه </w:t>
      </w:r>
    </w:p>
    <w:p>
      <w:pPr>
        <w:pStyle w:val="BookText"/>
        <w:rPr/>
      </w:pPr>
      <w:r>
        <w:rPr>
          <w:rFonts w:ascii="IRNazanin" w:hAnsi="IRNazanin" w:eastAsia="IRNazanin"/>
          <w:color w:val="111111"/>
          <w:sz w:val="28"/>
          <w:sz w:val="28"/>
          <w:szCs w:val="28"/>
          <w:rtl w:val="true"/>
          <w:lang w:bidi="fa-IR"/>
        </w:rPr>
        <w:t>فأخرجه إلی البصرة ، وهو من رجال الصحیحین</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أبان مولی عثمان بن عفان ، اشتراه فی زمن أبی بکر الصدیق ، ثقة من الثانیة ، مات سنة خمس وسبعین ، وقیل غیر ذلک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المهملة وسکون المیم وبالراء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والیاء الموحدة المخففة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خالد بن عمرو ، من سبی عین التمر ، سباه خالد بن الولید ، فوجده غلاماً کَیِّساً ، فوجهه إلی عثمان ، وأعتقه ، وکان کاتبه وحاجبه ، وولی نیسابور من الحَجَّاج ، ذکره البخاری فی ضعفائه ، واحتجّ به فی صحیحه ، وکذا مسلم والأربعة ،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لم أرهم یحتجّون بحدیثه ، مات سنة خمس وسبعین ، أغرمه الحجاج مائة ألف لأجل الولایة السابقة ، ثم ردّ علیه ذلک بشفاعة عبدالملک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ما رواه عاصم الأحول عن ابن سیرین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یکونوا یسألون عن الإسناد ، فلمّا وقعت الفتنة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لنا رجالکم فینظر إلی أهل السنّة فیؤخذ حدیثهم ، وینظر إلی أهل البدع فلا یؤخذ حدیثهم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لأخلاق الراوی وآداب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خیثمة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الناس یسألون عن الإسناد حتَّی کان زمن المختار فاتَّهموا الناس</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وما قاله ابن تیمیة فی المنهاج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الإسناد من خصائص هذه الأُمّة ، وهو من خصائص الإسلام ، ثمّ هو فی الإسلام من خصائص أهل السنة ، والرافضة من أقلّ الناس عنایة به ، إذ کانوا لا یصدِّقون إلّا بما یوافق أهواءهم ، وعلامة کذبه أنّه یخالف هواهم ، ولهذا قال عبد 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العلم یکتبون ما لهم وما علیهم ، وأهل الأهواء لا یکتبون إلّا ما لهم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کلّ ذلک فمن هو أهل السنّة الذی یؤخذ حدیثه ، ومن هو أهل البدعة التی یُترک حدیثه فی الوضوء؟ أحمران بن أبان أم غیره؟</w:t>
      </w:r>
    </w:p>
    <w:p>
      <w:pPr>
        <w:pStyle w:val="BookText"/>
        <w:rPr/>
      </w:pPr>
      <w:r>
        <w:rPr>
          <w:rFonts w:ascii="IRNazanin" w:hAnsi="IRNazanin" w:eastAsia="IRNazanin"/>
          <w:color w:val="111111"/>
          <w:sz w:val="28"/>
          <w:sz w:val="28"/>
          <w:szCs w:val="28"/>
          <w:rtl w:val="true"/>
          <w:lang w:bidi="fa-IR"/>
        </w:rPr>
        <w:t>وإذا کان العراق مسرحاً لحرکة الوضع وکانوا یسمّونها دار الضرب</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ینسبون الکذب والوضع إلی المختار الثقفی ولا ینسبون ذلک إلی حمران وابن دارة الذی کان یخلو بهذا وذاک لیحدّثهم بوضوء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هو الإسناد الذی دعا إلیه ابن تیمیة واعتبره من خصائص أهل السنّة؟</w:t>
      </w:r>
    </w:p>
    <w:p>
      <w:pPr>
        <w:pStyle w:val="BookText"/>
        <w:rPr/>
      </w:pPr>
      <w:r>
        <w:rPr>
          <w:rFonts w:ascii="IRNazanin" w:hAnsi="IRNazanin" w:eastAsia="IRNazanin"/>
          <w:color w:val="111111"/>
          <w:sz w:val="28"/>
          <w:sz w:val="28"/>
          <w:szCs w:val="28"/>
          <w:rtl w:val="true"/>
          <w:lang w:bidi="fa-IR"/>
        </w:rPr>
        <w:t xml:space="preserve">وهل الوضوء الغسلی المرویّ فی صحاحه ومسانیده یُوافق أهواء الرافضة أم أهواء أهل السنة والجماعة؟ ومن الذی یجدّ فی ترسیخ الوضوء الغسلی بالرأی ویقول بأنّ الغسل هو أنقیٰ من المسح وأنّ الغسل هو مسح وزیادة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الرافضة؟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حقّاً أنّ أهل العلم کتبوا ما لهم وما علیهم فی رواة الوضوء الغسلی وخصوصاً حمران بن أبان ، أم إنّ حال هذا الرجل قد انکشف الیوم وبعد قرون؟ </w:t>
      </w:r>
      <w:bookmarkStart w:id="141" w:name="pg14489_135409"/>
    </w:p>
    <w:p>
      <w:pPr>
        <w:pStyle w:val="BookText"/>
        <w:rPr/>
      </w:pPr>
      <w:bookmarkEnd w:id="141"/>
      <w:r>
        <w:rPr>
          <w:rFonts w:ascii="IRNazanin" w:hAnsi="IRNazanin" w:eastAsia="IRNazanin"/>
          <w:color w:val="111111"/>
          <w:sz w:val="28"/>
          <w:sz w:val="28"/>
          <w:szCs w:val="28"/>
          <w:rtl w:val="true"/>
          <w:lang w:bidi="fa-IR"/>
        </w:rPr>
        <w:t>وأین الجهابذة من أئمّة الرجال والحدیث کی یفضحوا ویبیّنوا عوار أمثال هؤلاء الرواة؟</w:t>
      </w:r>
    </w:p>
    <w:p>
      <w:pPr>
        <w:pStyle w:val="BookText"/>
        <w:rPr/>
      </w:pPr>
      <w:r>
        <w:rPr>
          <w:rFonts w:ascii="IRNazanin" w:hAnsi="IRNazanin" w:eastAsia="IRNazanin"/>
          <w:color w:val="111111"/>
          <w:sz w:val="28"/>
          <w:sz w:val="28"/>
          <w:szCs w:val="28"/>
          <w:rtl w:val="true"/>
          <w:lang w:bidi="fa-IR"/>
        </w:rPr>
        <w:t xml:space="preserve">کانت لنا تساؤلات کثیرة فی هذا المضمار نترکها لحینها مکتفین بإیقاف القارئ علی جواب بعض الأسئلة التی طرحناها بشکل تفصیلی </w:t>
      </w:r>
      <w:r>
        <w:rPr>
          <w:rFonts w:eastAsia="IRNazanin" w:cs="IRNazanin"/>
          <w:color w:val="111111"/>
          <w:sz w:val="28"/>
          <w:szCs w:val="28"/>
          <w:rtl w:val="true"/>
          <w:lang w:bidi="fa-IR"/>
        </w:rPr>
        <w:t>:</w:t>
      </w:r>
    </w:p>
    <w:p>
      <w:pPr>
        <w:pStyle w:val="Heading6"/>
        <w:numPr>
          <w:ilvl w:val="5"/>
          <w:numId w:val="1"/>
        </w:numPr>
        <w:rPr/>
      </w:pPr>
      <w:bookmarkStart w:id="142" w:name="__RefHeading___Toc792820_996550957"/>
      <w:bookmarkStart w:id="143" w:name="_Toc47"/>
      <w:bookmarkEnd w:id="142"/>
      <w:r>
        <w:rPr>
          <w:rtl w:val="true"/>
        </w:rPr>
        <w:t>ما هو اسمه واسم أبیه ؟</w:t>
      </w:r>
      <w:bookmarkEnd w:id="143"/>
    </w:p>
    <w:p>
      <w:pPr>
        <w:pStyle w:val="BookText"/>
        <w:rPr/>
      </w:pPr>
      <w:r>
        <w:rPr>
          <w:rFonts w:ascii="Amiri" w:hAnsi="Amiri" w:eastAsia="Amiri" w:cs="Amiri"/>
          <w:color w:val="111111"/>
          <w:sz w:val="28"/>
          <w:sz w:val="28"/>
          <w:szCs w:val="28"/>
          <w:rtl w:val="true"/>
          <w:lang w:bidi="ar-SA"/>
        </w:rPr>
        <w:t xml:space="preserve">ذکرت الکتب لحمران عدّة أسماء ، قیل إنّ بعضها کانت أسماءَهُ أیّام یهودیته وحمران هو اسمه الذی استقرّ علیه بأَخَرَةَ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یهودیاً اسمه طویدا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طورط هو لقب حمران بن أبان مولی عثمان ، وکان یهودیّاً فأسلم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عنه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انتمی إلی العرب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المعلوم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شابههما هی أسماء یهودیة ، والباحث لو راجع قاموس الکتاب المقدّس لرأی أنّ رئیس المدرسة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وبمراجعتنا لطبقات أحبار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فلسطین والعراق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وأسمائهم رأینا بین تلک الأسماء أسماء قریبة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أبا ، وشمعون بر أبا ، و أبّا أریکا المشهور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فی سورة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وربا بن نحمان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نحمانی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فومبدیثا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وربا بن یوسف علم فی قریة محوزة ، وبابا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بباءین ثقیلتین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بَرْحَنّان أسّس مدرسة فی نارس بقرب سورة ، ورفرام الکبیر بربابا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بباءین ثقیلتین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فومبدیثا وسما بر ربّا من </w:t>
      </w:r>
      <w:bookmarkStart w:id="144" w:name="pg14489_135410"/>
    </w:p>
    <w:p>
      <w:pPr>
        <w:pStyle w:val="BookText"/>
        <w:rPr/>
      </w:pPr>
      <w:bookmarkEnd w:id="144"/>
      <w:r>
        <w:rPr>
          <w:rFonts w:ascii="IRNazanin" w:hAnsi="IRNazanin" w:eastAsia="IRNazanin"/>
          <w:color w:val="111111"/>
          <w:sz w:val="28"/>
          <w:sz w:val="28"/>
          <w:szCs w:val="28"/>
          <w:rtl w:val="true"/>
          <w:lang w:bidi="fa-IR"/>
        </w:rPr>
        <w:t>فومبدیثا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فقد یکون أب هذا الرجل من هؤلاء الأحبار والمعلّمین فی تلک المدارس ، وقد یکون من أبناء قادة الجیش الفارسی المتواجد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فی قاموس 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 ویغلب الظنّ إنّ الاسم العبری من هذا الوضع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 الملک حزقیا وبنت زکریا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الیهود والمسیحیون الأوائل یستخدمونها فی صلواتهم ولم یکن یسمح للخدم أو العبید أن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مخاطبتهم لربّ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فرقة من الیهود کانت تعمل فی زمن النبی داود وقد کان زکریا أبو یوحنّا المعمدان من فرقة ابیا </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بأنّ أوّل من 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الصامغان ، أحد ملوک الطوائف الذین حکموا العراق زمن الاسکندر ، وکان من النبط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هذا من آباء حمران ویسمّی باسم جدّه لسکونته فی تلک المنطقة ، وقد نقل ابن ماکولا عن قوم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محرف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إِبی</w:t>
      </w:r>
      <w:r>
        <w:rPr>
          <w:rFonts w:eastAsia="Amiri" w:cs="Amiri" w:ascii="Amiri" w:hAnsi="Amiri"/>
          <w:color w:val="111111"/>
          <w:sz w:val="28"/>
          <w:szCs w:val="28"/>
          <w:rtl w:val="true"/>
          <w:lang w:bidi="ar-SA"/>
        </w:rPr>
        <w:t>» .</w:t>
      </w:r>
    </w:p>
    <w:p>
      <w:pPr>
        <w:pStyle w:val="Heading6"/>
        <w:numPr>
          <w:ilvl w:val="5"/>
          <w:numId w:val="1"/>
        </w:numPr>
        <w:rPr/>
      </w:pPr>
      <w:bookmarkStart w:id="145" w:name="__RefHeading___Toc792822_996550957"/>
      <w:bookmarkStart w:id="146" w:name="_Toc48"/>
      <w:bookmarkEnd w:id="145"/>
      <w:r>
        <w:rPr>
          <w:rtl w:val="true"/>
        </w:rPr>
        <w:t>حمران عربیٌ أم أعجمی ؟</w:t>
      </w:r>
      <w:bookmarkEnd w:id="14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سؤال یختلج فی الذهن ویجب توضیحه ، إذ هناک نصوص تدعی </w:t>
      </w:r>
      <w:bookmarkStart w:id="147" w:name="pg14489_135411"/>
    </w:p>
    <w:p>
      <w:pPr>
        <w:pStyle w:val="BookText"/>
        <w:rPr/>
      </w:pPr>
      <w:bookmarkEnd w:id="147"/>
      <w:r>
        <w:rPr>
          <w:rFonts w:ascii="IRNazanin" w:hAnsi="IRNazanin" w:eastAsia="IRNazanin"/>
          <w:color w:val="111111"/>
          <w:sz w:val="28"/>
          <w:sz w:val="28"/>
          <w:szCs w:val="28"/>
          <w:rtl w:val="true"/>
          <w:lang w:bidi="fa-IR"/>
        </w:rPr>
        <w:t xml:space="preserve">عروبته ، واُخری تنصّ علی أعجمیته ، وثالثة مشترکة یمکن الاستفادة منها لکلا الطرفین ، ونحن نذکر تلک الأقوال أوّلاً ، ثمّ طریقة الاستدلال بها من قبل القائلین ، وما یمکن أن یقال فی ردّها </w:t>
      </w:r>
      <w:r>
        <w:rPr>
          <w:rFonts w:eastAsia="IRNazanin" w:cs="IRNazanin"/>
          <w:color w:val="111111"/>
          <w:sz w:val="28"/>
          <w:szCs w:val="28"/>
          <w:rtl w:val="true"/>
          <w:lang w:bidi="fa-IR"/>
        </w:rPr>
        <w:t>.</w:t>
      </w:r>
    </w:p>
    <w:p>
      <w:pPr>
        <w:pStyle w:val="Heading6"/>
        <w:numPr>
          <w:ilvl w:val="5"/>
          <w:numId w:val="1"/>
        </w:numPr>
        <w:rPr/>
      </w:pPr>
      <w:bookmarkStart w:id="148" w:name="__RefHeading___Toc792824_996550957"/>
      <w:bookmarkStart w:id="149" w:name="_Toc49"/>
      <w:bookmarkEnd w:id="148"/>
      <w:r>
        <w:rPr>
          <w:rtl w:val="true"/>
        </w:rPr>
        <w:t>مَنْ قال بعروبته</w:t>
      </w:r>
      <w:bookmarkEnd w:id="149"/>
    </w:p>
    <w:p>
      <w:pPr>
        <w:pStyle w:val="BookText"/>
        <w:rPr/>
      </w:pPr>
      <w:r>
        <w:rPr>
          <w:rFonts w:ascii="IRNazanin" w:hAnsi="IRNazanin" w:eastAsia="IRNazanin"/>
          <w:color w:val="111111"/>
          <w:sz w:val="28"/>
          <w:sz w:val="28"/>
          <w:szCs w:val="28"/>
          <w:rtl w:val="true"/>
          <w:lang w:bidi="fa-IR"/>
        </w:rPr>
        <w:t xml:space="preserve">فأول من قال بعروبة حمران ونسبه إلی النمر بن قاسط هو أبو المنذر هشام بن محمد بن السائب بن بشر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 الکبیر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عند ذکر الطبقة الأولی من المحدثین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وکذا ذکره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 ذکره قبیلة النمر بن قاسط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حمران بن أبان</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 رفع نسب حمران کاملاً أو ناقصاً إلی معد بن عدنان دلالة علی عروبته ، فقال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حمران بن أبان بن خالد</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عمرو</w:t>
      </w:r>
      <w:r>
        <w:rPr>
          <w:rFonts w:eastAsia="IRNazanin" w:cs="IRNazanin"/>
          <w:color w:val="111111"/>
          <w:sz w:val="28"/>
          <w:szCs w:val="28"/>
          <w:rtl w:val="true"/>
          <w:lang w:bidi="fa-IR"/>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عقیل بن عامر بن جَنْدلة بن جُذَیْمة بن کَعْب بن سَعْد بن أَسْلَم بن أَوْس بن مَناة بن النَّمِر بن قاسِط</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هِنْب بن </w:t>
      </w:r>
    </w:p>
    <w:p>
      <w:pPr>
        <w:pStyle w:val="BookText"/>
        <w:rPr/>
      </w:pPr>
      <w:r>
        <w:rPr>
          <w:rFonts w:ascii="Amiri" w:hAnsi="Amiri" w:eastAsia="Amiri" w:cs="Amiri"/>
          <w:color w:val="111111"/>
          <w:sz w:val="28"/>
          <w:sz w:val="28"/>
          <w:szCs w:val="28"/>
          <w:rtl w:val="true"/>
          <w:lang w:bidi="ar-SA"/>
        </w:rPr>
        <w:t>أَفصَی</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دعمیّ بن جدیلة بن أسد بن ربیعة بن نزار بن معدّ بن عدنان</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التمهید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وادُّعی أنَّ حمران بن أبان هو ابن عم صهیب الصحابی ،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صهیب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یلتقی فی خالد بن عبد عمرو</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لکنّه اخطأ فی اسم أبیه فسماه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من خطأ النساخ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حمران بن أعین بن خالد بن عبد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 لأنّه ذکر نسبه صحیحاً فی کتابی الاستیعاب والاستذکار</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الکتابان اللذان کتبهما بعد التمهید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القول بعروبته ،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ترجمة حُمران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أقدم المصادر التی عَدَّت حُمران عربیاً ومن ولد النمر بن قاسط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الأمر أنّ جمیع تلک المصادر اعتمدت علی کلام ابن الکلبی ، وابن خیاط ، لکونهما من أئمّة هذا الفن </w:t>
      </w:r>
      <w:r>
        <w:rPr>
          <w:rFonts w:eastAsia="IRNazanin" w:cs="IRNazanin"/>
          <w:color w:val="111111"/>
          <w:sz w:val="28"/>
          <w:szCs w:val="28"/>
          <w:rtl w:val="true"/>
          <w:lang w:bidi="fa-IR"/>
        </w:rPr>
        <w:t xml:space="preserve">. </w:t>
      </w:r>
      <w:bookmarkStart w:id="150" w:name="pg14489_135413"/>
    </w:p>
    <w:p>
      <w:pPr>
        <w:pStyle w:val="Heading6"/>
        <w:numPr>
          <w:ilvl w:val="5"/>
          <w:numId w:val="1"/>
        </w:numPr>
        <w:rPr/>
      </w:pPr>
      <w:bookmarkStart w:id="151" w:name="__RefHeading___Toc792826_996550957"/>
      <w:bookmarkStart w:id="152" w:name="_Toc50"/>
      <w:bookmarkEnd w:id="150"/>
      <w:bookmarkEnd w:id="151"/>
      <w:r>
        <w:rPr>
          <w:rtl w:val="true"/>
        </w:rPr>
        <w:t>نقض ذلک</w:t>
      </w:r>
      <w:bookmarkEnd w:id="152"/>
    </w:p>
    <w:p>
      <w:pPr>
        <w:pStyle w:val="BookText"/>
        <w:rPr/>
      </w:pPr>
      <w:r>
        <w:rPr>
          <w:rFonts w:ascii="IRNazanin" w:hAnsi="IRNazanin" w:eastAsia="IRNazanin"/>
          <w:color w:val="111111"/>
          <w:sz w:val="28"/>
          <w:sz w:val="28"/>
          <w:szCs w:val="28"/>
          <w:rtl w:val="true"/>
          <w:lang w:bidi="fa-IR"/>
        </w:rPr>
        <w:t xml:space="preserve">لکنّ الواقع یأبی عروبة حمران ، فقد 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حمران بن أبان مولی عثمان بن عفان ، روی عن عثمان وتحوّل إلی البصرة فنزلها وادعی ولده أنّهم من النمر بن قاسط بن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من کتابه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أبان مولی عثمان بن عفان ، وکان من سبی عین التمر الذین بعث بهم خالد بن الولید إلی المدینة ، وقد کان انتمی ولده إلی النمر بن قاسط</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حمران بن أبان من سبی عین التمر ، یدَّعی أنّه من النمر بن قاسط ، فقال الحجاج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انتمی حمران إلی العرب ولم یقل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إبیْ</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لاضربن عنقه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اخری للبلاذری ، ذکرها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الحجاج یوما وعنده عباد بن حصین الحبطی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حمران ؟ لئن انتمی إلی العرب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لعثمان ، لأضربن عنقه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نفهم من سیاق هذه الأخبار الأخیرة ومن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ثم من بعده ولده هم الذین ادَّعوا العروبة ، وهو ما یکذّبه آخرون ، ومنهم المعاصرون لحمران ، إذ لم یؤکّد عروبته ولا واحدٌ من معاصریه ، بل وصفوه کلّهم بالأعجمیّة </w:t>
      </w:r>
    </w:p>
    <w:p>
      <w:pPr>
        <w:pStyle w:val="BookText"/>
        <w:rPr/>
      </w:pPr>
      <w:r>
        <w:rPr>
          <w:rFonts w:ascii="IRNazanin" w:hAnsi="IRNazanin" w:eastAsia="IRNazanin"/>
          <w:color w:val="111111"/>
          <w:sz w:val="28"/>
          <w:sz w:val="28"/>
          <w:szCs w:val="28"/>
          <w:rtl w:val="true"/>
          <w:lang w:bidi="fa-IR"/>
        </w:rPr>
        <w:t xml:space="preserve">والیهودیة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سعد فی النصّ السابق أکّد بأنّ الذین ادعوا نسبتهم إلی النمر بن قاسط هم ولد حمران بن أبان لا حمران نفسه ، لکن البلاذری صرّح بأنّ الذی ادعی العربیة هو حمران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فاعتراض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بقومیته وتعصبه للعرب </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ادعاء حمران ، وإصراره علی لزوم أن یذکر حمران اسم أبیه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یأت اعتباطاً منه ، بل قاله لسبب دفعه إلی ذلک ، وهو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عربی ولم تستعمله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منهم </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وبالتالی فسیکون إطلاق هذا الاسم علی أبیه خیر دلیل علی عدم عروبته وعروبة والده وجده ، وهی علامة فارقة بین العربی والأعجمی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هذا الاسم موجوداً عند الیهود ، فقد روی الحموی بسنده عن معبد بن کعب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أتی النبیّ صلی الله علیه و آله ، بنی قریظة نزل علی بئر من آبارهم فی ناحیة من أموالهم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أبّا</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فبنی قریظة لیسوا عرباً وإنّما هم من ولد هارون أخی موسی علیه السلام ، نزلوا الجزیرة العربیة متحالفین مع العرب</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 الذین طعنوا أیضاً علی عروبة حمران ونسبه المستحدث ، هو مصعب بن الزبیر 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عند مخالفة حمران له فی یوم الجفرة ، وانحیازه لعبدالملک بن مروان ، فقال له مصعب حین قبض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الیهودیة أنّما أنت علج نبطی ، سبیت من عین التمر وکان أبوک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إِبِّی</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نصّ آخر قال مصعب بن عبدالله 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أبان ، وإنّما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أبان</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أیضاً ابن عساکر فی تاریخه</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المزی الأقوال فی اسم أبیه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اسم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غلبة الحمرة علی بشرة حمران ، وهی من صفات الفرس ولذلک سمّیت الکوفة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الکوفة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فیها من الموالی الفرس الحُمْر البشرات بخلاف العرب السُّمْر الوجوه ، وکانت السمرة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یسمّونها الخُضْرة </w:t>
      </w:r>
      <w:bookmarkStart w:id="153" w:name="pg14489_135416"/>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یفتخر به العربی حتّی قال الفضل اللهبی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الأخضر من یعرفنی أخضر الجلدة من بیت العرب</w:t>
      </w:r>
    </w:p>
    <w:p>
      <w:pPr>
        <w:pStyle w:val="BookText"/>
        <w:rPr/>
      </w:pPr>
      <w:r>
        <w:rPr>
          <w:rFonts w:ascii="IRNazanin" w:hAnsi="IRNazanin" w:eastAsia="IRNazanin"/>
          <w:color w:val="111111"/>
          <w:sz w:val="28"/>
          <w:sz w:val="28"/>
          <w:szCs w:val="28"/>
          <w:rtl w:val="true"/>
          <w:lang w:bidi="fa-IR"/>
        </w:rPr>
        <w:t xml:space="preserve">کان هذا ما یدلّ علی أعجمیّته ، وإلیک الآن الأدلّة التی تدّعی عروبته ، ثمّ نقض کلّ واحدة منها </w:t>
      </w:r>
      <w:r>
        <w:rPr>
          <w:rFonts w:eastAsia="IRNazanin" w:cs="IRNazanin"/>
          <w:color w:val="111111"/>
          <w:sz w:val="28"/>
          <w:szCs w:val="28"/>
          <w:rtl w:val="true"/>
          <w:lang w:bidi="fa-IR"/>
        </w:rPr>
        <w:t>.</w:t>
      </w:r>
    </w:p>
    <w:p>
      <w:pPr>
        <w:pStyle w:val="Heading6"/>
        <w:numPr>
          <w:ilvl w:val="5"/>
          <w:numId w:val="1"/>
        </w:numPr>
        <w:rPr/>
      </w:pPr>
      <w:bookmarkStart w:id="154" w:name="__RefHeading___Toc792828_996550957"/>
      <w:bookmarkStart w:id="155" w:name="_Toc51"/>
      <w:bookmarkEnd w:id="154"/>
      <w:r>
        <w:rPr>
          <w:rtl w:val="true"/>
        </w:rPr>
        <w:t>الأدلّة علی عروبة حمران ونقضها</w:t>
      </w:r>
      <w:bookmarkEnd w:id="155"/>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التمر هی مدینة عربیة ، وإنّ عمر بن الخطاب کان یدعوها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الطبیعی أنّ من یؤسر فیها یجب أن یکون من أهلها ، أی عربیاً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الکلام ینقض بشیئین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کون المدینة عربیة لا یمانع من عیش بعض الأعاجم فیها ، أو وجود حامیة للفرس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تکذیب مصعب بن الزبیر ، وعامر بن عبدقیس ، والحجاج بن یوسف الثقفی وغیرهم عروبةَ حمران لا یدع مجالاً للشّکّ فی فارسیّته؛ لکونهم من معاصریه وأقرب عهداً به ، ویعرفونه ویعرفون سابقته ، لأنّ القومیة والدین أمران معروفان فلا یمکن لأحد أن ینکرهما بسهولة ، فإنکارهم علیه ادّعاءه العروبة وسکوته وانجحاره عن الردّ ، یکذّب دعوی عروبته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جاء فی کتب علماء النسب وأنّه من قبیلة النمر بن قاسط ، إذ ذکر ابن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معن وعدنان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ولد النمر بن قاسط ، وهم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تیم الله ، وأوس مناة ، وعبدمناة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وقاسط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ذکر ولد أُوس بن مناة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وصعب ، ومعاویة ، والأسود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ولد أسلم بن زید بن 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سعد ، وعائدة ، وعامر ، ثمّ جاء لیذکر ولد سعد بن أسلم بن زید بن مناة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بن سنان بن مالک بن عبدعمرو بن عقیل بن جندلة بن جذیمة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 بن أسلم بن أُوس مناة بن النمر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بن خالد بن عبدعمرو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جندلة بن جذیمة بن کعب بن سعد بن أسلم بن أُوس مناة بن النمر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عثمان بن عفان وکاتبه</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النص یدل علی عربیته وانتسابه إلی هذه القبیلة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ردّه بأربعة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معاصریه قد شکَّکوا فی کونه من النمر بن قاسط وطلبوا منه أن یتخلّی عن هذا الانتساب ، وإنکارهم سابقٌ علی المثبتین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الدعوی یقابلها ما نصّ علیه مؤرّخون ونسّابون آخرون لم یقبلوا هذه النسبة له ، فقد ذکر الأشعری الیمنی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النمر بن قاسط ولم یذکر منهم حمران بن أبان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فعل ابن خلدون إذ لم یدرجه مع من ذکرهم من رجال النمر بن قاسط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فعل الکثیر من النسابین والمؤرّخین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کتب التاریخ أنَّ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أسری عین التمر إلی المدینة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یسألهم واحداً واحداً عن أنسابهم ، فیخبره کل واحد منهم بمبلغ معرفته بنسبه ، حتی سأل کیسان فذکر أنّه من عنزة ، وبحضرة أبی بکر یومئذ عباد بن رفاعة أحد بنی هدم بن عنزة بن أسد بن ربیعة بن نزار فاستوهبه من أبی بکر وکان قد صار خالصاً له فوهبه له فأعتقه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فإذا وُهِبَ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 بن رفاعة العنزی ، فلماذا لا نری أحداً من بنی النمر بن قاسط یستوهب حمران من أبی بکر إن کان منهم ومعروفاً عندهم نسبه وعشیرته ؟</w:t>
      </w:r>
    </w:p>
    <w:p>
      <w:pPr>
        <w:pStyle w:val="BookText"/>
        <w:rPr/>
      </w:pPr>
      <w:r>
        <w:rPr>
          <w:rFonts w:ascii="IRNazanin" w:hAnsi="IRNazanin" w:eastAsia="IRNazanin"/>
          <w:color w:val="111111"/>
          <w:sz w:val="28"/>
          <w:sz w:val="28"/>
          <w:szCs w:val="28"/>
          <w:rtl w:val="true"/>
          <w:lang w:bidi="fa-IR"/>
        </w:rPr>
        <w:t>فهل یرجع سبب عدم مطالبتهم به ، لکون هذه القبیلة قد فنیت؟ أو لعدم وجود أحد من رجالاتها فی مجلس أبی بکر ؟</w:t>
      </w:r>
    </w:p>
    <w:p>
      <w:pPr>
        <w:pStyle w:val="BookText"/>
        <w:rPr/>
      </w:pPr>
      <w:r>
        <w:rPr>
          <w:rFonts w:ascii="IRNazanin" w:hAnsi="IRNazanin" w:eastAsia="IRNazanin"/>
          <w:color w:val="111111"/>
          <w:sz w:val="28"/>
          <w:sz w:val="28"/>
          <w:szCs w:val="28"/>
          <w:rtl w:val="true"/>
          <w:lang w:bidi="fa-IR"/>
        </w:rPr>
        <w:t>ولو کان أبو بکر قد قسم الموالی علی قبائلهم ، فلماذا لا نری اسم حمران فی قبیلة النمر بن قاسط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الکلبی نفسه من الموالی ، وجدُّهُ من سبی عین التمر ، فهو یجرّ النار لقرصه ، فلا یُقبل قوله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بعض المؤرّخین والکُتّاب أنّ أسری عین التمر هم من الغلمان العرب الذین أسرهم کسری ، إذ ذکر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 ما استعجم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وبکنیسة عین التمر ، وجد خالد بن الولید الغلمة من العرب الذین کانوا رهناً فی ید کسری ، وهم متفرّقون بالشام والعراق ، ومنهم جدّ الکلبی العالم النسابة ، وجدُّ ابن أبی إسحاق الحضرمی </w:t>
      </w:r>
    </w:p>
    <w:p>
      <w:pPr>
        <w:pStyle w:val="BookText"/>
        <w:rPr/>
      </w:pPr>
      <w:r>
        <w:rPr>
          <w:rFonts w:ascii="IRNazanin" w:hAnsi="IRNazanin" w:eastAsia="IRNazanin"/>
          <w:color w:val="111111"/>
          <w:sz w:val="28"/>
          <w:sz w:val="28"/>
          <w:szCs w:val="28"/>
          <w:rtl w:val="true"/>
          <w:lang w:bidi="fa-IR"/>
        </w:rPr>
        <w:t>النحوی ، وجد محمد بن إسحاق صاحب المغازی ، ومن سبی عین التمر الحسن بن أبی الحسن البصری ، ومحمد بن سیرین مولیا جمیلة بنت أبی قطبة الأنصاری</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ویمکن ردّ هذا المدّعی فی ثلاث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الادّعاء انفرد به البکری ونقله عنه العینی فی عمدة القاری ، وهو من کلامه أو من کلام مشایخه من المؤرخین ، ولیس هو من کلام حمران أو من کلام غیره من الاسری؛ إذ إنّهم لم یصرّحوا بأنّهم کانوا من الغلمان العرب المرهونین عند کسری ، بل أشاروا إلی أنّهم رهن فقط ، والرُّهُن أعمُّ من أنّ یکونوا من الغلمان العرب أو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بکلامه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رهن أهل 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الخلاص من استعباد خالد له ولمن معه من الأسری ، ولا یعنی أنّه کان صادقاً فی ادعائه ، أی أنّه کان یرید أن یقول 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لسنا عبیداً لمن قاتلوکم من الفرس والعرب حتی یمکنکم استعبادنا ، بل الذین قاتلوکم کانوا قد أخذونا مقابل شیء ما ، والآن انفکّ الرهن بیننا ، أی أنّهم أرادوا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لسنا من ذراری المقاتلة لکم حتّی تسترقونا ، بل نحن کنا رهناً عند الفرس وأهل مملکة عندهم ، أی إنّا کنّا عبیدَ مملکةٍ عندهم لا عبیداً أقنان ، والفرق واضح بین الأمرین فعبد المملکة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یُغْلَبَ علیهم فیُسْتَعْبَدُونَ وهم فی الأصل أحرار ، بخلاف العبد القن الذی یُملک ملکاً خالصاً محضاً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کلام حمران یشبه کلام أهل نجران لعمر بن الخطاب إذ </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کنا عبید مَمْلُکَة ولم نکن عبید قن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قالوها کی لا یسترقوا ، لکنَّ خالداً لم یعر الأهمیة لکلام حمران واسترقّه واسترق جمیع الأسری معه وقسمهم علی أهل الغَناءِ من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البکری لم یذکر حمران فیمن ادّعی عروبتهم ، ولو ذکره لم یُفِدْ شیئاً ، لأنّ الباقین الذین ذکر عروبتهم کلّهم من الأعاجم وإن ادّعی بعضهم غیر ذلک ، ومن جملتهم جدّ عبد الله بن أبی إسحاق الحضرمی ، وهو الذی کذّب الفرزدق عروبته ، بل صرّح بکونه من الموالی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 الله مولی هجوته ولکنّ عبد الله مولی موالیا</w:t>
      </w:r>
    </w:p>
    <w:p>
      <w:pPr>
        <w:pStyle w:val="BookText"/>
        <w:rPr/>
      </w:pPr>
      <w:r>
        <w:rPr>
          <w:rFonts w:ascii="IRNazanin" w:hAnsi="IRNazanin" w:eastAsia="IRNazanin"/>
          <w:color w:val="111111"/>
          <w:sz w:val="28"/>
          <w:sz w:val="28"/>
          <w:szCs w:val="28"/>
          <w:rtl w:val="true"/>
          <w:lang w:bidi="fa-IR"/>
        </w:rPr>
        <w:t xml:space="preserve">وهنا نلاحظ تکذیب المعاصرین لمن ادّعوا العروبة من أسری عین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 یستبعد أن یکون ما قالوه عن حمران وأنّه ابن عمّ صهیب جاء لوجه الشبه الموجود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حمران مشکوک فی عربیته ومتّهم بانتحال العربیة ، فهو یشبه صهیب الرومی المشکوک فی عروبته والمتّهم من قبل عمر بن الخطاب بأعجمیته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قال بعروبة صهیب ادّعی بأنّ أباه سنان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عاملاً لکسری علی الأبلة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منازلهم بأرض الموصل فی قریة علی شط الفرات ممایلی الجزیرة والموصل ، فأغارت الروم علی تلک الناحیة فَسَبَتْ صهیباً ، وهو غلام صغیر ، فنشأ صهیب بالروم</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ولأجله لقب بالرومی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ما أراد حمران أن یقوله لخالد بن الولید ، وأنّه کان ابناً لأحد رجالات العرب أخذهم الفرس کرهن کی لا یتوانی آباؤهم من الخدمة لکسری ، فهم عبید مملکة عندهم لا عبید قن ، لکن قد یمکن أن یقال بأنّ ذلک لا یتلائم مع تعلیمهم تعالیم الیهود ، لأنّ کسری کان مجوسیّاً لا یهودیّاً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کسری لو کان مجوسیّاً لا یعنی عدم وجود دیانة أخری عند الفرس وخصوصاً مع معرفتنا بالصداقة القریبة بین الیهود والفرس ، وأنّ الفرس هم الذین نجوا الیهود من السبی البابلی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والذی سهّل ادعاء حمران وأولاده الانتساب إلی النمر بن قاسط ، وفی أوس 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بطون النمر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افراد هذا البطن قد أبیدوا قبل هجوم خالد علیهم ، أو أنّ خالداً أباد بقیّتهم ، إذ أباد سیّدهم لبید بن عتبة بن عبد عمرو بن عقیل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 لبید ، وهو جدّ حمران بن أبان وجدّ صهیب بن سنان أیضاً حسب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فبنو النمر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ربیعة العدنانیة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النمر بن قاسط ، وولد النمر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الله ، وأوس مناة ، وعبد مناة ، وقاسط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وبنو أوس بن مناة الذی ادّعی حمران وصهیب أنّهما منهم قد أبادهم خالد ، فعدم وجود أحد من أفراد هذا البطن ینکر علیهما انتسابهما الی القبیلة جعلهم یدّعون انتسابهم إلی هذه القبیلة ، مع الأخذ بنظر الاعتبار المناسبة بین التمری والنمری ، إذ فی النصوص الأوّلیة وجود کلمة التمری ، ثمّ أبدلت إلی النمری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سبوا من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غیر العرب وعلوجاً ،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موسی بن نصیر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الولید بن عبد الملک موسی بن نصیر مولی عمّه عبد العزیز بن مروان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 xml:space="preserve">هو بکری ، وذلک أنّ أباه نصیراً أصله من علوج أصابهم خالد بن الولید فی عین التمر ، فادعوا أنّهم رهن وأنّهم من بکر بن وائل ، فصار نصیر وصیفاً لعبدالعزیز بن مروان فأعتقه ، فمن هنا یختلف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لخمیّ</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وهنا أیضاً یلاحظ التخبّط فی النسب العربی لأساری عین التمر ، فها هم یذهبون یمیناً وشمالاً ویلصقون أنفسهم بهذه القبیلة تارة ، وبالقبیلة الأخری تارة أخری ، وما ذلک إلّا لعدم عروبتهم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ترجمة أبی العتاهیة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 فی أخبار حلب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یکن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أسری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الأعاجم غیر سیرین ، أبی محمد بن سیرین ، فأمر بهم أبو بکر ففرقوا فی عشائرهم ، فدفع أبو سوید إلی عباد بن رفاعة العنزی أحد بنی نصر لأنّه ذکر أنّه من عنزة فتبناه وکان معه بالکوفة </w:t>
      </w:r>
      <w:r>
        <w:rPr>
          <w:rFonts w:eastAsia="IRNazanin" w:cs="IRNazanin"/>
          <w:color w:val="111111"/>
          <w:sz w:val="28"/>
          <w:szCs w:val="28"/>
          <w:rtl w:val="true"/>
          <w:lang w:bidi="fa-IR"/>
        </w:rPr>
        <w:t>. .(</w:t>
      </w:r>
      <w:r>
        <w:rPr>
          <w:rStyle w:val="FootnoteAnchor"/>
          <w:rtl w:val="true"/>
        </w:rPr>
        <w:footnoteReference w:id="5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دلیل علی عروبة من عدا سیرین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نقضاً لما قالوه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مدعاکم بأنّ غالب الأسریٰ کانوا من العرب ولم یکن بین أولئک من أولاد العجم غیر سیرین فلماذا لا تذکر النصوص غیر اسم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کان هناک عربی غیر هذا لذکر اسمه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قاله ابن أبی العدیم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علی لسان أحد آخر وإنّما هو شیء انفرد به ، وهو یفهم بأنّه من کلامه الشخصیّ ولیس روایةً </w:t>
      </w:r>
    </w:p>
    <w:p>
      <w:pPr>
        <w:pStyle w:val="BookText"/>
        <w:rPr/>
      </w:pPr>
      <w:r>
        <w:rPr>
          <w:rFonts w:ascii="IRNazanin" w:hAnsi="IRNazanin" w:eastAsia="IRNazanin"/>
          <w:color w:val="111111"/>
          <w:sz w:val="28"/>
          <w:sz w:val="28"/>
          <w:szCs w:val="28"/>
          <w:rtl w:val="true"/>
          <w:lang w:bidi="fa-IR"/>
        </w:rPr>
        <w:t xml:space="preserve">عن مشایخه ، فلا یمکن اعتماده دلیلاً تاریخیاً علی عروبة بقیة الأسری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 سابقاً بأنّ هناک بین الأسری من الأعاجم أناساً آخرین غیر سیرین کنصیر والد موسی الذی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علوج أصابهم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وحتی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عبدالرحمن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المعروف بأبی فروة الذی کان لا یقدر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رد المظالم ، بل کان بین أولاد هؤلاء الموالی من یفتخر بأعجمیته ولا یرضی الزواج إلّا فی الموالی ، کأبی بحر الحضرمی النحوی الذی کان یطعن علی العرب</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کانت هذه أهم الأدلّة التی ادُّعیت أو قد تُدّعی للاستدلال علی عروبة حمران ، وقد رأیت حالها ، ناهیک عن وجود نصوص اُخری صریحة فی أعجمیته ، بل تؤکّد کونه علجاً غیر عربی قد انتمی إلی العرب متأخِّراً ، وقد صرّح الذهبی بأنّه الفقیه 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عرفت بأنّ هذا الانتماء قد تأکّد من قبل حمران وولده بعد تزوّجه امرأة من بنی سعد وتزوّج ولده فی العرب ، وأنّ مصعب بن الزبیر عرّض بحمران بعد أحداث یوم الجفرة فی حدود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الحجاج بن یوسف الثقفی قال قولته فیه فی أخریات حیاته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ویضاف إلی ذلک ما جاء فی المعرفة والتاریخ للفسوی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حیث تنازع حمران وعامر بن عبدالقیس بین یدی زیاد ، 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 الله فینا ضَرْبَک</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له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الله فینا ضَرْبَکَ حتَّی تکونوا خیاطین ودباغین وإسکافیین</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العقد الفرید لابن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کثَّر الله فینا مثلک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کثَّر الله فینا مثلک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أیدعو علیک وتدعو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یکسحون طرقنا ، ویخرزون خفافنا ، ویحوکون ثیابنا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فادّعاء العروبة لحمران جاءت من قَبلِهِ ومن قِبَل ولده ، وتأکّدت بعد انخراطه فی سلک الدولة ، وبعد أن دخلوا البصرة ، لأنّ هؤلاء کانوا یریدون أن یکون لهم شأن عند العرب ، ولا یحصل ذلک لهم إلّا أن یکونوا منهم ، إذ إنّ نسبة الفارسیة إلیهم تقلّل من شأنهم عند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فالمتحصّل هو عدم عروبة حمران ، وأنّ انتماءَهُ وکذا انتماء صهیب إلی قبیلة النمر بن قاسط جاء لأحد ثلاثة عوامل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لانقراض رجال هذه القبیلة علی أثر الحروب المستمرة ، أو لعدم وجود رئیس یدافع عن مصالحها ، أو لضعف القبیلة وإمکان انتساب کلّ واحد إلیها ، والضعیف غالباً ما یرید أن یقوّی مکانته بانتسابه إلی هذا أو ذاک </w:t>
      </w:r>
      <w:r>
        <w:rPr>
          <w:rFonts w:eastAsia="IRNazanin" w:cs="IRNazanin"/>
          <w:color w:val="111111"/>
          <w:sz w:val="28"/>
          <w:szCs w:val="28"/>
          <w:rtl w:val="true"/>
          <w:lang w:bidi="fa-IR"/>
        </w:rPr>
        <w:t xml:space="preserve">. </w:t>
      </w:r>
      <w:bookmarkStart w:id="156" w:name="pg14489_135425"/>
    </w:p>
    <w:p>
      <w:pPr>
        <w:pStyle w:val="Heading6"/>
        <w:numPr>
          <w:ilvl w:val="5"/>
          <w:numId w:val="1"/>
        </w:numPr>
        <w:rPr/>
      </w:pPr>
      <w:bookmarkStart w:id="157" w:name="__RefHeading___Toc792830_996550957"/>
      <w:bookmarkStart w:id="158" w:name="_Toc52"/>
      <w:bookmarkEnd w:id="156"/>
      <w:bookmarkEnd w:id="157"/>
      <w:r>
        <w:rPr>
          <w:rtl w:val="true"/>
        </w:rPr>
        <w:t>یهودیّة حمران ؟</w:t>
      </w:r>
      <w:bookmarkEnd w:id="158"/>
    </w:p>
    <w:p>
      <w:pPr>
        <w:pStyle w:val="BookText"/>
        <w:rPr/>
      </w:pPr>
      <w:r>
        <w:rPr>
          <w:rFonts w:ascii="IRNazanin" w:hAnsi="IRNazanin" w:eastAsia="IRNazanin"/>
          <w:color w:val="111111"/>
          <w:sz w:val="28"/>
          <w:sz w:val="28"/>
          <w:szCs w:val="28"/>
          <w:rtl w:val="true"/>
          <w:lang w:bidi="fa-IR"/>
        </w:rPr>
        <w:t xml:space="preserve">إنّ الأدوار الخطیرة التی قام بها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خطورة شخصیّته وأدوارها السلبیة ، وهذه الأدوار تتماشی تماماً مع شخصیات الجواسیس الیهود والموالی الحاقدین علی الإسلام ، وما یسمّیٰ الیوم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الطابور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وبالفعل کان حمران یهودیّاً أسلم بأخرة فی زمان عثمان ، وارتقی فی ظلّ حکومة عثمان والدولة الأمویة والمروانیة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الأدلّة علی یهودیته واحدة تلو الأخری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مصعب بن الزبیر لحمران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إنما أنت علج نبطی سبیت من عین التمر وکان أبوک یدعی اُمی</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جاء فی تاریخ دمشق</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الکمال</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ووفیات الأعیان</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أنّ خالد بن الولید لما فتح حصن عین التمر وجد فیها أربعین غلاماً مختتنین ، والختان من سنّة الیهود</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یختتنون ، بخلاف النصاری الذین لا یؤمنون بالختان ، وهو لیس بفرض عندهم</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تری فی أنجیل برنابا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إلی رفضهم للختان</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مفیداً لکان أبو الأبناء أنجبهم من أمهم مختونین أصلاً </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یدلّ علی أنّ کلّ الغلمان الذین أسروا فی عین التمر کانوا من الیهود ، لکونهم کانوا مختونین ، قال ابن عبدالبر فی التمهید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حمران بن أبان من سبی عین التمر ، وهو أول سبی دخل المدینة فی خلافة أبی بکر الصدیق ، سباه خالد بن الولید فراه غلاماً أحمر مختوناً کیِّساً فتوجه به إلی عثمان فأعتقه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الغلمان الذین اُسرو فی کنیست للیهود فی قریة من قری عین التمر کانوا یتعلّمون الکتابة وأحکام الدین فی مدارسهم </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فی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وسبی منهم سبایا کثیرة بعث بهم إلی المدینة ، وبعث إلی کنیسة الیهود فأخذ منهم عشرین غلاماً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ابن حبان نقل فی ثقاته عن مالک أنّه أنکر علی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 غزوات النبی عن أولاد الیهود</w:t>
      </w:r>
      <w:r>
        <w:rPr>
          <w:rFonts w:eastAsia="IRNazanin" w:cs="IRNazanin"/>
          <w:color w:val="111111"/>
          <w:sz w:val="28"/>
          <w:szCs w:val="28"/>
          <w:rtl w:val="true"/>
          <w:lang w:bidi="fa-IR"/>
        </w:rPr>
        <w:t>!!!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منه إلی أنّ باقی الأسری هم من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الشلبی عن کتاب العجائب والغرائب عن البیرونی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نصیر ، فی أنّه کان یهودیّاً من أهل الکتاب فأسلم ، فأُمِّرَ علی المغرب ،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نقلنا سابقاً عن مصنف ابن أبی شیبة وأخبار القضاة بأن کعب بن سوار کان یدخل محمد بن سیرین الکنیسة ویضع التوراة علی رأسه وهو نصّ فی یهودیة هذا الأسیر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ومثله هو قول المرزبانی فی عبدالله بن عبدالاعلی بأنّه کان متهماً فی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من أنّ الأسری ومنهم حمران کانوا یتعلّمون الإنجیل محمولٌ علی ذکر الإنجیل تسامحاً إذ یطلق الإنجیل علی کتاب الیهود أیضاً ، لأنّه یحتوی علی العهدین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بالنسبة إلی الکنیسة فإنّها تطلق فی الأصل علی محلّ عبادة الیهود ثمّ صارت تطلق علی محلّ عبادة النصاری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وجود مدارس علمیة للیهود فی أطراف مدینة عین التمر فی منطقة تسمی النقیرة ، وأسر حمران فیها یشیر إلی یهودیته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ذلک مضافاً إلی قول مصعب بن الزبیر والحجّاج بن یوسف وأقوال الأعلام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 وابن حجر ، والبری کلّ ذلک یؤکّد یهودیته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المعارف ضمن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مختوناً وکان یهودیاً اسمه طویدا</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نزهة الألباب فی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طورط هو لقب حمران بن أبان مولی عثمان وکان یهودیاً فأسلم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یؤکّد کلّ ذلک ویشیر إلی یهودیة حمران هو اختلاف نقل حمران الوضوئی مع نقل أهل البیت عن رسول الله صلی الله علیه و آله ، بل تشابه ما نقله حمران عن عثمان فی الوضوء مع وضوء الیهود </w:t>
      </w:r>
      <w:r>
        <w:rPr>
          <w:rFonts w:eastAsia="IRNazanin" w:cs="IRNazanin"/>
          <w:color w:val="111111"/>
          <w:sz w:val="28"/>
          <w:szCs w:val="28"/>
          <w:rtl w:val="true"/>
          <w:lang w:bidi="fa-IR"/>
        </w:rPr>
        <w:t xml:space="preserve">. </w:t>
      </w:r>
      <w:bookmarkStart w:id="159" w:name="pg14489_135428"/>
    </w:p>
    <w:p>
      <w:pPr>
        <w:pStyle w:val="Heading6"/>
        <w:numPr>
          <w:ilvl w:val="5"/>
          <w:numId w:val="1"/>
        </w:numPr>
        <w:rPr/>
      </w:pPr>
      <w:bookmarkStart w:id="160" w:name="__RefHeading___Toc792832_996550957"/>
      <w:bookmarkStart w:id="161" w:name="_Toc53"/>
      <w:bookmarkEnd w:id="159"/>
      <w:bookmarkEnd w:id="160"/>
      <w:r>
        <w:rPr>
          <w:rtl w:val="true"/>
        </w:rPr>
        <w:t>نصرانیّة حمران؟</w:t>
      </w:r>
      <w:bookmarkEnd w:id="161"/>
    </w:p>
    <w:p>
      <w:pPr>
        <w:pStyle w:val="BookText"/>
        <w:rPr/>
      </w:pPr>
      <w:r>
        <w:rPr>
          <w:rFonts w:ascii="IRNazanin" w:hAnsi="IRNazanin" w:eastAsia="IRNazanin"/>
          <w:color w:val="111111"/>
          <w:sz w:val="28"/>
          <w:sz w:val="28"/>
          <w:szCs w:val="28"/>
          <w:rtl w:val="true"/>
          <w:lang w:bidi="fa-IR"/>
        </w:rPr>
        <w:t xml:space="preserve">هذا ، وإنّ هناک نصوصاً أخری ربّما یمکن الاستفادة منها علی نصرانیته لا یهودیته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نصٍّ یؤکّد بأنّ الأسری وجدوا فی بیعة یتعلمون الإنجیل</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یؤکد نصرانیتهم ، لأنّ الیهود لا یتعلّمون الإنجیل ، بعکس النصاری الذین یقرؤون العهد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العهد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الکلام باطل أیضاً لرجوع الجمیع فی نقلهم إلی الطبری ، والطبری قد روی هذا الکلام عن سیف بن عمر الضبی الوضّاع والمتّهم بالزندقة ، والمتروک ، والضعیف فی الحدیث ، وهذه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یتعلمون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فی النصوص الأخری التی ذکرها غیره من المؤرخین ، کما أنّ ما حکاه سیف بن عمر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بیعتهم أربعین غلاماً یتعلّمون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والبیعة مخصوصة بالیهود ، فیکون ذکرُ الإنجیل تحریفاً من سیف أو تساهُلاً مُخِلاً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الغالب علی العرب هو دیانتهم بالنصرانیة ، وخصوصاً قبیلة النمر بن قاسط ، فلو کان حمران عربیاً ومن النمر بن قاسط فیجب أن تکون دیانته نصرانیة لا یهودیة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الأدعاء لم یثبت ، وحتی لو قلنا بعروبة حمران وکونه من قبیلة النمر بن قاسط ، فلیس من الضروری أن یکون کلّ العرب ، وأتباع هذه القبیلة أو تلک من النصاری ، فمن بین العرب من کان یهودیاً ومنهم من کان نصرانیاً أو صابئیاً أو مشرکاً ، وهذا أمر عام فی کلّ القبائل ومنها قبیلة النمر بن قاسط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وفی کثیر من النصوص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وهی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أصل الکنیسة متعبّد الیهود ثمّ أطلقت علی متعبّد النصاری</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البغدادی فی خزانة الأدب فی قول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کانت کنیسة الروم إذ ذا ک علینا قطیفة وخباء</w:t>
      </w:r>
    </w:p>
    <w:p>
      <w:pPr>
        <w:pStyle w:val="BookText"/>
        <w:rPr/>
      </w:pPr>
      <w:r>
        <w:rPr>
          <w:rFonts w:ascii="IRNazanin" w:hAnsi="IRNazanin" w:eastAsia="IRNazanin"/>
          <w:color w:val="111111"/>
          <w:sz w:val="28"/>
          <w:sz w:val="28"/>
          <w:szCs w:val="28"/>
          <w:rtl w:val="true"/>
          <w:lang w:bidi="fa-IR"/>
        </w:rPr>
        <w:t>الکنیسة هنا متعبّد النصاری ، وأصله متعبّد الیهود ، معرّب کنشت بالفارسیة</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مصباح الفیومی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الکنیسة متعبّد الیهود وتطلق علی متعبّد النصاریٰ</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النصوص التراثیة خالیة عن تعلّم حمران الإنجیل سوی ما ذکره سیف ، کما أنّا لا نجد ولا نصّا واحداً فی مسیحیة حمران ، بل النصوص کلّها تؤکّد یهودیته ، وکذلک القرائن المتوفرة لا تدع مجالاً للشکّ فی یهودیته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فقد عرفت بأنّ شخصیة حمران ومن أسروا معه شخصیّات خطیرة یجب الوقوف عندها ولا یجوز تناسیها ، وخصوصاً حمران ناشر وضوء عثمان بن عفّان وراویه إلی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البحث عنه بحث تاریخی عقائدی رجالی یرتبط بعلم الحدیث ، لأنّه من رجال الحدیث عن رسول الله ، ولأنّ أئمّة الجرح والتعدیل لم یبحثوا هذه الشخصیة ولم یعطوها حقّها مکتفین ببعض الجملات العامّة ، کقول أحدهم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العلماء الجلّة أهل الرأی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حین أنّ دراستنا هذه أوضحت لک بأنّه لیس بفقیه ولا بثقة ، وأنّه لم یکن من العلماء الجلّة کما یقولون ، وإنّما روی عدّة </w:t>
      </w:r>
    </w:p>
    <w:p>
      <w:pPr>
        <w:pStyle w:val="BookText"/>
        <w:rPr/>
      </w:pPr>
      <w:r>
        <w:rPr>
          <w:rFonts w:ascii="IRNazanin" w:hAnsi="IRNazanin" w:eastAsia="IRNazanin"/>
          <w:color w:val="111111"/>
          <w:sz w:val="28"/>
          <w:sz w:val="28"/>
          <w:szCs w:val="28"/>
          <w:rtl w:val="true"/>
          <w:lang w:bidi="fa-IR"/>
        </w:rPr>
        <w:t xml:space="preserve">روایات عن أناس معدودین بأقل من عدّ أصابع الید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وارتُشی وأفشیٰ سرّ الخلافة وأدّیٰ أدواراً خطیرة فی السیاسة والحکم ، وتبنّی بشکل مرکَّزٍ جدّاً الوضوء العثمانی من خلال کثرة روایته وخلوّه بهذا وذاک ، وهو یحدّثهم بالوضوء قبل أن یسألوه عن وضوء عثمان ووضوء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یعطیک أنّ أقوال المدح فیه صدرت عاطفیة لأغراض خاصّة ، وکان وراءها مقاصد وأهداف معلومة ، وحتی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عربیاً ، أو التشکیک فی أعجمیته ویهودیته ، جاءت لإضعاف المعلومات التی جاءت عنه وجعلها رمادیة لا یمکن الاعتماد علیها ، وباعتقادی أنّ خیر من عرّف حمران رجالیّاً هو الأستاذ بشّار عوّاد ، إذ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وجدت أحداً وثّقه سویٰ ابن حبّان والذهبی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جماع ترجمته أنّ الرجل لم یکن أمیناً تلک الأمانة التی تؤدّی إلی توثیقه توثیقاً مطلقاً </w:t>
      </w:r>
      <w:r>
        <w:rPr>
          <w:rFonts w:eastAsia="IRNazanin" w:cs="IRNazanin"/>
          <w:color w:val="111111"/>
          <w:sz w:val="28"/>
          <w:szCs w:val="28"/>
          <w:rtl w:val="true"/>
          <w:lang w:bidi="fa-IR"/>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هذا حاله ، فلماذا تعتبر روایته فی الوضوء من أصحّ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والباحث لو تبصّر وتأمّل فی سیرة هذا الرجل لعلم بأنّه کان له دور مهمّ فی مقتل عثمان ، لأنّه هو الذی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والی عثمان علی مصر أن یقتل الثائرین علی عثمان حین رجوعهم إلیه ، ثمّ ختمه بختم عثمان دون علمه ، وهذا الفعل من هؤلاء کان یخالف ما کان قد وعدهم به عثمان فی عزل الوالی وتنفیذ طلباتهم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البدء والتاریخ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أعطی عثمان القوم ما أرادوا ، قال مروان بن الحکم لحمران بن أبان کاتب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خاتم عثمان مع مروان بن الحکم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هذا الشیخ قد وهن وخرف ، وقم فاکتب إلی ابن أبی سرح أن یضرب أعناق من ألّب علی عثمان ، ففعلا </w:t>
      </w:r>
      <w:r>
        <w:rPr>
          <w:rFonts w:eastAsia="IRNazanin" w:cs="IRNazanin"/>
          <w:color w:val="111111"/>
          <w:sz w:val="28"/>
          <w:szCs w:val="28"/>
          <w:rtl w:val="true"/>
          <w:lang w:bidi="fa-IR"/>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تاریخ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رجع أهل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راکباً یعارض الطریق ، فارتابوا فأخذوه ففتّشوه فلم یجدوا شیئاً ، فقال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حاجتکم فی الشنّة ، فنظروا فإذا کتاب إلی ابن أبی السرح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 علیک فلان وفلان فاضرب أعناقهم ، فرجعوا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خاتمک علی هذا الکتاب ، أفهذا من التوبة؟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کتبته ولا أمرتُ به وحلف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مع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أو حمران </w:t>
      </w:r>
      <w:r>
        <w:rPr>
          <w:rFonts w:eastAsia="IRNazanin" w:cs="IRNazanin"/>
          <w:color w:val="111111"/>
          <w:sz w:val="28"/>
          <w:szCs w:val="28"/>
          <w:rtl w:val="true"/>
          <w:lang w:bidi="fa-IR"/>
        </w:rPr>
        <w:t>- ... .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أنساب الأشراف بعد ذکره احتجاج الثوار علی عثمان فی شأن الکتاب الذی کتبه وإنکاره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خاتم عثمان بدیّاً فی ید حمران بن أبان ، ثمّ أخذه مروان حین شخص حمران إلی البصرة فکان معه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وحمران بن أبان حسب تتبعی مروانیٌّ قبل أن یکون عثمانیّاً وأمویّاً ، إذ تراه یقدّم </w:t>
      </w:r>
    </w:p>
    <w:p>
      <w:pPr>
        <w:pStyle w:val="BookText"/>
        <w:rPr/>
      </w:pPr>
      <w:r>
        <w:rPr>
          <w:rFonts w:ascii="IRNazanin" w:hAnsi="IRNazanin" w:eastAsia="IRNazanin"/>
          <w:color w:val="111111"/>
          <w:sz w:val="28"/>
          <w:sz w:val="28"/>
          <w:szCs w:val="28"/>
          <w:rtl w:val="true"/>
          <w:lang w:bidi="fa-IR"/>
        </w:rPr>
        <w:t xml:space="preserve">مصالح مروان وأولاده علی مصلحة عثمان والأمویین ، وقد وقف بالفعل ضدّ معاویة مستنصراً للخطّ المروانی قبال الخطّ الأموی بعد صلح الإمام الحسن مع معاویة ، کما أنّه وقف مع عبد الملک بن مروان مناهضاً مصعب بن الزبیر یوم الجفرة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فجاء فی الفتوح لابن الأعثم خبر وثوب حمران علی البصرة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ونصرته للمروانین ، 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أهل البصرة ما کان من بیعة الحسن لمعاویة ، فشغبوا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نرضی أن یصیر الأمر إلی معاویة ، ثمّ وثب رجل منهم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أبان ، فتغلّب علی البصرة فأخذها ودعا للحسین بن علی ، وبلغ ذلک معاویة فدعا عمرو بن أبی أرطاة وهو أخو بسر ، فضمّ إلیه جیشاً ووجّه به إلی البصرة ، فأقبل عمرو فی جیشه ذلک یرید البصرة وتفرق أهل الشغب فلزموا منازلهم </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موقف تخریبی من قبل حمران ، فهو لم یحبّ الإمام الحسن ولا الإمام الحسین ، بل إنّه دعا للحسین بن علی بدون علمه علیه السلام لإحداث الشقاق فی الصف الإسلامی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هذا الشیء انفرد بنقله ابن أعثم ، والذی رواه الباقون أنّه تسلّط علی البصرة بعد صلح الإمام الحسن علیه السلام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سلّمها لبسر بن أرطاة الذی أرسله معاویة إلیها ، وتسلّط علیها مرّة أخریٰ بعد مقتل مصعب بن الزبیر ، سنة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وتنازع علی ولایتها هو وعبید الله بن أبی بکرة ، فاستعان حمران بعبد الله بن الأهتم فتمّت له الولایة علیها ، وکانت لحمران عند بنی أمیّة منزلة ، فسلَّم </w:t>
      </w:r>
      <w:bookmarkStart w:id="162" w:name="pg14489_135433"/>
    </w:p>
    <w:p>
      <w:pPr>
        <w:pStyle w:val="BookText"/>
        <w:rPr/>
      </w:pPr>
      <w:bookmarkEnd w:id="162"/>
      <w:r>
        <w:rPr>
          <w:rFonts w:ascii="IRNazanin" w:hAnsi="IRNazanin" w:eastAsia="IRNazanin"/>
          <w:color w:val="111111"/>
          <w:sz w:val="28"/>
          <w:sz w:val="28"/>
          <w:szCs w:val="28"/>
          <w:rtl w:val="true"/>
          <w:lang w:bidi="fa-IR"/>
        </w:rPr>
        <w:t xml:space="preserve">البصرة إلی خالد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فإنَّ مروان وحمران کانا وراء الفتن بدءاً من فتنة مقتل عثمان ، وختماً بانقسام المسلمین فی الوضوء ، وباعتقادی أنّ دراسة دور حمران ومروان فی مقتل عثمان مهم جدّاً وهذا ما نأمل بحثه فی دراسة مستقلة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فحمران بن أبان مع کونه حاجباً لعثمان وکاتباً له ، ومورد ثقته ، نراه یخون مولاه عثمان عدّة مرّات ، أهمّها أنّه أفشی سرّ الخلافة </w:t>
      </w:r>
      <w:r>
        <w:rPr>
          <w:rFonts w:eastAsia="IRNazanin" w:cs="IRNazanin"/>
          <w:color w:val="111111"/>
          <w:sz w:val="28"/>
          <w:szCs w:val="28"/>
          <w:rtl w:val="true"/>
          <w:lang w:bidi="fa-IR"/>
        </w:rPr>
        <w:t>.</w:t>
      </w:r>
    </w:p>
    <w:p>
      <w:pPr>
        <w:pStyle w:val="Heading6"/>
        <w:numPr>
          <w:ilvl w:val="5"/>
          <w:numId w:val="1"/>
        </w:numPr>
        <w:rPr/>
      </w:pPr>
      <w:bookmarkStart w:id="163" w:name="__RefHeading___Toc792834_996550957"/>
      <w:bookmarkStart w:id="164" w:name="_Toc54"/>
      <w:bookmarkEnd w:id="163"/>
      <w:r>
        <w:rPr>
          <w:rtl w:val="true"/>
        </w:rPr>
        <w:t>حمران وإفشاؤه سرّ الخلافة</w:t>
      </w:r>
      <w:bookmarkEnd w:id="164"/>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اعتلّ علة اشتدّت به ، فدعا حمران بن أبان ، وکتب عهداً لمن بعده ، وترک موضع الاسم ، ثمّ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 وربطه وبعث به إلی أمّ حبیبة بنت أبی سفیان ، فقرأه حمران فی الطریق ، فأتی عبد الرحمن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عبد الرحمن غضباً شدیداً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أستعمله علانیة ویستعملنی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ونُمی الخبر وانتشر بذلک فی المدینة ، وغضب بنو أمیة فدعا عثمان بحمران مولاه ، فضربه مائة سوط وسیّره إلی البصرة ، فکان سبب العداوة بینه وبین عبد الرحمن بن عوف</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دمشق وغیره عن اللیث بن سعد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عثمان بن عفّان اشتکی شکاةً خاف فیها فأوصی ، واستخلف عبد الرحمن بن عوف ، وکان عبد الرحمن فی الحج ، وکان الذی ولی کتابَه ووصیّته حمران مولی عثمان ، فأمره أن لا یخبر بذلک أحداً ، فعوفی عثمان من مرضه ، </w:t>
      </w:r>
    </w:p>
    <w:p>
      <w:pPr>
        <w:pStyle w:val="BookText"/>
        <w:rPr/>
      </w:pPr>
      <w:r>
        <w:rPr>
          <w:rFonts w:ascii="IRNazanin" w:hAnsi="IRNazanin" w:eastAsia="IRNazanin"/>
          <w:color w:val="111111"/>
          <w:sz w:val="28"/>
          <w:sz w:val="28"/>
          <w:szCs w:val="28"/>
          <w:rtl w:val="true"/>
          <w:lang w:bidi="fa-IR"/>
        </w:rPr>
        <w:t xml:space="preserve">وقدم عبد الرحمن بن عوف فلقیه حمران ، فسأله عن حال عثمان ، فأخبره بالذی أصابه من المرض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وأسَرّ إلیه الذی کان من استخلافه إیّاه ، فقال عبد الرحمن لحمران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بُدّ من أن 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تهلکنی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یسعنی ترک ذلک لئلّا یأمنک علی مثلها ، ولکن لا أفعل حتی استأمنه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لبعض أهلک ذنباً لیس علیک إثمٌ فی العفو عنه ، ولست مخبرک حتّی تؤمنه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فأخبره بالذی أسرّ إلیه حُمران ، فدعا حُمران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جلدتک مائة ، وإن شئت فاخرج عنّی ، فاختار الخروج ، فخرج إلی الکوفة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تاریخ دمشق وتاریخ الإسلام للذهبی لکنّه لا یتفق مع النصوص الأخری التی فیها أنّه أخرجه إلی البصرة ، ونصّ ابن شبّة الآتی هو أقدم من نصّ ابن عساکر والذهبی ،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فاختار الخروج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بالاستقصاء وجدنا أولاد حمران وأراضیه وأنهاره وحمامه کلّها فی البصرة علی جانبی النهر لا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إفشاء حمران سرّ عثمان ، فقال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فاختار حمران الخروج إلی العراق ، فأصاب هنالک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لمکانته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w:t>
      </w:r>
    </w:p>
    <w:p>
      <w:pPr>
        <w:pStyle w:val="BookText"/>
        <w:rPr/>
      </w:pPr>
      <w:r>
        <w:rPr>
          <w:rFonts w:ascii="IRNazanin" w:hAnsi="IRNazanin" w:eastAsia="IRNazanin"/>
          <w:color w:val="111111"/>
          <w:sz w:val="28"/>
          <w:sz w:val="28"/>
          <w:szCs w:val="28"/>
          <w:rtl w:val="true"/>
          <w:lang w:bidi="fa-IR"/>
        </w:rPr>
        <w:t>وولداً ، فلهم بالعراق عدد وشرف وأموال</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وکذلک أورد الخبر بسند آخر 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عثمان بن عفّان اشتکی رعافاً فدعا حمران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لعبد الرحمن من بعدی ، فکتب له ، فانطلق حمران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البشری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البشری ، وذاک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قد کتب لک العهد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عبد الرحمن إلی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یصلح لک أن تکتب لی العهد من بعدک ، والله یعلم أنّی أخشی أن یحاسبنی فی أهلی ألا أکون أعدل بینهم ، فکیف بأمّة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 أحمران أخبرک؟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 فأعاهد الله ألا تساکننی أبداً ، فأخرجه </w:t>
      </w:r>
      <w:r>
        <w:rPr>
          <w:rFonts w:eastAsia="IRNazanin" w:cs="IRNazanin"/>
          <w:color w:val="111111"/>
          <w:sz w:val="28"/>
          <w:szCs w:val="28"/>
          <w:rtl w:val="true"/>
          <w:lang w:bidi="fa-IR"/>
        </w:rPr>
        <w:t>... .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سعد فی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نزوله البصرة أنّه أفشی علی عثمان بعض سرّه ، فبلغ ذلک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تساکنی فی بلد ، فرحل عنه ونزل البصرة واتّخذ بها أموالاً وله عقب</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 </w:t>
      </w:r>
      <w:bookmarkStart w:id="165" w:name="pg14489_135436"/>
    </w:p>
    <w:p>
      <w:pPr>
        <w:pStyle w:val="Heading6"/>
        <w:numPr>
          <w:ilvl w:val="5"/>
          <w:numId w:val="1"/>
        </w:numPr>
        <w:rPr/>
      </w:pPr>
      <w:bookmarkStart w:id="166" w:name="__RefHeading___Toc792836_996550957"/>
      <w:bookmarkStart w:id="167" w:name="_Toc55"/>
      <w:bookmarkEnd w:id="165"/>
      <w:bookmarkEnd w:id="166"/>
      <w:r>
        <w:rPr>
          <w:rtl w:val="true"/>
        </w:rPr>
        <w:t>حمران وإفشاؤه سرّ استخلاف سعد بن أبی وقّاص علی الکوفة</w:t>
      </w:r>
      <w:bookmarkEnd w:id="167"/>
    </w:p>
    <w:p>
      <w:pPr>
        <w:pStyle w:val="BookText"/>
        <w:rPr/>
      </w:pPr>
      <w:r>
        <w:rPr>
          <w:rFonts w:ascii="IRNazanin" w:hAnsi="IRNazanin" w:eastAsia="IRNazanin"/>
          <w:color w:val="111111"/>
          <w:sz w:val="28"/>
          <w:sz w:val="28"/>
          <w:szCs w:val="28"/>
          <w:rtl w:val="true"/>
          <w:lang w:bidi="fa-IR"/>
        </w:rPr>
        <w:t xml:space="preserve">ذکر ابن شبّة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آخر عن ضرب عثمان مولاه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الاسم مصحّف عن حمران لأنّه لیس لعثمان مولی وحاجب باسم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 عن عیسی بن یزید ، عن شیخ من أهل مکّة ، عن عبد الملک بن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المغیرة بن شعبة علی عثمان بمال من الکوفة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سرور أمیر المؤمنین بما قدمت به علیه؟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وجهاً لا یردّنی علی الکوفة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المغیرة لبحران حاجب عثمان جعلاً علی أن یأتیه بخبر من یستعمل عثمان ، إذا استعمل أحداً علی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المغیرةُ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هل شکانی إلیک أحد ، أو بلغک عنّی أمر کرهته؟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عزلتنی واستعملت سعداً؟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ذاک؟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أخبرک؟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أَشْیَع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عثمان إلی سعد فأتاه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أعلمتَ أحداً؟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إلی المغیرة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لتخبرنی من أخبرک أو لأسیلنَّ دمک ، قال </w:t>
      </w:r>
      <w:r>
        <w:rPr>
          <w:rFonts w:eastAsia="IRNazanin" w:cs="IRNazanin"/>
          <w:color w:val="111111"/>
          <w:sz w:val="28"/>
          <w:szCs w:val="28"/>
          <w:rtl w:val="true"/>
          <w:lang w:bidi="fa-IR"/>
        </w:rPr>
        <w:t xml:space="preserve">: </w:t>
      </w:r>
      <w:bookmarkStart w:id="168" w:name="pg14489_135437"/>
    </w:p>
    <w:p>
      <w:pPr>
        <w:pStyle w:val="BookText"/>
        <w:rPr/>
      </w:pPr>
      <w:bookmarkEnd w:id="168"/>
      <w:r>
        <w:rPr>
          <w:rFonts w:ascii="IRNazanin" w:hAnsi="IRNazanin" w:eastAsia="IRNazanin"/>
          <w:color w:val="111111"/>
          <w:sz w:val="28"/>
          <w:sz w:val="28"/>
          <w:szCs w:val="28"/>
          <w:rtl w:val="true"/>
          <w:lang w:bidi="fa-IR"/>
        </w:rPr>
        <w:t xml:space="preserve">لأقصنّ لک ،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ببحران فضربه ستّین سوطاً ، وحلق رأسه ، وأمر أن یطاف به فی السوق ، فقال هوذة السلمی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بَعْدَ بحران یفشی سرّنا ملکٌ سِتُّون سوطاً ورأس بعد محلوقُ</w:t>
      </w:r>
    </w:p>
    <w:p>
      <w:pPr>
        <w:pStyle w:val="BookText"/>
        <w:rPr/>
      </w:pPr>
      <w:r>
        <w:rPr>
          <w:rFonts w:ascii="IRNazanin" w:hAnsi="IRNazanin" w:eastAsia="IRNazanin"/>
          <w:color w:val="111111"/>
          <w:sz w:val="28"/>
          <w:sz w:val="28"/>
          <w:szCs w:val="28"/>
          <w:rtl w:val="true"/>
          <w:lang w:bidi="fa-IR"/>
        </w:rPr>
        <w:t>وطیف فی السوق أعلاها وأسفلها لم یلقَه قبله فی الناس مخلوقُ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فعاب ذلک ناس من أصحاب رسول الله صلی الله علیه و آله ، فأعتقه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69" w:name="__RefHeading___Toc792838_996550957"/>
      <w:bookmarkStart w:id="170" w:name="_Toc56"/>
      <w:bookmarkEnd w:id="169"/>
      <w:r>
        <w:rPr>
          <w:rtl w:val="true"/>
        </w:rPr>
        <w:t>حمران الفقیه عند الذهبی یتزوّج امرأة فی عدّتها</w:t>
      </w:r>
      <w:bookmarkEnd w:id="170"/>
    </w:p>
    <w:p>
      <w:pPr>
        <w:pStyle w:val="BookText"/>
        <w:rPr/>
      </w:pPr>
      <w:r>
        <w:rPr>
          <w:rFonts w:ascii="IRNazanin" w:hAnsi="IRNazanin" w:eastAsia="IRNazanin"/>
          <w:color w:val="111111"/>
          <w:sz w:val="28"/>
          <w:sz w:val="28"/>
          <w:szCs w:val="28"/>
          <w:rtl w:val="true"/>
          <w:lang w:bidi="fa-IR"/>
        </w:rPr>
        <w:t xml:space="preserve">ذکر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روایتین عن سیف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وضعهما سیف للتعتیم علی فضیحة عثمان ومخططه مع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حمران بن أبان تزوّج امرأة فی عدّتها ، ففرّق عثمان بینهما ، وضربه وسیّره الی البصرة ، فلمّا أتی علیه ما شاء الله ، وأتاه عنه الذی یحب ، أذن له فقدم علیه المدینة</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71" w:name="__RefHeading___Toc792840_996550957"/>
      <w:bookmarkStart w:id="172" w:name="_Toc57"/>
      <w:bookmarkEnd w:id="171"/>
      <w:r>
        <w:rPr>
          <w:rtl w:val="true"/>
        </w:rPr>
        <w:t>حمران وعامر بن عبد قیس الزاهد</w:t>
      </w:r>
      <w:bookmarkEnd w:id="172"/>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بن أبان تزوّج امرأة فی عدّتها فنکّل به عثمان ، وفرّق بینهما وسیّره إلی البصرة ، فلزم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فتذاکروا یوماً الرکوب والمرور بعامر ابن عبد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منقبضاً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أسبقکم فأخبره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 فدخل علیه وهو یقرأ فی المصحف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أراد أن یمرّ بک ، فأحببت أن أخبرک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یقطع قراءته ولم یقبل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من عنده خارجاً ، فلمّا انتهی إلی الباب لقیه ابن عامر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من عند امرئ لا یری لآل إبراهیم علیه فضلاً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واستأذن ابن عامر ، فدخل علیه ، وجلس إلیه ، فأطبق عامر المصحف ، وحدّثه 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تغشانا؟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أبی العرجاء یحبّ الشرف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نستعملک؟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أبی الحر یحبّ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نزوّجک؟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بن عسل یعجبه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یزعم أنّک لا تری لآل إبراهیم علیک فضلاً ، فتصفح المصحف ، فکان أوّل ما وقع علیه وافتتح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رُدَّ حمران تتبع ذلک منه ، فسعی به ، وشهد له أقوام فسیّره إلی الشام ، فلمّا علموا علمه أذنوا له فأبی ولزم الشام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حمران بن أبان أیضاً یحقد لعثمان أنّه ضربه علی زواجه امرأة فی العدّة وسیره إلی البصرة ، فلزم ابن عامر وکان بالبصرة عامر بن عبد القیس ، وکان زاهداً متقشفاً ، فأغری به حمران صاحب ابن عامر ، فلم یقبل سعایته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أذن له عثمان ، فقدم المدینة ومعه قوم ، فسعوا بعامر بن عبد القیس أنّه لا یری التزویج ولا یأکل اللحم ولا یشهد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فألحقه عثمان بمعاویة ، وأقام عنده حتّی تبیّنت براءته ، وعرف فضله وحقّه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صاحبک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أرجع إلی بلد استحلّ أهله منّی ما استحلوا ، وأقام بالشام کثیر </w:t>
      </w:r>
      <w:bookmarkStart w:id="173" w:name="pg14489_135439"/>
    </w:p>
    <w:p>
      <w:pPr>
        <w:pStyle w:val="BookText"/>
        <w:rPr/>
      </w:pPr>
      <w:bookmarkEnd w:id="173"/>
      <w:r>
        <w:rPr>
          <w:rFonts w:ascii="IRNazanin" w:hAnsi="IRNazanin" w:eastAsia="IRNazanin"/>
          <w:color w:val="111111"/>
          <w:sz w:val="28"/>
          <w:sz w:val="28"/>
          <w:szCs w:val="28"/>
          <w:rtl w:val="true"/>
          <w:lang w:bidi="fa-IR"/>
        </w:rPr>
        <w:t>العبادة والانفراد بالسواحل إلی أن هلک</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عامر بن عبد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حمران مولی عثمان بن عفّان عند عبد الله بن عامر صاحب العراق فی تشنیع عامر علی عثمان وطعنه علیه ، فأنکر ذلک ، فقال حمران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کثّر الله فینا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کثّر الله فینا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أیدعو علیک وتدعو 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یکسحون طرقنا ، ویخرزون خفافنا ، ویحوکون ثیابنا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لوط بن یحیی ، وابن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عامر بن عبد قیس کان ینکر علی عثمان أمره وسیرته ، فکان حمران بن أبان مولی عثمان یکتب إلی عثمان بخبره ، فکتب عثمان إلی عبد الله بن عامر بن کریز فی حمله إلیه ، فحمله ، فلمّا قدم علیه رآه وقد أعظم الناس إشخاصه وإزعاجه عن بلده لعبادته وزهده ، ألطفه وأکرمه وردّه إلی البصرة ، وقال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أشخصه إلی الشام وردّه إلی البصرة</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فالسبب الحقیقی فی نفی عامر بن عبد القیس هو إنکاره علی عثمان ، وکان حمران جاسوساً لعثمان ، وما وضعه سیف ونقله عنه الطبری وغیره لا یصمد أمام الحقیقة </w:t>
      </w:r>
      <w:r>
        <w:rPr>
          <w:rFonts w:eastAsia="IRNazanin" w:cs="IRNazanin"/>
          <w:color w:val="111111"/>
          <w:sz w:val="28"/>
          <w:szCs w:val="28"/>
          <w:rtl w:val="true"/>
          <w:lang w:bidi="fa-IR"/>
        </w:rPr>
        <w:t>.</w:t>
      </w:r>
    </w:p>
    <w:p>
      <w:pPr>
        <w:pStyle w:val="Heading6"/>
        <w:numPr>
          <w:ilvl w:val="5"/>
          <w:numId w:val="1"/>
        </w:numPr>
        <w:rPr/>
      </w:pPr>
      <w:bookmarkStart w:id="174" w:name="__RefHeading___Toc792842_996550957"/>
      <w:bookmarkStart w:id="175" w:name="_Toc58"/>
      <w:bookmarkEnd w:id="174"/>
      <w:r>
        <w:rPr>
          <w:rtl w:val="true"/>
        </w:rPr>
        <w:t>الولید یرشی حمران کی یکذب علی عثمان</w:t>
      </w:r>
      <w:bookmarkEnd w:id="1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حمران بن ابان للمسیّب بن نجبة الفزاری أصابه بعین التمر ، فابتاعه منه عثمان بن عفّان ، وعلّمه الکتاب واتّخذه کاتباً ، فوَجَدَ علیه لأنّه کان وجّهه للمسألة عن ما رفع علی الولید بن عقبة بن أبی معیط ، فارتشی منه ، وکذّب ما </w:t>
      </w:r>
    </w:p>
    <w:p>
      <w:pPr>
        <w:pStyle w:val="BookText"/>
        <w:rPr/>
      </w:pPr>
      <w:r>
        <w:rPr>
          <w:rFonts w:ascii="IRNazanin" w:hAnsi="IRNazanin" w:eastAsia="IRNazanin"/>
          <w:color w:val="111111"/>
          <w:sz w:val="28"/>
          <w:sz w:val="28"/>
          <w:szCs w:val="28"/>
          <w:rtl w:val="true"/>
          <w:lang w:bidi="fa-IR"/>
        </w:rPr>
        <w:t xml:space="preserve">قیل فیه ، فتیقّن عثمان صحّة ذلک بعد ، فوجد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تساکنی أبداً وخیّره بلداً یسکنه غیر المدینة ، فاختار البصرة ، وسأله أن یقطعه بها داراً ، وذکر ذرعاً کثیراً ، فاستکثره عثمان ، وقال لابن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داراً مثل بعض دورک ، فأقطعه داره التی بالبصرة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 بعثه إلی الکوفة لیسأل عن عاملها ، فکذبه وأخرجه من جواره ، فنزل البصرة</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علیه عثمان بن عفان لأنّه وجهّه للمسألة عمّا رفع علی الولید بن عقبة بن أبی معیط ، فارتشی منه وکذّب ما قیل فیه ، ثمّ تیقّن عثمان صحة ذلک فوجد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تساکنی أبداً ، وخیرّه بلداً یسکنه غیر المدینة ، فاختار البصرة وسأله أن یقطعه بها داراً وذکر ذرعاً کثیراً استکثره عثمان ، وقال لابن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داراً مثل بعض دورک ، فأقطعه دار حمران التی بالبصرة فی سکّة بنی سمرة بالبصرة ، کان صاحبها عتبة بن عبد الله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بعد کلّ هذا رأینا تلخیص ما سبق فی نقاط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بأنّ دراسة شخصیة حمران أخطر بعشرات بل بمئات المرّات من دراسة عبد الله بن سبأ ، وقد تناسوا الأول واختلقوا أو ضخّموا الثانی أیّما تضخیم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 حمران الفارسی الیهودی من عین التمر فی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وأنّه کان من أبناء المقاتلة ولیس من الرُّهن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الکشف عن عورة حمران وهل أنبت أم لا ، یشیر إلی أنّه کان غلاماً </w:t>
      </w:r>
    </w:p>
    <w:p>
      <w:pPr>
        <w:pStyle w:val="BookText"/>
        <w:rPr/>
      </w:pPr>
      <w:r>
        <w:rPr>
          <w:rFonts w:ascii="Amiri" w:hAnsi="Amiri" w:eastAsia="Amiri" w:cs="Amiri"/>
          <w:color w:val="111111"/>
          <w:sz w:val="28"/>
          <w:sz w:val="28"/>
          <w:szCs w:val="28"/>
          <w:rtl w:val="true"/>
          <w:lang w:bidi="ar-SA"/>
        </w:rPr>
        <w:t xml:space="preserve">ولیس برجلٍ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کان من حصّة المسیّب بن نجبة ، ثمّ ابتاعه لعثمان فصار حاجبه وکاتبه والذی یفتح علیه فی الصلاة ، وکان فی المدینة ثمّ سکن البصرة ، ثمّ دمشق ، وأُرسل فی مأموریة إلی الکوفة فارتُشی وخان ورجع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 حمران 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آخرون من کنیسة للیهود وکان یتعلّم التوراة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مقاتلة آبائه جیش خالد إلی آخر لحظة وأسره مع رفاقه فی حصن ومسلحة للأعاجم ، فکانوا أوّل سبی دخل المدینة بعد رسول الله من قبل العراق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بطلان مزعمة أنّه ابن عمّ صهیب بن سنان الرومی ومن أولاد أوس بن مناة أحد أولاد النمر بن قاسط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حمران أبعد من قبل عثمان إلی البصرة العثمانیة مرّتین ، مرّة لإفشائه السرّ ، ومرّة لارتشائه ، وادّعی له نفی ثالث بسبب تزوّجه امرأة فی عدّتها ، وهو ادّعاء فارغ مکذوب ، والمهمّ أنّه کان یعطی فی کلّ مرّة أَقْطاعاً ، ومعناه أنّ تبعیده کان تبعیداً سیاسیاً ، لم یکن کتبعید أبی ذر إلی الربذة وموته هناک وحیداً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التمهید لابن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حمران بالبصرة مشرفة علی رحبة المسجد الجامع ، وکان عثمان أقطعه إیّاها وأقطعه أیضاً أرضاً علی فراسخ من الأبلّة فیما یلی البحر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حمران بقی فی البصرة یدیر إقطاعاته وممتلکاته فلم نره یدافع عن عثمان یوم الدار ، کما أنّه قد بقی مُعَتِّماً علیه ولم یسلّط علیه الضوء فی حرب الجمل وصفّین والنهروان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صلح الإمام الحسن مع معاویة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وثب حمران علی </w:t>
      </w:r>
    </w:p>
    <w:p>
      <w:pPr>
        <w:pStyle w:val="BookText"/>
        <w:rPr/>
      </w:pPr>
      <w:r>
        <w:rPr>
          <w:rFonts w:ascii="IRNazanin" w:hAnsi="IRNazanin" w:eastAsia="IRNazanin"/>
          <w:color w:val="111111"/>
          <w:sz w:val="28"/>
          <w:sz w:val="28"/>
          <w:szCs w:val="28"/>
          <w:rtl w:val="true"/>
          <w:lang w:bidi="fa-IR"/>
        </w:rPr>
        <w:t xml:space="preserve">البصرة فأخذها وغلب علیها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ضربت سکة باسمه علی الطریقة الکسرویة وهذا یعنی انها ضربت قبل انتشار المسکوکات الاسلامیة فی عهد عبد الملک بن مروان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حمران کان محترماً فی العهدین الأموی والمروانی ، فقد مرّت علیک النصوص أنّه مدّ رجله فابتدره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یغمزه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الأصمعی عن شیخ رأیٰ حمران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هذا ومال رداؤه عن عاتقه ، فابتدره مروان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یسویه ، فما یعنی هذا التکریم والاحترام لمولی یفشی سرّ الخلافة مرتش؟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فتوح البلدان</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 عبید الله بن زیاد یوم نعی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نهر أمّ عبد الله فإذا هو بنخل ، فأمر به فعقر ، وهدم حمَّام حمران بن أبان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یشیر إلی خلاف حمران مع الخط الأموی فی العصور اللاحقة ثمّ میله للخطّ المروانیّ ، کما أنّه یشیر إلی وجود حمام له یدر علیه بفوائد کثیرة بحیث أنّ هذا الحمام یشکّل خطراً علی الأمویّین من الجهة المالیة ، ولأجله أمر عبید الله بن زیاد بهدمه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فی تاریخ الإسلام للذهبی وعمدة القاری للعینی أنّ حمران ولی نیسابور</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الحجّاج بن یوسف</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أغرم حمران مائة ألف درهم ، فبلغ ذلک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حمران أخو من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مروان أو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 من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ربع أرباع بنی أمیة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حمران ولی لخالد بن أسید سابور</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إکراماً له ، وفی 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الحجاج حبسه لذلک ، فکتب حمران إلی عبد الملک شعراً فکتب عبد الملک إلی الحجّاج بقوله الذی مرّ فی الرقم السابق</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حمران أقطع عبّاد بن الحصین غربی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عبادان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أوصله إلیه من الحجّاج ، وهذا یشیر إلی سعة أراضیه وأملاکه فی البصرة وحوالیها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حمران تعاون مع عبد الملک بن مروان ضدّ مصعب یوم الجفرة ، وأنّ مصعباً لمّا دخل البصرة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علی عبید الله بن أبی بکرة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مسروح إنّما أنت ابن کلبة تعاورها الکلاب ، فجاءت بأحمر وأسود وأصفر من کلّ کلب بما یشبهه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بحمران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الآنف ، ثمّ قال للحکم بن المنذر 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 علی طلاق نسائهم ، وجمَّر أولادهم فی البعوث ، وطاف بهم فی أقطار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 </w:t>
      </w:r>
      <w:bookmarkStart w:id="176" w:name="pg14489_135444"/>
    </w:p>
    <w:p>
      <w:pPr>
        <w:pStyle w:val="Heading6"/>
        <w:numPr>
          <w:ilvl w:val="5"/>
          <w:numId w:val="1"/>
        </w:numPr>
        <w:rPr/>
      </w:pPr>
      <w:bookmarkStart w:id="177" w:name="__RefHeading___Toc792844_996550957"/>
      <w:bookmarkStart w:id="178" w:name="_Toc59"/>
      <w:bookmarkEnd w:id="176"/>
      <w:bookmarkEnd w:id="177"/>
      <w:r>
        <w:rPr>
          <w:rtl w:val="true"/>
        </w:rPr>
        <w:t>مسکوکة حمران بن أبان</w:t>
      </w:r>
      <w:bookmarkEnd w:id="178"/>
    </w:p>
    <w:p>
      <w:pPr>
        <w:pStyle w:val="BookText"/>
        <w:rPr/>
      </w:pPr>
      <w:r>
        <w:rPr>
          <w:rFonts w:ascii="IRNazanin" w:hAnsi="IRNazanin" w:eastAsia="IRNazanin"/>
          <w:color w:val="111111"/>
          <w:sz w:val="28"/>
          <w:sz w:val="28"/>
          <w:szCs w:val="28"/>
          <w:rtl w:val="true"/>
          <w:lang w:bidi="fa-IR"/>
        </w:rPr>
        <w:t xml:space="preserve">من المعلوم ان التعامل التجاری فی الجزیرة العربیة کان یتم وفقًا للعملة الرائجة انذاک وهی البیزنطیة او الکسرویة ، وأن النقود المتداولة بین الناس فی صدر الإسلام کان یتم ضربها فی البلدان غیر الاسلامیة علی طراز العملات البرونزیة البیزنطیة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تمثل هرقل وولدیه – أو الفارسیة الکسرویة – والتی یرسم علی ظهرها قسمًا من وجه الحاکم الساسانی خسرو برویز او 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واوّل من ضرب السکة فی العهد الاسلامی علی الطریقة الکسرویة هو عمر بن الخطاب مع اضافة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 ضربت السکة فی عهد عثمان بقصبة هربک بطبرستان وکتب علیها بالخط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استمر ضرب السکة فی عهد الامام علی بالبصرة الی أن ابدلت العملة الکسرویة بالعملة الاسلامیة العربیة تمامًا فی عهد عبد الملک بن مروان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بقیت فی المتاحف مسکوکات من العهد الاسلامی الاول قد ضربت باسم الخلفاء وولاتهم علی شکل مسکوکات العهد الساسانی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تتجاوز اسم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 عبدالملک بن مروان، عبدالله بن الزبیر ، مصعب بن الزبیر ، سمرة بن جندب ، حکم بن العاص ، الحجاج بن یوسف ، مصلب بن ابی صفرة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هذه الأسماء نقف علی اسم حمران بن أبان التمری وهذا هو سند تاریخی مهم من تلک المرحلة من تاریخ الاسلام یبین مکانة حمران أنذاک وخصوصًا لو اضفنا الیه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مدینة عبادان الایرانیة وأنها کانت من اراضی حمران وقد وهبها لعباد بن حصین الحبطی لاتیانه بخبر عن تحرکات الحجاج ضده ، فدراسة هذه الشخصیة المغمورة جدیرة بالاهتمام لدی الباحثین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والیک الان الصورة الأمامیة للعملة وعلیها جانب من وجه خسرو برویز الحاکم الساسانی وهی موجودة فی مکتبة الحاج حسین ملک بطهران</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168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الواجهة الأمامیة للعملة</w:t>
      </w:r>
    </w:p>
    <w:p>
      <w:pPr>
        <w:pStyle w:val="BookText"/>
        <w:rPr/>
      </w:pPr>
      <w:r>
        <w:rPr>
          <w:rtl w:val="true"/>
        </w:rPr>
        <mc:AlternateContent>
          <mc:Choice Requires="wps">
            <w:drawing>
              <wp:inline distT="0" distB="0" distL="0" distR="0">
                <wp:extent cx="5334000" cy="3556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الواجهة الخلفیة للعملة </w:t>
      </w:r>
    </w:p>
    <w:p>
      <w:pPr>
        <w:pStyle w:val="BookText"/>
        <w:rPr/>
      </w:pPr>
      <w:r>
        <w:rPr>
          <w:rFonts w:ascii="IRNazanin" w:hAnsi="IRNazanin" w:eastAsia="IRNazanin"/>
          <w:color w:val="111111"/>
          <w:sz w:val="28"/>
          <w:sz w:val="28"/>
          <w:szCs w:val="28"/>
          <w:rtl w:val="true"/>
          <w:lang w:bidi="fa-IR"/>
        </w:rPr>
        <w:t xml:space="preserve">وبهذا فقد اتّضح لنا بأنّ التطویل فی شخصیة حمران کان فی محلّه ، لأنّ شخصیته لم تکن شخصیة عادیة ، بل إنّ سیرته وحیاته مفعمة بقضایا سیاسیة مهمّة ، وعلی رأسها تبنّیه ونشره لوضوء عثمان بن عفّان ، وجلوسه عند هذا وذاک ، وتحدیثهم بالوضوء العثمانی ، والذی یشکّ فیه کثیر من الصحابة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رسول الله وابن عمّه علی بن أبی طالب علیه السلام </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وخادم الرسول أنس بن مالک</w:t>
      </w:r>
      <w:r>
        <w:rPr>
          <w:rFonts w:eastAsia="IRNazanin" w:cs="IRNazanin"/>
          <w:color w:val="111111"/>
          <w:sz w:val="28"/>
          <w:szCs w:val="28"/>
          <w:rtl w:val="true"/>
          <w:lang w:bidi="fa-IR"/>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وحبر الأمّة وابن عمّ الرسول ابن عباس</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وأوس بن أبی أوس الثقفی</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وعباد بن تمیم بن عاصم المازنی</w:t>
      </w:r>
      <w:r>
        <w:rPr>
          <w:rFonts w:eastAsia="IRNazanin" w:cs="IRNazanin"/>
          <w:color w:val="111111"/>
          <w:sz w:val="28"/>
          <w:szCs w:val="28"/>
          <w:rtl w:val="true"/>
          <w:lang w:bidi="fa-IR"/>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ورفاعة بن رافع</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فغسل الأرجل لو کان ثابتاً ومتّفقاً علیه عند جمیع الصحابة فلا کلام فیه ، </w:t>
      </w:r>
    </w:p>
    <w:p>
      <w:pPr>
        <w:pStyle w:val="BookText"/>
        <w:rPr/>
      </w:pPr>
      <w:r>
        <w:rPr>
          <w:rFonts w:ascii="IRNazanin" w:hAnsi="IRNazanin" w:eastAsia="IRNazanin"/>
          <w:color w:val="111111"/>
          <w:sz w:val="28"/>
          <w:sz w:val="28"/>
          <w:szCs w:val="28"/>
          <w:rtl w:val="true"/>
          <w:lang w:bidi="fa-IR"/>
        </w:rPr>
        <w:t>لکن لمّا رأینا اختلاف الصحابة والتابعین</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کما قلنا بأنّ الحسن البصری کان یذهب إلی المسح علی القدمین، انظر المصنّف لابن أبی شیبة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ومصنّف عبد 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وإنّ مذهب إبراهیم النخعی کان المسح علی القدمین لما جاء عنه فی 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فقه إبراهیم النخعی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هو مذهب الشعبی، انظر تفسیر الطبری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مصنّف عبد 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تفسیر غرائب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ومذهب عکرمة، انظر تفسیر الطبری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التفسیر الکبیر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تفسیر غرائب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وأنّ أحدهم یذهب إلی مسح الأرجل والآخر إلی غسلها ، بل یعترض أحدهم علی الآخر ، أو تری ابن عباس یحاکم الربیع بنت المعوذ فی الإناء الذی توضّأ فیه رسول الله ، إلی غیر ذلک ، ورأینا أنّ وراء غسل القدمین کان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شبّهته عائشة بنعثل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عمر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علی زاملتین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عنه أمیر المؤمنین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کفّ یهودیة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ومعاویة الذی کان علی صلات خطیرة مع أهل الکتاب عموماً وجب رفض هذا الوضوء الذی عرفنا خلفیّاته الیهودیة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وتأکّدت بدعیة هذا الوضوء حین عرفنا بأنّ إحداثات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فی الستّ الأواخر من خلافة عثمان ، وأنّ عثمان لم یکن مقبولاً عند الصحابة فی هذه السنوات ، إذ اعترض علیه طلحة ، والزبیر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ومالک الأشتر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 الرحمن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قال فیه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جبلة بن عمرو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نعثل ، والله لأقتلنّک ولأحملنّک علی قلوص جرباء ولأخرجنّک إلی حرّة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محمّد بن أبی بکر لعثمان بعد أن أخذ بلحیته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أخزاک الله یا نعثل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جهجها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نعثل فانزل عن هذا المنبر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رسالة من بالمدینة من أصحاب محمد إلی من بالأمصار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دین </w:t>
      </w:r>
    </w:p>
    <w:p>
      <w:pPr>
        <w:pStyle w:val="BookText"/>
        <w:rPr/>
      </w:pPr>
      <w:r>
        <w:rPr>
          <w:rFonts w:ascii="IRNazanin" w:hAnsi="IRNazanin" w:eastAsia="IRNazanin"/>
          <w:color w:val="111111"/>
          <w:sz w:val="28"/>
          <w:sz w:val="28"/>
          <w:szCs w:val="28"/>
          <w:rtl w:val="true"/>
          <w:lang w:bidi="fa-IR"/>
        </w:rPr>
        <w:t>محمّد قد أفسده خلیفتکم فأقیموه</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ودفنه فی مقبرة للیهود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البقیع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کون هذا الوضوء مُحْدثاً فی الستّ الأواخر من خلافته ، وکان عثمان غیر مقبول عند الصحابة ، وحمران راوی الوضوء عن عثمان قد عرفت حاله ، فکیف یعتبر حدیثه من أصحّ الأحادیث عن رسول الله فی الوضوء ، کلّ ذلک مع مخالفته لصریح القرآن والسنّة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لمن العجب العجاب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فقد عرفت أنّ أصل الوضوء الغسلی له ارتباط بأرض الرافدین ووجود المیاه وبالیهود وسائر الأدیان الغاسلة للأرجل فیها ، لأنّ راویه کان من الیهود ومن سکان تلک المنطقة ، فی حین أنّه بعید عن وضع الجزیرة العربیة وجغرافیتها ، کما أنّه بعید عما جاء فی صریح القرآن المجید ، وما نقل عن رسول الله فی أخبار الفریقین إلّا ما رواه حمران عن عثمان عن رسول الله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القرآن حمّال ذو وجوه ، وقد یمکن حمل لسان القرآن فی المعارف الدینیة علی وجوه متعددة ، لکن هذا لا یمکن تصوّره فی آیات الأحکام ووظائف المکلّفین ، فلا یعقل أن تأتی آیات الأحکام مغلقةً أو خارجةً عن السیاق والظهور اللغوی ظاهراً ، فآیةُ الوضوء ظاهرة فی المسح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الأرجل معطوفة علی الرؤوس ، وهذا یفهمه کلّ إنسان بالفطرة السلیمة واللِّسان المستقیم بعیداً عن إملاءات النحویین ، فلا یمکن حملها علی الأبعد وإرادة الغسل منها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القول بأنّ المسح یعنی الغسل الخفیف</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شابه ذلک من تَمَحُّلاتٍ تخالف ظواهر الألفاظ فراراً ممّا تقول به مدرسة أهل البیت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الوضوء غسلتان ومسحتان فی کتاب الله وفی سنّة النبی صلی الله علیه و آله ، فالمغسولان هما الوجه والیدین ، والممسوحان هما الرأس والرجلان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الآیة ظاهرة ومحکمة وصریحة فی مسح الرأس والقدمین ، لکنّهم أوّلوها وجعلوها من المتشابه بالتأویلات البعیدة والوجوه السقیمة والتی جاءت من قبل أهل العربیة ، ولهذه التمحُّلات وأمثالها جاء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العربیة یحرّفون الکلم عن مواضعه </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وتواترت الروایات الصحیحة عن الفریقین فی غسل الوجه والیدین ومسح الرأس والرجلین ، لکنّ المدرسة الحمرانیة العثمانیة ذهبت إلی غسل الرأس والرجلین ، وزادت التثلیث فی الغسلات ، فخالفت القرآن والسنّة الثابتة ، ولا حول ولا قوّة إلّا بالله العلیّ العظیم </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489_135452"/>
      <w:bookmarkStart w:id="180" w:name="pg14489_135452"/>
      <w:bookmarkEnd w:id="180"/>
    </w:p>
    <w:p>
      <w:pPr>
        <w:pStyle w:val="Heading6"/>
        <w:numPr>
          <w:ilvl w:val="5"/>
          <w:numId w:val="1"/>
        </w:numPr>
        <w:rPr/>
      </w:pPr>
      <w:bookmarkStart w:id="181" w:name="pg14489_135452"/>
      <w:bookmarkStart w:id="182" w:name="__RefHeading___Toc792846_996550957"/>
      <w:bookmarkStart w:id="183" w:name="_Toc60"/>
      <w:bookmarkEnd w:id="181"/>
      <w:bookmarkEnd w:id="182"/>
      <w:r>
        <w:rPr/>
        <w:t>2</w:t>
      </w:r>
      <w:r>
        <w:rPr>
          <w:rtl w:val="true"/>
        </w:rPr>
        <w:t xml:space="preserve">. </w:t>
      </w:r>
      <w:r>
        <w:rPr>
          <w:rtl w:val="true"/>
        </w:rPr>
        <w:t>المناقشة السندیة لمرویّات غیر حمران عن عثمان</w:t>
      </w:r>
      <w:bookmarkEnd w:id="183"/>
    </w:p>
    <w:p>
      <w:pPr>
        <w:pStyle w:val="Heading6"/>
        <w:numPr>
          <w:ilvl w:val="5"/>
          <w:numId w:val="1"/>
        </w:numPr>
        <w:rPr/>
      </w:pPr>
      <w:bookmarkStart w:id="184" w:name="__RefHeading___Toc792848_996550957"/>
      <w:bookmarkStart w:id="185" w:name="_Toc61"/>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 xml:space="preserve">بعد أن انتهینا من مناقشة الروایات الثلاث عشرة التی کان فیها حمران ، نأتی الآن مع الروایات الخمس عشرة المتبقیة والمرویّة عن غیره ، فهی روایات رویت للدلالة علی تکثر الطرق عن عثمان ، وعدم اختصاصها بحمران ، فهذه الروایات وإن کانت غیر معتمدة عندهم ، لکنّهم رووها للدلالة علی انتشاره عن عثمان ، ومعناه أنّ هناک رجال آخرین رووا الوضوء عنه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ملیکة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علقمة المصری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البیلمانی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عمر بن عبد الرحمان بن سعید المخزومی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سعید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أبی رباح </w:t>
      </w:r>
      <w:r>
        <w:rPr>
          <w:rFonts w:eastAsia="IRNazanin" w:cs="IRNazanin"/>
          <w:color w:val="111111"/>
          <w:sz w:val="28"/>
          <w:szCs w:val="28"/>
          <w:rtl w:val="true"/>
          <w:lang w:bidi="fa-IR"/>
        </w:rPr>
        <w:t xml:space="preserve">. </w:t>
      </w:r>
      <w:bookmarkStart w:id="186" w:name="pg14489_135453"/>
    </w:p>
    <w:p>
      <w:pPr>
        <w:pStyle w:val="BookText"/>
        <w:rPr/>
      </w:pPr>
      <w:bookmarkEnd w:id="18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الأنصار عن أبیه عن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مع مناقشة تلک الأسانید إجمالاً وعلی عجل طبقاً لأرقامها الواردة فی أوّل الکتاب </w:t>
      </w:r>
      <w:r>
        <w:rPr>
          <w:rFonts w:eastAsia="IRNazanin" w:cs="IRNazanin"/>
          <w:color w:val="111111"/>
          <w:sz w:val="28"/>
          <w:szCs w:val="28"/>
          <w:rtl w:val="true"/>
          <w:lang w:bidi="fa-IR"/>
        </w:rPr>
        <w:t>.</w:t>
      </w:r>
    </w:p>
    <w:p>
      <w:pPr>
        <w:pStyle w:val="Heading6"/>
        <w:numPr>
          <w:ilvl w:val="5"/>
          <w:numId w:val="1"/>
        </w:numPr>
        <w:rPr/>
      </w:pPr>
      <w:bookmarkStart w:id="187" w:name="__RefHeading___Toc792850_996550957"/>
      <w:bookmarkStart w:id="188" w:name="_Toc62"/>
      <w:bookmarkEnd w:id="187"/>
      <w:r>
        <w:rPr/>
        <w:t>1</w:t>
      </w:r>
      <w:r>
        <w:rPr>
          <w:rtl w:val="true"/>
        </w:rPr>
        <w:t xml:space="preserve"> . </w:t>
      </w:r>
      <w:r>
        <w:rPr>
          <w:rtl w:val="true"/>
        </w:rPr>
        <w:t>ابن أبی ملیکة</w:t>
      </w:r>
      <w:bookmarkEnd w:id="188"/>
    </w:p>
    <w:p>
      <w:pPr>
        <w:pStyle w:val="BookText"/>
        <w:rPr/>
      </w:pPr>
      <w:r>
        <w:rPr>
          <w:rFonts w:ascii="IRNazanin" w:hAnsi="IRNazanin" w:eastAsia="IRNazanin"/>
          <w:color w:val="111111"/>
          <w:sz w:val="28"/>
          <w:sz w:val="28"/>
          <w:szCs w:val="28"/>
          <w:rtl w:val="true"/>
          <w:lang w:bidi="fa-IR"/>
        </w:rPr>
        <w:t>و أوّلها السند الرابع عشر</w:t>
      </w:r>
    </w:p>
    <w:p>
      <w:pPr>
        <w:pStyle w:val="BookText"/>
        <w:rPr/>
      </w:pPr>
      <w:r>
        <w:rPr>
          <w:rFonts w:ascii="IRNazanin" w:hAnsi="IRNazanin" w:eastAsia="IRNazanin"/>
          <w:color w:val="111111"/>
          <w:sz w:val="28"/>
          <w:sz w:val="28"/>
          <w:szCs w:val="28"/>
          <w:rtl w:val="true"/>
          <w:lang w:bidi="fa-IR"/>
        </w:rPr>
        <w:t xml:space="preserve">و فیه سعید بن زیاد المؤذّن ، مولی جهینة ابن زهرة ، فإنّه لم یَرِدْ فیه توثیق إلّا من ابن حبّان ، وقد عرفت مراراً أنّ انفراد ابن حبان بالتوثیق لا یساوی شیئاً ، فالرجُل مجهول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بن سعید قلت لیحی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فسعید المؤذن؟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هذا السند مبتلی بالإرسال ، فإنّ عبدالله بن عبیدالله بن أبی ملیکة التیمی الأحول ، لم یسمع من عثمان ،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ملیکة عن عمر مرسل ، وعن عثمان مرسل</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89" w:name="__RefHeading___Toc792852_996550957"/>
      <w:bookmarkStart w:id="190" w:name="_Toc63"/>
      <w:bookmarkEnd w:id="189"/>
      <w:r>
        <w:rPr/>
        <w:t>2</w:t>
      </w:r>
      <w:r>
        <w:rPr>
          <w:rtl w:val="true"/>
        </w:rPr>
        <w:t xml:space="preserve"> . </w:t>
      </w:r>
      <w:r>
        <w:rPr>
          <w:rtl w:val="true"/>
        </w:rPr>
        <w:t>أبو علقمة المصری</w:t>
      </w:r>
      <w:bookmarkEnd w:id="190"/>
    </w:p>
    <w:p>
      <w:pPr>
        <w:pStyle w:val="BookText"/>
        <w:rPr/>
      </w:pPr>
      <w:r>
        <w:rPr>
          <w:rFonts w:ascii="IRNazanin" w:hAnsi="IRNazanin" w:eastAsia="IRNazanin"/>
          <w:color w:val="111111"/>
          <w:sz w:val="28"/>
          <w:sz w:val="28"/>
          <w:szCs w:val="28"/>
          <w:rtl w:val="true"/>
          <w:lang w:bidi="fa-IR"/>
        </w:rPr>
        <w:t>و السند الخامس عشر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عبیدالله بن أبی زیاد القداح ، فإن مجموع الأقوال الواردة فیه تدلّ علی أنّه ضعیف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المراسیل ، ولا یقیم الحدیث</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روایة معاویة بن صالح ، والدوری ، وجعفر ابن أبان ،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مناکیر</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وسطاً ، لم یکن بذاک</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أدرجه البخاری فی الضعفاء</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الأقوال جمیعاً یظهر منها أنّ هذا الرجل ضعیف ، خصوصاً مع ملاحظة أنّ الذهبی ذکره فی کتبه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ودیوان الضعفاء</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والمغنی فی الضعفاء</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یدافع عنه ، مع أنّه یدافع عن الرواة </w:t>
      </w:r>
      <w:bookmarkStart w:id="191" w:name="pg14489_135455"/>
    </w:p>
    <w:p>
      <w:pPr>
        <w:pStyle w:val="BookText"/>
        <w:rPr/>
      </w:pPr>
      <w:bookmarkEnd w:id="191"/>
      <w:r>
        <w:rPr>
          <w:rFonts w:ascii="IRNazanin" w:hAnsi="IRNazanin" w:eastAsia="IRNazanin"/>
          <w:color w:val="111111"/>
          <w:sz w:val="28"/>
          <w:sz w:val="28"/>
          <w:szCs w:val="28"/>
          <w:rtl w:val="true"/>
          <w:lang w:bidi="fa-IR"/>
        </w:rPr>
        <w:t xml:space="preserve">المقدوحین محاولا توثیقهم ، وحیث سکت عن القدح ولم یدافع عنه فهمنا میله إلی أقوال التلیین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أحسن الروایات حالا من غیرها وقد استُدِل بها علی الوضوء العثمانی الثلاثی الغَسلی ، وهی کما تری کلّها لا تنهض للحجیة ، خصوصاً بعد أن علمت بأنّ الثلاث عشرة الأولی کان رأس الحربة فیها حمران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بن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التمری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باقی الروایات فما هی إلّا تکثیر لروایات عثمان الوضوئیة ، تُری لماذا هذا التکثّر عن عثمان؟ وماهی قیمة هذه الروایات الوضوئیة العثمانیة التی کانت منتشرة فی القرون الأولی ، وما زالت تملأ بطون الصحف والأوراق ، مع أنّ حالها یُرثی له؟ فإنّک إذا وقفتَ علی أسانید هذه الروایات التکثیریة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لما سیأتی بیانه فی مناقشة متونها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أنّ فی انتشارها سرّاً تکمن وراءه عدة دوافع </w:t>
      </w:r>
      <w:r>
        <w:rPr>
          <w:rFonts w:eastAsia="IRNazanin" w:cs="IRNazanin"/>
          <w:color w:val="111111"/>
          <w:sz w:val="28"/>
          <w:szCs w:val="28"/>
          <w:rtl w:val="true"/>
          <w:lang w:bidi="fa-IR"/>
        </w:rPr>
        <w:t>.</w:t>
      </w:r>
    </w:p>
    <w:p>
      <w:pPr>
        <w:pStyle w:val="Heading6"/>
        <w:numPr>
          <w:ilvl w:val="5"/>
          <w:numId w:val="1"/>
        </w:numPr>
        <w:rPr/>
      </w:pPr>
      <w:bookmarkStart w:id="192" w:name="__RefHeading___Toc792854_996550957"/>
      <w:bookmarkStart w:id="193" w:name="_Toc64"/>
      <w:bookmarkEnd w:id="192"/>
      <w:r>
        <w:rPr/>
        <w:t>3</w:t>
      </w:r>
      <w:r>
        <w:rPr>
          <w:rtl w:val="true"/>
        </w:rPr>
        <w:t xml:space="preserve"> . </w:t>
      </w:r>
      <w:r>
        <w:rPr>
          <w:rtl w:val="true"/>
        </w:rPr>
        <w:t xml:space="preserve">شقیق بن سلمة </w:t>
      </w:r>
      <w:r>
        <w:rPr>
          <w:rtl w:val="true"/>
        </w:rPr>
        <w:t>(</w:t>
      </w:r>
      <w:r>
        <w:rPr>
          <w:rtl w:val="true"/>
        </w:rPr>
        <w:t>أبو وائل</w:t>
      </w:r>
      <w:r>
        <w:rPr>
          <w:rtl w:val="true"/>
        </w:rPr>
        <w:t>)</w:t>
      </w:r>
      <w:bookmarkEnd w:id="193"/>
    </w:p>
    <w:p>
      <w:pPr>
        <w:pStyle w:val="BookText"/>
        <w:rPr/>
      </w:pPr>
      <w:r>
        <w:rPr>
          <w:rFonts w:ascii="IRNazanin" w:hAnsi="IRNazanin" w:eastAsia="IRNazanin"/>
          <w:color w:val="111111"/>
          <w:sz w:val="28"/>
          <w:sz w:val="28"/>
          <w:szCs w:val="28"/>
          <w:rtl w:val="true"/>
          <w:lang w:bidi="fa-IR"/>
        </w:rPr>
        <w:t>أمّا السند السادس عشر</w:t>
      </w:r>
    </w:p>
    <w:p>
      <w:pPr>
        <w:pStyle w:val="BookText"/>
        <w:rPr/>
      </w:pPr>
      <w:r>
        <w:rPr>
          <w:rFonts w:ascii="IRNazanin" w:hAnsi="IRNazanin" w:eastAsia="IRNazanin"/>
          <w:color w:val="111111"/>
          <w:sz w:val="28"/>
          <w:sz w:val="28"/>
          <w:szCs w:val="28"/>
          <w:rtl w:val="true"/>
          <w:lang w:bidi="fa-IR"/>
        </w:rPr>
        <w:t xml:space="preserve">فیُضعَّف من جهتین ، 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عامر بن شقیق بن جمرة الأسدی ، فقد قال فیه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 ولیس من أبی وائل بسبیل</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وتکلّم فیه أحمد بشیء</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حزم الأندلسی وهو فی معرض الکلام علی تخلیل اللحیة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لا یصحّ ؛ لأنّ عامراً لیس مشهوراً بقوّة النقل</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ومما یؤیّد کونه ممّا لا یمکن الاحتجاج به ، أنّ متن هذا الحدیث معلول ، ولا یمکن صدوره عن شخص واحد بهذه الأشکال المرتبکة کما سیأتی بیانها فی المناقشة المتنیّة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والجهة الثانیة التی یضعّف بها 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قِبَلِ أبی وائل شقیق بن سلمة الأسدی ، فإنّه کان سلطویّاً ومن وعّاظ السلاطین یفتی طبق نظره ، مضافاً إلی ما فیه من مغمز التدلیس</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الإرسال الخفی</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لقد کان شقیق بن سلمة یفضّل علیّاً علی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انقلب فصار یفضّل عثمان علی علیّ ، قال حماد بن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عاصم 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أیّهما احبّ إلیک ، علی أو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أحبَّ إلیَّ ، ثمّ صار عثمان أحبَّ إلیَّ من علیّ</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هذا الرجل مدافعاً عن الحجاج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المناصر للوضوء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 أبو نعیم بسنده عن الزبرقان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أسبُّ الحجاج وأذکر مساوئَه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تسبَّهُ ، وما یدریک لعله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اغفرْ لی ، فغَفَر له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أبو وائل یُرسِل ،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وائل عن أبی بکر الصدیق مُرسل</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وائل سمع من أبی الدرداء؟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أدرکه ولا یحکی سماع شیء ، أبو الدرداء کان بالشام ، وأبو وائل کان بالکوفة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کما یقول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کان یرسل ولا یدلّس</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بن محمد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وائل سمع من عایشة؟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 ربما أُدْخِلَ بینه وبینها مسروق فی غیر شیء</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 کل هذا فلا نستبعد أن یکون أبو وائل قد دلّس حدیث الوضوء عن عثمان أو أنّه أرسله إرسالا خفیّاً ، لأنّ هذا ما قیل فیه ، فما قاله أبو حاتم من أنّ أبا وائل کان یرسل ولا یدلّس ، عجیب ، لأنّ کون أبی وائل یحدّث عن صحابیّ بشکل یخفی علی السامع هو عین التدلیس ، فإنّ معنی التدلیس هو الروایة عن المعاصِرِ مع عدم سماعه منه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یزید هذا الاحتمال قُرباً هو أنّ أبا وائل کوفی ، وعثمان فی المدینة ، فمتی رأی وضوءه ورواه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أبا وائل لم تصحَّ روایته عن أبی الدرداء الذی کان فی الشام ، فکذلک لا تصحّ روایته عن عثمان الذی کان فی المدینة</w:t>
      </w:r>
      <w:r>
        <w:rPr>
          <w:rFonts w:eastAsia="IRNazanin" w:cs="IRNazanin"/>
          <w:color w:val="111111"/>
          <w:sz w:val="28"/>
          <w:szCs w:val="28"/>
          <w:rtl w:val="true"/>
          <w:lang w:bidi="fa-IR"/>
        </w:rPr>
        <w:t xml:space="preserve">!! </w:t>
      </w:r>
      <w:bookmarkStart w:id="194" w:name="pg14489_135458"/>
    </w:p>
    <w:p>
      <w:pPr>
        <w:pStyle w:val="Heading6"/>
        <w:numPr>
          <w:ilvl w:val="5"/>
          <w:numId w:val="1"/>
        </w:numPr>
        <w:rPr/>
      </w:pPr>
      <w:bookmarkStart w:id="195" w:name="__RefHeading___Toc792856_996550957"/>
      <w:bookmarkStart w:id="196" w:name="_Toc65"/>
      <w:bookmarkEnd w:id="194"/>
      <w:bookmarkEnd w:id="195"/>
      <w:r>
        <w:rPr/>
        <w:t>4</w:t>
      </w:r>
      <w:r>
        <w:rPr>
          <w:rtl w:val="true"/>
        </w:rPr>
        <w:t xml:space="preserve"> . </w:t>
      </w:r>
      <w:r>
        <w:rPr>
          <w:rtl w:val="true"/>
        </w:rPr>
        <w:t>عبد الله بن جعفر بن أبی طالب</w:t>
      </w:r>
      <w:bookmarkEnd w:id="196"/>
    </w:p>
    <w:p>
      <w:pPr>
        <w:pStyle w:val="BookText"/>
        <w:rPr/>
      </w:pPr>
      <w:r>
        <w:rPr>
          <w:rFonts w:ascii="IRNazanin" w:hAnsi="IRNazanin" w:eastAsia="IRNazanin"/>
          <w:color w:val="111111"/>
          <w:sz w:val="28"/>
          <w:sz w:val="28"/>
          <w:szCs w:val="28"/>
          <w:rtl w:val="true"/>
          <w:lang w:bidi="fa-IR"/>
        </w:rPr>
        <w:t>و أمّا السند السابع عشر</w:t>
      </w:r>
    </w:p>
    <w:p>
      <w:pPr>
        <w:pStyle w:val="BookText"/>
        <w:rPr/>
      </w:pPr>
      <w:r>
        <w:rPr>
          <w:rFonts w:ascii="IRNazanin" w:hAnsi="IRNazanin" w:eastAsia="IRNazanin"/>
          <w:color w:val="111111"/>
          <w:sz w:val="28"/>
          <w:sz w:val="28"/>
          <w:szCs w:val="28"/>
          <w:rtl w:val="true"/>
          <w:lang w:bidi="fa-IR"/>
        </w:rPr>
        <w:t>ففیه عبدالحمید بن عبدالله بن عبدالله بن أویس ، أبوبکر بن أبی أویس الأعشی ، فقد ضعفه النسائی</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عنه ابن معین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وقال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متکلم فیه</w:t>
      </w:r>
      <w:r>
        <w:rPr>
          <w:rFonts w:eastAsia="IRNazanin" w:cs="IRNazanin"/>
          <w:color w:val="111111"/>
          <w:sz w:val="28"/>
          <w:szCs w:val="28"/>
          <w:rtl w:val="true"/>
          <w:lang w:bidi="fa-IR"/>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غمزاً شدیداً</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نص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عنه فی روایته أمرٌ عظیم</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فیه إسحاق بن یحیی بن طلحة بن عبیدالله التیمی ، الضعیف جدّاً ، والذی لا یمکن الاحتجاج به لا فی الأصول ولا فی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سعید القطان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شِبْهُ لا شیء</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نروی عنه شیئاً</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لیس بشیء</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 لیس بشیء ، لا یُکتَب حدیثه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عمرو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 منکر الحدیث</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 لیس بقوی ، ولا یمکننا أن نعتبر حدیثه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یحیی ضعیف</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وصرّح بشار عواد أیضاً بانّه ضعیف</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فی هذا السند أیوب بن سلیمان بن بلال التیمی ، مولی عبدالله بن محمد </w:t>
      </w:r>
    </w:p>
    <w:p>
      <w:pPr>
        <w:pStyle w:val="BookText"/>
        <w:rPr/>
      </w:pPr>
      <w:r>
        <w:rPr>
          <w:rFonts w:ascii="IRNazanin" w:hAnsi="IRNazanin" w:eastAsia="IRNazanin"/>
          <w:color w:val="111111"/>
          <w:sz w:val="28"/>
          <w:sz w:val="28"/>
          <w:szCs w:val="28"/>
          <w:rtl w:val="true"/>
          <w:lang w:bidi="fa-IR"/>
        </w:rPr>
        <w:t xml:space="preserve">ابن عبدالرحمن بن أبی بکر ، فإنّه أیضاً مخدوش ، فقد قال الساجی وابو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بأحادیث لا یُتابَع علیها ثم ساق الازدی له أحادیث غریبة صحیحة</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عبدالبر فی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سلیمان بن بلال ضعیف</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ولیَّنَه الدارقطنی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 بأس</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لینّه الباجی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صالح لا بأس به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ومع توثیق ابن حبان له</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داود فیما روی عنه الآجری</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أحسن ما یکون هو أنّ الروایة التی یقع فیها أیّوب بن سلیمان تصلح للشواهد والمتابعات ولا یمکن الاحتجاج بها ، فإذا ضممت إلی أیوب الملیَّنِ إسحاقَ بن یحیی المضعَّف ، وعبدالحمید بن عبدالله الذی قیل بأنّه یضع الحدیث ، عرفتَ سقوط قیمة هذا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الثامن عشر</w:t>
      </w:r>
    </w:p>
    <w:p>
      <w:pPr>
        <w:pStyle w:val="BookText"/>
        <w:rPr/>
      </w:pPr>
      <w:r>
        <w:rPr>
          <w:rFonts w:ascii="IRNazanin" w:hAnsi="IRNazanin" w:eastAsia="IRNazanin"/>
          <w:color w:val="111111"/>
          <w:sz w:val="28"/>
          <w:sz w:val="28"/>
          <w:szCs w:val="28"/>
          <w:rtl w:val="true"/>
          <w:lang w:bidi="fa-IR"/>
        </w:rPr>
        <w:t>ففیه طلحة مولی آل سراقة ، وهو مجهول الشخص والحال</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احتملوا اتّحاده مع طلحة بن سَمرُة المجهول ، ومع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شهدة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فیه عطاف بن خالد بن عبدالله بن العاص المخزومی ، الذی لم یکن </w:t>
      </w:r>
    </w:p>
    <w:p>
      <w:pPr>
        <w:pStyle w:val="BookText"/>
        <w:rPr/>
      </w:pPr>
      <w:r>
        <w:rPr>
          <w:rFonts w:ascii="IRNazanin" w:hAnsi="IRNazanin" w:eastAsia="IRNazanin"/>
          <w:color w:val="111111"/>
          <w:sz w:val="28"/>
          <w:sz w:val="28"/>
          <w:szCs w:val="28"/>
          <w:rtl w:val="true"/>
          <w:lang w:bidi="fa-IR"/>
        </w:rPr>
        <w:t xml:space="preserve">الإمام مالک بن أنس یرضاه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فأعظَمَ ذلک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یرضَهُ ابن مهدی</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وضعّفه العقیلی</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وذکره ابن الجوزی فی الضعفاء</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ولینه یحی بن معین ، والبزار ، وابو زرعة وابو حاتم الرازیان ، وابن عدی ، وابو داود ، والنسائی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عطاف بن خالد ساقطٌ لا تحلّ الروایة عنه إلّا علی بیان ضعفه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 ضعف طلحة وعطاف ، نری أنّ عطافاً الضعیف تفرّد بهذه الروایة عن طلحة مولی آل سراقة المجهول ،و الحدیث الذی یرویه غیر الثقة مع الانفراد یکون ضعیفاً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الطبرانی بعد إخراجه هذا الحدیث فی معجمه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هذا الحدیثَ عن معاویة بن عبدالله بن جعفر إلّا طلحة مولی آل سراقة ، تفرّد به </w:t>
      </w:r>
      <w:bookmarkStart w:id="197" w:name="pg14489_135462"/>
    </w:p>
    <w:p>
      <w:pPr>
        <w:pStyle w:val="BookText"/>
        <w:rPr/>
      </w:pPr>
      <w:bookmarkEnd w:id="197"/>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بعد إخراجه هذا الحدیث فی معجمه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 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عن معاویة إلّا طلحة ، تفرّد به عطاف</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الحدیث مُبتلی بعطاف الضعیف ، وطلحة المجهول ، وبالتفرّد المُسقِط للروایة </w:t>
      </w:r>
      <w:r>
        <w:rPr>
          <w:rFonts w:eastAsia="IRNazanin" w:cs="IRNazanin"/>
          <w:color w:val="111111"/>
          <w:sz w:val="28"/>
          <w:szCs w:val="28"/>
          <w:rtl w:val="true"/>
          <w:lang w:bidi="fa-IR"/>
        </w:rPr>
        <w:t>.</w:t>
      </w:r>
    </w:p>
    <w:p>
      <w:pPr>
        <w:pStyle w:val="Heading6"/>
        <w:numPr>
          <w:ilvl w:val="5"/>
          <w:numId w:val="1"/>
        </w:numPr>
        <w:rPr/>
      </w:pPr>
      <w:bookmarkStart w:id="198" w:name="__RefHeading___Toc792858_996550957"/>
      <w:bookmarkStart w:id="199" w:name="_Toc66"/>
      <w:bookmarkEnd w:id="198"/>
      <w:r>
        <w:rPr/>
        <w:t>5</w:t>
      </w:r>
      <w:r>
        <w:rPr>
          <w:rtl w:val="true"/>
        </w:rPr>
        <w:t xml:space="preserve"> . </w:t>
      </w:r>
      <w:r>
        <w:rPr>
          <w:rtl w:val="true"/>
        </w:rPr>
        <w:t xml:space="preserve">ابن دارة </w:t>
      </w:r>
      <w:r>
        <w:rPr>
          <w:rtl w:val="true"/>
        </w:rPr>
        <w:t>(</w:t>
      </w:r>
      <w:r>
        <w:rPr>
          <w:rtl w:val="true"/>
        </w:rPr>
        <w:t>زید أو عبد الله</w:t>
      </w:r>
      <w:r>
        <w:rPr>
          <w:rtl w:val="true"/>
        </w:rPr>
        <w:t>)</w:t>
      </w:r>
      <w:bookmarkEnd w:id="199"/>
    </w:p>
    <w:p>
      <w:pPr>
        <w:pStyle w:val="BookText"/>
        <w:rPr/>
      </w:pPr>
      <w:r>
        <w:rPr>
          <w:rFonts w:ascii="IRNazanin" w:hAnsi="IRNazanin" w:eastAsia="IRNazanin"/>
          <w:color w:val="111111"/>
          <w:sz w:val="28"/>
          <w:sz w:val="28"/>
          <w:szCs w:val="28"/>
          <w:rtl w:val="true"/>
          <w:lang w:bidi="fa-IR"/>
        </w:rPr>
        <w:t>و أما السند التاسع عشر</w:t>
      </w:r>
    </w:p>
    <w:p>
      <w:pPr>
        <w:pStyle w:val="BookText"/>
        <w:rPr/>
      </w:pPr>
      <w:r>
        <w:rPr>
          <w:rFonts w:ascii="IRNazanin" w:hAnsi="IRNazanin" w:eastAsia="IRNazanin"/>
          <w:color w:val="111111"/>
          <w:sz w:val="28"/>
          <w:sz w:val="28"/>
          <w:szCs w:val="28"/>
          <w:rtl w:val="true"/>
          <w:lang w:bidi="fa-IR"/>
        </w:rPr>
        <w:t xml:space="preserve">ففیه ابن دارة مولی عثمان ، وهو مجهول الشخص والحال ولا یُعرَف عنه إلّا أنّه من موالی عثمان المخترع للوضوء الثلاثی الغسلی ، والذی کان یخلو بهذا وذاک یحدّثهم بحدیث عثمان فی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دارة مجهول الحال</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دارة مجهول الحال</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وحاول القوم عدّه فی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لیتسنّی لهم أن یقولوا أنّه صحابی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خانهم خفاء حال هذا الرجل علیهم ، بل خفاء اسمه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اسمه ، فذکره ابن منده فی الصحابة فسمّاه </w:t>
      </w:r>
      <w:bookmarkStart w:id="200" w:name="pg14489_135463"/>
    </w:p>
    <w:p>
      <w:pPr>
        <w:pStyle w:val="BookText"/>
        <w:rPr/>
      </w:pPr>
      <w:bookmarkEnd w:id="200"/>
      <w:r>
        <w:rPr>
          <w:rFonts w:ascii="IRNazanin" w:hAnsi="IRNazanin" w:eastAsia="IRNazanin"/>
          <w:color w:val="111111"/>
          <w:sz w:val="28"/>
          <w:sz w:val="28"/>
          <w:szCs w:val="28"/>
          <w:rtl w:val="true"/>
          <w:lang w:bidi="fa-IR"/>
        </w:rPr>
        <w:t xml:space="preserve">عبدالله ، ولم یذکر دلیلا علی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البخاری زیداً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اسمه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دارة</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من جهة السند ، ومن جهة المتن ، تری هذا الحدیث مضطرباً أیضاً ، لأنّ فیه تارة أنّ ابنَ دارة هو الذی دخل علی عثمان ، وسمعه عثمان یتمضمض فدعاه لتعلیم الوضوء ، وتارة أخری أن محمد بن عبدالله بن أبی مریم هو الذی دخل علی ابن دارة فسمعه ابنُ دارة یتمضمض فدعاه لتعلیم الوضوء </w:t>
      </w:r>
      <w:r>
        <w:rPr>
          <w:rFonts w:eastAsia="IRNazanin" w:cs="IRNazanin"/>
          <w:color w:val="111111"/>
          <w:sz w:val="28"/>
          <w:szCs w:val="28"/>
          <w:rtl w:val="true"/>
          <w:lang w:bidi="fa-IR"/>
        </w:rPr>
        <w:t>.</w:t>
      </w:r>
    </w:p>
    <w:p>
      <w:pPr>
        <w:pStyle w:val="Heading6"/>
        <w:numPr>
          <w:ilvl w:val="5"/>
          <w:numId w:val="1"/>
        </w:numPr>
        <w:rPr/>
      </w:pPr>
      <w:bookmarkStart w:id="201" w:name="__RefHeading___Toc792860_996550957"/>
      <w:bookmarkStart w:id="202" w:name="_Toc67"/>
      <w:bookmarkEnd w:id="201"/>
      <w:r>
        <w:rPr/>
        <w:t>6</w:t>
      </w:r>
      <w:r>
        <w:rPr>
          <w:rtl w:val="true"/>
        </w:rPr>
        <w:t xml:space="preserve"> . </w:t>
      </w:r>
      <w:r>
        <w:rPr>
          <w:rtl w:val="true"/>
        </w:rPr>
        <w:t>عبد الرحمن البیلمانی</w:t>
      </w:r>
      <w:bookmarkEnd w:id="202"/>
    </w:p>
    <w:p>
      <w:pPr>
        <w:pStyle w:val="BookText"/>
        <w:rPr/>
      </w:pPr>
      <w:r>
        <w:rPr>
          <w:rFonts w:ascii="IRNazanin" w:hAnsi="IRNazanin" w:eastAsia="IRNazanin"/>
          <w:color w:val="111111"/>
          <w:sz w:val="28"/>
          <w:sz w:val="28"/>
          <w:szCs w:val="28"/>
          <w:rtl w:val="true"/>
          <w:lang w:bidi="fa-IR"/>
        </w:rPr>
        <w:t>وأمّا السند العشرون</w:t>
      </w:r>
    </w:p>
    <w:p>
      <w:pPr>
        <w:pStyle w:val="BookText"/>
        <w:rPr/>
      </w:pPr>
      <w:r>
        <w:rPr>
          <w:rFonts w:ascii="IRNazanin" w:hAnsi="IRNazanin" w:eastAsia="IRNazanin"/>
          <w:color w:val="111111"/>
          <w:sz w:val="28"/>
          <w:sz w:val="28"/>
          <w:szCs w:val="28"/>
          <w:rtl w:val="true"/>
          <w:lang w:bidi="fa-IR"/>
        </w:rPr>
        <w:t xml:space="preserve">ففیه صالح بن عبدالجبار الحضرمی ، الذی قال عنه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عبدالجبار لا أعرفه إلّا فی هذا الحدیث ، وهو مجهول الحال</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فی ترجمة ابن البیلمانی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صالح بن عبدالجبار مناکیر</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بعض مناکیره الذهبی فی میزان الاعتدال</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عدی فی الکامل </w:t>
      </w:r>
    </w:p>
    <w:p>
      <w:pPr>
        <w:pStyle w:val="BookText"/>
        <w:rPr/>
      </w:pPr>
      <w:r>
        <w:rPr>
          <w:rFonts w:ascii="IRNazanin" w:hAnsi="IRNazanin" w:eastAsia="IRNazanin"/>
          <w:color w:val="111111"/>
          <w:sz w:val="28"/>
          <w:sz w:val="28"/>
          <w:szCs w:val="28"/>
          <w:rtl w:val="true"/>
          <w:lang w:bidi="fa-IR"/>
        </w:rPr>
        <w:t>فی الضعفاء</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ابن حجر عن العقیلی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بن عبدالجبار یحدّث عن ابن البیلمانی نسخةً فیها مناکیر</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فی هذا الحدیث محمد بن عبدالرحمن ابن البیلمانی ، الضعیف المنکر الحدیث الذی لا یُحتجّ به عند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حبان فی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البیلمانی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شبیهاً بمائتی حدیث کلّها موضوعة ، لا یجوز الاحتجاج به ولا ذکره فی الکُتُب إلّا علی جهة التعجُّب</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رُوی عن ابن البیلمانی فالبلاء فیه من ابن البیلمانی</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حاتم والبخاری 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وزاد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الحمیدی یتکلم فیه یضعّفه</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أبو نعیم فی الضعفاء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أبو زرعة الرازی </w:t>
      </w:r>
    </w:p>
    <w:p>
      <w:pPr>
        <w:pStyle w:val="BookText"/>
        <w:rPr/>
      </w:pPr>
      <w:r>
        <w:rPr>
          <w:rFonts w:ascii="IRNazanin" w:hAnsi="IRNazanin" w:eastAsia="IRNazanin"/>
          <w:color w:val="111111"/>
          <w:sz w:val="28"/>
          <w:sz w:val="28"/>
          <w:szCs w:val="28"/>
          <w:rtl w:val="true"/>
          <w:lang w:bidi="fa-IR"/>
        </w:rPr>
        <w:t>فی أسامی الضعفاء</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الهیثمی فی مجمع الزوائد بعد نقله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محمد بن عبدالرحمن بن البیلمانی ، وهو مجمع علی ضعفه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وتعقّبه بشّار عواد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متروک ، فقد قال أبو حاتم والبخاری والنسائی وأبو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أبیه بنسخة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وضعّفه الباقون جدّاً ، فلا یقال فی مثل هذا ضعیف</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أنّ عبدالرحمن ابن البیلمانی ضعیف أیضاً ، وخصوصاً فی ما یرویه عنه ابنه محمد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مناکیر ، وهو ضعیف عند أهل العلم</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تقوم به حجة</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أیضاً فی تلخیص الحبیر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ابن البیلمانی ضعیف جداً ، </w:t>
      </w:r>
      <w:bookmarkStart w:id="203" w:name="pg14489_135466"/>
    </w:p>
    <w:p>
      <w:pPr>
        <w:pStyle w:val="BookText"/>
        <w:rPr/>
      </w:pPr>
      <w:bookmarkEnd w:id="203"/>
      <w:r>
        <w:rPr>
          <w:rFonts w:ascii="IRNazanin" w:hAnsi="IRNazanin" w:eastAsia="IRNazanin"/>
          <w:color w:val="111111"/>
          <w:sz w:val="28"/>
          <w:sz w:val="28"/>
          <w:szCs w:val="28"/>
          <w:rtl w:val="true"/>
          <w:lang w:bidi="fa-IR"/>
        </w:rPr>
        <w:t>وأبوه ضعیف أیضاً</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محمد بن الحارث هذا ضعیفٌ جداً ، وهو أسوأُ حالا من ابن البیلمانی وأبیه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صالح جزرة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منکر ، ولا یعرف أنه سمع من أحد من الصحابة إلّا من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مطلق هذا یکون حدیثه عن الصحابة المسمَّین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وابن عمر ، وابن عمرو ، ومعاویة ، وعمرو بن أوس ، وعمرو بن عنبسة ، وعثمان بن عفّان ، وسعید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عند صالح</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الراوی ضعیف ، بل لم تصحّ له روایة عن أحد من الصحابة سوی سرق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الحدیث ، مرسل ، وضعیف من جهة محمد ابن البیلمانی ، وأبیه عبدالرحمن ابن البیلمانی ، وصالح بن عبدالجبار الحضرمی </w:t>
      </w:r>
      <w:r>
        <w:rPr>
          <w:rFonts w:eastAsia="IRNazanin" w:cs="IRNazanin"/>
          <w:color w:val="111111"/>
          <w:sz w:val="28"/>
          <w:szCs w:val="28"/>
          <w:rtl w:val="true"/>
          <w:lang w:bidi="fa-IR"/>
        </w:rPr>
        <w:t>.</w:t>
      </w:r>
    </w:p>
    <w:p>
      <w:pPr>
        <w:pStyle w:val="Heading6"/>
        <w:numPr>
          <w:ilvl w:val="5"/>
          <w:numId w:val="1"/>
        </w:numPr>
        <w:rPr/>
      </w:pPr>
      <w:bookmarkStart w:id="204" w:name="__RefHeading___Toc792862_996550957"/>
      <w:bookmarkStart w:id="205" w:name="_Toc68"/>
      <w:bookmarkEnd w:id="204"/>
      <w:r>
        <w:rPr/>
        <w:t>7</w:t>
      </w:r>
      <w:r>
        <w:rPr>
          <w:rtl w:val="true"/>
        </w:rPr>
        <w:t xml:space="preserve"> . </w:t>
      </w:r>
      <w:r>
        <w:rPr>
          <w:rtl w:val="true"/>
        </w:rPr>
        <w:t>جد عمر بن عبد الرحمن بن سعید المخزومی</w:t>
      </w:r>
      <w:bookmarkEnd w:id="205"/>
    </w:p>
    <w:p>
      <w:pPr>
        <w:pStyle w:val="BookText"/>
        <w:rPr/>
      </w:pPr>
      <w:r>
        <w:rPr>
          <w:rFonts w:ascii="IRNazanin" w:hAnsi="IRNazanin" w:eastAsia="IRNazanin"/>
          <w:color w:val="111111"/>
          <w:sz w:val="28"/>
          <w:sz w:val="28"/>
          <w:szCs w:val="28"/>
          <w:rtl w:val="true"/>
          <w:lang w:bidi="fa-IR"/>
        </w:rPr>
        <w:t>و أمّا السند الحادی والعشرون</w:t>
      </w:r>
    </w:p>
    <w:p>
      <w:pPr>
        <w:pStyle w:val="BookText"/>
        <w:rPr/>
      </w:pPr>
      <w:r>
        <w:rPr>
          <w:rFonts w:ascii="IRNazanin" w:hAnsi="IRNazanin" w:eastAsia="IRNazanin"/>
          <w:color w:val="111111"/>
          <w:sz w:val="28"/>
          <w:sz w:val="28"/>
          <w:szCs w:val="28"/>
          <w:rtl w:val="true"/>
          <w:lang w:bidi="fa-IR"/>
        </w:rPr>
        <w:t xml:space="preserve">ففیه عمر بن عبدالرحمن بن سعید المخزومی ، المجهول الحال ، إذ لم یَرِد فیه سوی قول أبی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عبدالرحمن بن سعید الصرم المخزومی ، روی عن جدّه ، روی عنه زید بن الحباب</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ما حاول ابن حجر فی تقریب التهذیب رفع حاله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 تعقّبه </w:t>
      </w:r>
      <w:bookmarkStart w:id="206" w:name="pg14489_135467"/>
    </w:p>
    <w:p>
      <w:pPr>
        <w:pStyle w:val="BookText"/>
        <w:rPr/>
      </w:pPr>
      <w:bookmarkEnd w:id="206"/>
      <w:r>
        <w:rPr>
          <w:rFonts w:ascii="IRNazanin" w:hAnsi="IRNazanin" w:eastAsia="IRNazanin"/>
          <w:color w:val="111111"/>
          <w:sz w:val="28"/>
          <w:sz w:val="28"/>
          <w:szCs w:val="28"/>
          <w:rtl w:val="true"/>
          <w:lang w:bidi="fa-IR"/>
        </w:rPr>
        <w:t xml:space="preserve">بشار عواد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مجهول الحال ، فقد روی عنه اثنان فقط ، أحدهما الواقدی ، وذکره ابن حبّان وحده فی الثقات</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مع أنّ سعید بن یربوع المخزومی أصیب فی بصره فی خلافة عمر</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یمکنه أن یری الوضوء العثمانی ثمّ یرویه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07" w:name="__RefHeading___Toc792864_996550957"/>
      <w:bookmarkStart w:id="208" w:name="_Toc69"/>
      <w:bookmarkEnd w:id="207"/>
      <w:r>
        <w:rPr/>
        <w:t>8</w:t>
      </w:r>
      <w:r>
        <w:rPr>
          <w:rtl w:val="true"/>
        </w:rPr>
        <w:t xml:space="preserve"> . </w:t>
      </w:r>
      <w:r>
        <w:rPr>
          <w:rtl w:val="true"/>
        </w:rPr>
        <w:t>أبو النضر سالم عن بسر بن سعید</w:t>
      </w:r>
      <w:bookmarkEnd w:id="208"/>
    </w:p>
    <w:p>
      <w:pPr>
        <w:pStyle w:val="BookText"/>
        <w:rPr/>
      </w:pPr>
      <w:r>
        <w:rPr>
          <w:rFonts w:ascii="IRNazanin" w:hAnsi="IRNazanin" w:eastAsia="IRNazanin"/>
          <w:color w:val="111111"/>
          <w:sz w:val="28"/>
          <w:sz w:val="28"/>
          <w:szCs w:val="28"/>
          <w:rtl w:val="true"/>
          <w:lang w:bidi="fa-IR"/>
        </w:rPr>
        <w:t>وأمّا السند الثانی والعشرون</w:t>
      </w:r>
    </w:p>
    <w:p>
      <w:pPr>
        <w:pStyle w:val="BookText"/>
        <w:rPr/>
      </w:pPr>
      <w:r>
        <w:rPr>
          <w:rFonts w:ascii="IRNazanin" w:hAnsi="IRNazanin" w:eastAsia="IRNazanin"/>
          <w:color w:val="111111"/>
          <w:sz w:val="28"/>
          <w:sz w:val="28"/>
          <w:szCs w:val="28"/>
          <w:rtl w:val="true"/>
          <w:lang w:bidi="fa-IR"/>
        </w:rPr>
        <w:t>ففیه أحمد بن محمد بن زیاد ، البصری الصوفی ، شیخ الدارقطنی ، فهو وإن وثّقه الخلیلی والسلمی</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عِیب علیه أخذُه الأجرة علی التحدیث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حسن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الأجرة علی التحدیث</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یعبه إلّا أخذ البرطیل علی السماع</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وصرّح ابن حجر بأنّه له أوهام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الدارقطنی عنه حدیثاً بسنده عن سمی عن أنس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قبیح ، ولا یصحّ عن سمی عن أنس شیء ، والوهم فیه من شیخنا</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فیه ابن الأشجعی ، فهو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بن عبیدالله بن عبید الرحمن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عبیدالله بن عبیدالرحمن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یُدری أنّهما شخصان أم شخصٌ واحد ، وقد صرّح المزّی فی تهذیب الکمال بأنّه لا یدری أهما اثنان أو واحد</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وصرّح الذهبی فی ترجمة الأشجعی بأنّهما اثنان ، فقال فی أثناء عدّه من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وابناه أبو عبیدة وعباد</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واستظهر ابن حجر أنّهما شخص واحد ، ثمّ حاول رفعه بقوله مقبول</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الحق هو أنّه مجهول ، ولذلک قال الهیثمی فی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روی حدیثاً عن بریدة 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أبو عبیدة ابن الأشجعی ، ولم أجد من سمّاهُ ولا تَرْجَمَهُ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أنّ روایة أحمد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برأسه ورجلیه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وروایة الدارقطنی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غسل وجهه ثلاثاً ، ویدیه ثلاثاً ثلاثاً ، ورجلیه ثلاثاً ثلاثاً ، </w:t>
      </w:r>
    </w:p>
    <w:p>
      <w:pPr>
        <w:pStyle w:val="BookText"/>
        <w:rPr/>
      </w:pPr>
      <w:r>
        <w:rPr>
          <w:rFonts w:ascii="IRNazanin" w:hAnsi="IRNazanin" w:eastAsia="IRNazanin"/>
          <w:color w:val="111111"/>
          <w:sz w:val="28"/>
          <w:sz w:val="28"/>
          <w:szCs w:val="28"/>
          <w:rtl w:val="true"/>
          <w:lang w:bidi="fa-IR"/>
        </w:rPr>
        <w:t>ثمّ 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تُری من هو المتلاعب فی نقل هذا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ما سیتّضح لک عند المناقشة الدلالیة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السند الثالث والعشرون</w:t>
      </w:r>
    </w:p>
    <w:p>
      <w:pPr>
        <w:pStyle w:val="BookText"/>
        <w:rPr/>
      </w:pPr>
      <w:r>
        <w:rPr>
          <w:rFonts w:ascii="IRNazanin" w:hAnsi="IRNazanin" w:eastAsia="IRNazanin"/>
          <w:color w:val="111111"/>
          <w:sz w:val="28"/>
          <w:sz w:val="28"/>
          <w:szCs w:val="28"/>
          <w:rtl w:val="true"/>
          <w:lang w:bidi="fa-IR"/>
        </w:rPr>
        <w:t xml:space="preserve">ففیه أنّ أبا النضر سالم بن أبی أمیّة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عمر بن عبیدالله بن معمر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 عثمان ، بل کان یُرسِل ، فروایته عن عثمان 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لم یسمع من أحد من العشرة</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الدارقطنی فی خصوص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یزید بن أبی حبیب عن أبی النضر مرسلا عن عثمان ، ولم یأتِ بحُجّة</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وکما أرسل أبو النضر عن العشرة ، فکذلک أرسل عن عثمان بن أبی العاص</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عوف بن مالک</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فی هذا الحدیث غسان بن الربیع ، الذی ضعّفه الدارقطنی مرّة ، ولیّنه مرّة أخری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والذهبی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فی الحدیث</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وأورده الذهبی وابن الجوزی فی الضعفاء</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 </w:t>
      </w:r>
      <w:bookmarkStart w:id="209" w:name="pg14489_135470"/>
    </w:p>
    <w:p>
      <w:pPr>
        <w:pStyle w:val="BookText"/>
        <w:rPr/>
      </w:pPr>
      <w:bookmarkEnd w:id="209"/>
      <w:r>
        <w:rPr>
          <w:rFonts w:ascii="IRNazanin" w:hAnsi="IRNazanin" w:eastAsia="IRNazanin"/>
          <w:color w:val="111111"/>
          <w:sz w:val="28"/>
          <w:sz w:val="28"/>
          <w:szCs w:val="28"/>
          <w:rtl w:val="true"/>
          <w:lang w:bidi="fa-IR"/>
        </w:rPr>
        <w:t xml:space="preserve">یضاف الی کل ذلک أنّ الطرق المعتمدة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النضر عن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إلّا الوضوء ثلاثاً ثلاثاً ، ولیس فیها ما زاده ابن الأشجعی من روایة الوضوء البیانی ، ولا ما أرسله أبو النضر عن عثمان من الوضوء البیانی وتسمیة الذین شهدوا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وستقف علی المتلاعب الزائد فی نقل هذا الوضوء العثمانی </w:t>
      </w:r>
      <w:r>
        <w:rPr>
          <w:rFonts w:eastAsia="IRNazanin" w:cs="IRNazanin"/>
          <w:color w:val="111111"/>
          <w:sz w:val="28"/>
          <w:szCs w:val="28"/>
          <w:rtl w:val="true"/>
          <w:lang w:bidi="fa-IR"/>
        </w:rPr>
        <w:t>.</w:t>
      </w:r>
    </w:p>
    <w:p>
      <w:pPr>
        <w:pStyle w:val="Heading6"/>
        <w:numPr>
          <w:ilvl w:val="5"/>
          <w:numId w:val="1"/>
        </w:numPr>
        <w:rPr/>
      </w:pPr>
      <w:bookmarkStart w:id="210" w:name="__RefHeading___Toc792866_996550957"/>
      <w:bookmarkStart w:id="211" w:name="_Toc70"/>
      <w:bookmarkEnd w:id="210"/>
      <w:r>
        <w:rPr/>
        <w:t>9</w:t>
      </w:r>
      <w:r>
        <w:rPr>
          <w:rtl w:val="true"/>
        </w:rPr>
        <w:t xml:space="preserve"> . </w:t>
      </w:r>
      <w:r>
        <w:rPr>
          <w:rtl w:val="true"/>
        </w:rPr>
        <w:t>عطاء بن أبی رباح</w:t>
      </w:r>
      <w:bookmarkEnd w:id="211"/>
    </w:p>
    <w:p>
      <w:pPr>
        <w:pStyle w:val="BookText"/>
        <w:rPr/>
      </w:pPr>
      <w:r>
        <w:rPr>
          <w:rFonts w:ascii="IRNazanin" w:hAnsi="IRNazanin" w:eastAsia="IRNazanin"/>
          <w:color w:val="111111"/>
          <w:sz w:val="28"/>
          <w:sz w:val="28"/>
          <w:szCs w:val="28"/>
          <w:rtl w:val="true"/>
          <w:lang w:bidi="fa-IR"/>
        </w:rPr>
        <w:t>وأمّا السند الرابع والعشرون</w:t>
      </w:r>
    </w:p>
    <w:p>
      <w:pPr>
        <w:pStyle w:val="BookText"/>
        <w:rPr/>
      </w:pPr>
      <w:r>
        <w:rPr>
          <w:rFonts w:ascii="IRNazanin" w:hAnsi="IRNazanin" w:eastAsia="IRNazanin"/>
          <w:color w:val="111111"/>
          <w:sz w:val="28"/>
          <w:sz w:val="28"/>
          <w:szCs w:val="28"/>
          <w:rtl w:val="true"/>
          <w:lang w:bidi="fa-IR"/>
        </w:rPr>
        <w:t>ففیه عطاء بن أبی رباح ، من مولّدی الجَنَد</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فی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سنتین أو أکثر من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بمکة ، فإنه لم یسمع من عثمان ، فروایته عنه مُرسَلَة ، کما أنها مرسلة عن کثیر من الصحابة ، فضلا عن إرساله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عن عثمان بن عفّان</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عن النبی صلی الله علیه و آله ، وعن أبی بکر ، وعتاب بن أسید ، وعثمان بن عفّان</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المرسَل أضعفُ من مرسل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فإنهما کانا یأخذان عن کلّ أحد</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عطاء یأخذ عن کُلّ ضرب</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کما أنّ فیه همّام بن یحیی ، البصری ، الذی نصّوا علی أنّه کان ضعیف الحافظة ردیئَها ، فإذا حدّث من کتابه کان حدیثُه صالحاً ، لکنّ هذا الرجل کان عنده کرّاس عن عطاء بن أبی رباح وقع منه وضاع ، فحدیثه فی الوضوء هنا یکون مِن حفظه ، فیکون ضعیفاً ، بل إنّ یحیی بن سعید القطّان ضعَّفَهُ حفظاً وکتابةً ، والبردیجی وأبو زرعة والساجی لیّنوه ، کل ذلک لسوء حفظه کما یبدو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عبدالرحمن بن مهدی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همّام من کتابه فهو صحیح ، وکان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کتابه ولا حفظه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کان یحیی بن سعید لا یعبأ بهمّام</w:t>
      </w:r>
      <w:r>
        <w:rPr>
          <w:rFonts w:eastAsia="IRNazanin" w:cs="IRNazanin"/>
          <w:color w:val="111111"/>
          <w:sz w:val="28"/>
          <w:szCs w:val="28"/>
          <w:rtl w:val="true"/>
          <w:lang w:bidi="fa-IR"/>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یحدّث عن همّام</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 عن همام بن یحیی</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عمرو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إبراهیم بن عرعرة قال لیحیی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عفّان ، حدثنا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ویحک </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یزید 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حفظه ردیء ، وکتابُهُ صالح</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لفظ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صالح ، وحفظه لا یسوی شیئاً</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سیّء الحفظ ، ما حدّث من کتابه فهو صالح ، وما </w:t>
      </w:r>
    </w:p>
    <w:p>
      <w:pPr>
        <w:pStyle w:val="BookText"/>
        <w:rPr/>
      </w:pPr>
      <w:r>
        <w:rPr>
          <w:rFonts w:ascii="Amiri" w:hAnsi="Amiri" w:eastAsia="Amiri" w:cs="Amiri"/>
          <w:color w:val="111111"/>
          <w:sz w:val="28"/>
          <w:sz w:val="28"/>
          <w:szCs w:val="28"/>
          <w:rtl w:val="true"/>
          <w:lang w:bidi="ar-SA"/>
        </w:rPr>
        <w:t>حدّث مِن حفظه فلیس بشی</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أبوبکر البردیجی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صدوق ، یُکتَبُ حدیثه ولا یُحتجُّ به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وسُئل أبو زرعة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فالجمیع مطبقون علی سوء حفظه ، وأنّه إذا حدّث من کتابه کان صالحاً</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سوی یحیی بن سعید القطان الذی لم یرضَ کتابه ولا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همّاماً أضاع ما کتبه عن عطاء بن أبی رباح المُرْسِل ، 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قال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عطاء کرّاسةً ووقعت منی</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اعترف هو بعد ردح من الزمن بأنّه کان یخطئ فی تحدیثه بسبب عدم مراجعته لکتبه ؛ قال الحسن بن علی الحلوانی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عفّان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همّام لا یکاد یرجع إلی کتابه ولا ینظر فیه ، وکان یُخالف فلا یرجع إلی کتابه ، ثمّ رجع بعد فنظر فی کتبه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عفّان ، إنّا کنا نخطئُ کثیراً ، فنستغفر الله تعالی</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فیه عبدالملک بن عبدالعزیز بن جریج الأموی ، الذی کان عبداً لأمّ حبیب ، أو مولی لأمیة بن خالد ، فإنه کان مشهوراً بالتدلیس والإرسال ، وقد أجمع أئمة الرجال علی أنّه یُحتج بحدیثه إذا صرّح بالسماع ، وعدم الاحتجاج به إذا لم یصرّح بالسماع ، وهنا لم یصرح بالسماع واکتفی بالعنعنة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یکون بحکم المنقطع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أبوبکر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بمناکیر ،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به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الحسن المیمونی ،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فاحذره ،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بشیء لیس فی النفس منه شیء</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سماع ،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قراءة ،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شبه الریح</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تدلیس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قبیحُ التدلیس ، لا یدلّس إلّا فیما سمعه من مجروح</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علیک أنّ العنعنة هنا تعنی عدم التصریح بالسماع ، فتکون روایته کالمنقطعة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بغضّ النظر عن قول یزید بن زریع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جریج صاحب غثاء</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قول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جریج حاطب لیل</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السند الخامس والعشرون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عطاء بن أبی رباح المُرسِل الذی لم یسمع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فیه الحجاج بن أرطاة بن ثور ، الذی کان کثیرَ الخطأ والتدلیس</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لیس بالقویّ ، یدلّس</w:t>
      </w:r>
      <w:r>
        <w:rPr>
          <w:rFonts w:eastAsia="IRNazanin" w:cs="IRNazanin"/>
          <w:color w:val="111111"/>
          <w:sz w:val="28"/>
          <w:szCs w:val="28"/>
          <w:rtl w:val="true"/>
          <w:lang w:bidi="fa-IR"/>
        </w:rPr>
        <w:t>(</w:t>
      </w:r>
      <w:r>
        <w:rPr>
          <w:rStyle w:val="FootnoteAnchor"/>
          <w:rtl w:val="true"/>
        </w:rPr>
        <w:footnoteReference w:id="7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یعیب الناسُ منه التدلیس</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مدلّس</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ضعیفاً فی الحدیث</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الدارقطنی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یُحتجُّ به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یحیی بن سعید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الحَجّاج عَمْداً ولم أکتب عنه حدیثاً قط</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عبدالله 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الحجاج یدلّس ، کان یحدّثنا الحدیثَ عن عمرو بن شعیب مما یحدّثه العرزمی ، والعرزمی متروکٌ لا نقر به</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یعقوب 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 فی حدیثه اضطراب کثیر</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الحفّاظ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لیس هو عند الناس بذاک؟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حدیثه زیادة علی حدیث الناس ، لیس یکاد له حدیث إلّا فیه زیادة</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حجّاج یدلّس ، فإذا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هذا ،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یدلّس عن الضعفاء</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الراوی ضعیفٌ ، وعلی أحسن الفروض فهو صالح ولیس بالقوی ، وهو فی کل ذلک مدلِّسٌ فإذا لم یصرّح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هذه الروایة حیث عنعن ولم یصرح بالسماع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روایته کالمنقطعة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السادس والعشرون</w:t>
      </w:r>
    </w:p>
    <w:p>
      <w:pPr>
        <w:pStyle w:val="BookText"/>
        <w:rPr/>
      </w:pPr>
      <w:r>
        <w:rPr>
          <w:rFonts w:ascii="IRNazanin" w:hAnsi="IRNazanin" w:eastAsia="IRNazanin"/>
          <w:color w:val="111111"/>
          <w:sz w:val="28"/>
          <w:sz w:val="28"/>
          <w:szCs w:val="28"/>
          <w:rtl w:val="true"/>
          <w:lang w:bidi="fa-IR"/>
        </w:rPr>
        <w:t xml:space="preserve">ففیه عطاء بن أبی رباح المُرسِل الذی لم یسمع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فیه الحجاج بن أرطاة بن ثور ، الضعیف ، أو الصالح لیس بالقوی ، المجمع علی أنّه مدَلّس ، ولم یصرح بالسماع هنا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فیه أبا معاویة الضریر ، الذی کان مضطرب الحدیث فی غیر الأعمش ، یدلّس ویُخطئ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بأنّ المدلّس إذا لم یصرّح بالسماع یکون حدیثه کالمنقطع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معاویة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حدیث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w:t>
      </w:r>
    </w:p>
    <w:p>
      <w:pPr>
        <w:pStyle w:val="BookText"/>
        <w:rPr/>
      </w:pPr>
      <w:r>
        <w:rPr>
          <w:rFonts w:ascii="Amiri" w:hAnsi="Amiri" w:eastAsia="Amiri" w:cs="Amiri"/>
          <w:color w:val="111111"/>
          <w:sz w:val="28"/>
          <w:sz w:val="28"/>
          <w:szCs w:val="28"/>
          <w:rtl w:val="true"/>
          <w:lang w:bidi="ar-SA"/>
        </w:rPr>
        <w:t>لا یحفظها حفظاً جیداً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وهو فی الأعمش ثقة ، وفی غیره فیه اضطراب</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یضطرب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غیر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اضطراباً شدیداً</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معاویة إذا جاز حدیثَ الأعمش کَثُر خطأُه ، یُخطِئ علی هشام بن عروة ، وعلی ابن إسماعیل ، وعلی عبدالله بن عمر</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معاویة عن عبیدالله بن عمر أحادیث مناکیر</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حدیث أبی معاویة عن هشام بن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أحادیث مضطربة ، یرفع منها أحادیث إلی النبی صلی الله علیه و آله </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ووصفه الدارقطنی بالتدلیس</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 ، یدلّس</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دلّس</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 معاویة فی حدیث الأعمش ثقة ، وفی حدیث غیر الأعمش مضطرب ، </w:t>
      </w:r>
    </w:p>
    <w:p>
      <w:pPr>
        <w:pStyle w:val="BookText"/>
        <w:rPr/>
      </w:pPr>
      <w:r>
        <w:rPr>
          <w:rFonts w:ascii="IRNazanin" w:hAnsi="IRNazanin" w:eastAsia="IRNazanin"/>
          <w:color w:val="111111"/>
          <w:sz w:val="28"/>
          <w:sz w:val="28"/>
          <w:szCs w:val="28"/>
          <w:rtl w:val="true"/>
          <w:lang w:bidi="fa-IR"/>
        </w:rPr>
        <w:t xml:space="preserve">ویدلّس ویخطئ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السند السابع والعشرون</w:t>
      </w:r>
    </w:p>
    <w:p>
      <w:pPr>
        <w:pStyle w:val="BookText"/>
        <w:rPr/>
      </w:pPr>
      <w:r>
        <w:rPr>
          <w:rFonts w:ascii="IRNazanin" w:hAnsi="IRNazanin" w:eastAsia="IRNazanin"/>
          <w:color w:val="111111"/>
          <w:sz w:val="28"/>
          <w:sz w:val="28"/>
          <w:szCs w:val="28"/>
          <w:rtl w:val="true"/>
          <w:lang w:bidi="fa-IR"/>
        </w:rPr>
        <w:t xml:space="preserve">ففیه عطاء بن أبی رباح المرسِل ، الذی لم یسمع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ویزیده هنا وضوحاً قول البیهقی بعد أن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مُرْسَل</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منقطع فیما بین عطاء بن أبی رباح وعثمان</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البیهقی من حدیث عطاء بن أبی رباح عن عثمان ، وفیه انقطاع</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أن فیه یحیی بن عبدالله بن بکیر</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مخزوم ، أبا زکریا المصری ، فقد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عنه أهل مصر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ولیّنه الساجی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 روی عن اللیث فأکثر</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یحیی بن بکیر الموطّأ بعرض حبیب کاتب اللیث ، </w:t>
      </w:r>
    </w:p>
    <w:p>
      <w:pPr>
        <w:pStyle w:val="BookText"/>
        <w:rPr/>
      </w:pPr>
      <w:r>
        <w:rPr>
          <w:rFonts w:ascii="IRNazanin" w:hAnsi="IRNazanin" w:eastAsia="IRNazanin"/>
          <w:color w:val="111111"/>
          <w:sz w:val="28"/>
          <w:sz w:val="28"/>
          <w:szCs w:val="28"/>
          <w:rtl w:val="true"/>
          <w:lang w:bidi="fa-IR"/>
        </w:rPr>
        <w:t>وکان شَرَّ عرض ، کان یقرأ علی مالک خطوط الناس ویصفح ورقتین ثلاثة</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مسلمة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لأن ؛ سماعه من مالک إنّما کان بعرض حبیب</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مع أنّه قد وثقه جماعة منهم یعقوب بن سفیان ، وابن قانع ، والخلیلی ، والذهبی</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وذکره ابن حبان فی ثقاته</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فأحسن ما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مرویاته تُعتبر فیُؤخذ منها ما یوافق الثقات ، ولعلّه إلی هذا أشار ابن حجر فی هدی الساری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البخاری انتقی من حدیثه ما وافقه علیه الثقات</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وقفتَ علی أنّ رواة الوضوء العثمانی لیسوا ثقاتاً ، بمعنی أنّه لم یصحّ إلی الآن أحد أسانید الوضوء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فیه سعید بن أبی هلال اللیثی ، أبا العلاء المصری ، مولی عروة بن شییم اللیثی ، فقد قال فیه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یخلط فی الأحادیث</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ولیّنه أبو حاتم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توثیقات مَن وثّقه یکون حاله کما 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w:t>
      </w:r>
      <w:bookmarkStart w:id="212" w:name="pg14489_135479"/>
    </w:p>
    <w:p>
      <w:pPr>
        <w:pStyle w:val="BookText"/>
        <w:rPr/>
      </w:pPr>
      <w:bookmarkEnd w:id="212"/>
      <w:r>
        <w:rPr>
          <w:rFonts w:ascii="IRNazanin" w:hAnsi="IRNazanin" w:eastAsia="IRNazanin"/>
          <w:color w:val="111111"/>
          <w:sz w:val="28"/>
          <w:sz w:val="28"/>
          <w:szCs w:val="28"/>
          <w:rtl w:val="true"/>
          <w:lang w:bidi="fa-IR"/>
        </w:rPr>
        <w:t>الساجی حکی عن أحمد أنه اختلط</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فتکون روایته لیست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هو لوحده فی الروایة ، فکیف وقد اجتمع معه یحیی بن عبدالله بن بکیر ، واتفق القوم علی أنّ عطاءً لم یسمع من عثمان </w:t>
      </w:r>
      <w:r>
        <w:rPr>
          <w:rFonts w:eastAsia="IRNazanin" w:cs="IRNazanin"/>
          <w:color w:val="111111"/>
          <w:sz w:val="28"/>
          <w:szCs w:val="28"/>
          <w:rtl w:val="true"/>
          <w:lang w:bidi="fa-IR"/>
        </w:rPr>
        <w:t>!</w:t>
      </w:r>
    </w:p>
    <w:p>
      <w:pPr>
        <w:pStyle w:val="Heading6"/>
        <w:numPr>
          <w:ilvl w:val="5"/>
          <w:numId w:val="1"/>
        </w:numPr>
        <w:rPr/>
      </w:pPr>
      <w:bookmarkStart w:id="213" w:name="__RefHeading___Toc792868_996550957"/>
      <w:bookmarkStart w:id="214" w:name="_Toc71"/>
      <w:bookmarkEnd w:id="213"/>
      <w:r>
        <w:rPr/>
        <w:t>10</w:t>
      </w:r>
      <w:r>
        <w:rPr>
          <w:rtl w:val="true"/>
        </w:rPr>
        <w:t xml:space="preserve"> . </w:t>
      </w:r>
      <w:r>
        <w:rPr>
          <w:rtl w:val="true"/>
        </w:rPr>
        <w:t>رجل من الأنصار عن أبیه</w:t>
      </w:r>
      <w:bookmarkEnd w:id="214"/>
    </w:p>
    <w:p>
      <w:pPr>
        <w:pStyle w:val="BookText"/>
        <w:rPr/>
      </w:pPr>
      <w:r>
        <w:rPr>
          <w:rFonts w:ascii="IRNazanin" w:hAnsi="IRNazanin" w:eastAsia="IRNazanin"/>
          <w:color w:val="111111"/>
          <w:sz w:val="28"/>
          <w:sz w:val="28"/>
          <w:szCs w:val="28"/>
          <w:rtl w:val="true"/>
          <w:lang w:bidi="fa-IR"/>
        </w:rPr>
        <w:t>و أمّا الروایة الثامنة والعشرون</w:t>
      </w:r>
    </w:p>
    <w:p>
      <w:pPr>
        <w:pStyle w:val="BookText"/>
        <w:rPr/>
      </w:pPr>
      <w:r>
        <w:rPr>
          <w:rFonts w:ascii="IRNazanin" w:hAnsi="IRNazanin" w:eastAsia="IRNazanin"/>
          <w:color w:val="111111"/>
          <w:sz w:val="28"/>
          <w:sz w:val="28"/>
          <w:szCs w:val="28"/>
          <w:rtl w:val="true"/>
          <w:lang w:bidi="fa-IR"/>
        </w:rPr>
        <w:t xml:space="preserve">فحسبنا جهالة الرجل من الأنصار ، وجهالة أبیه ، ویبدو أنهم أرادوا نشر وضوء عثمان بکل حیلة ووسیلة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عروة بن قبیصة ، فإنه مجهول الحال والهویة ، وانفراد ابن حِبّان بذکره فی الثقات</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یساوی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کلاًّ من یزید بن هارون ، وخالد بن عبدالله إنّما سمعا من سعید بن إیاس الجریری البصری بعد اختلاطه ، وکان قد اختلط أیام الطاعون</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مجمل المناقشة السندیة لمرویات عثمان ولولا خوفنا الإطالة لوسعنا النقاش الرجالی ، والآن مع </w:t>
      </w:r>
      <w:r>
        <w:rPr>
          <w:rFonts w:eastAsia="IRNazanin" w:cs="IRNazanin"/>
          <w:color w:val="111111"/>
          <w:sz w:val="28"/>
          <w:szCs w:val="28"/>
          <w:rtl w:val="true"/>
          <w:lang w:bidi="fa-IR"/>
        </w:rPr>
        <w:t xml:space="preserve">: </w:t>
      </w:r>
      <w:bookmarkStart w:id="215" w:name="pg14489_1354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6" w:name="__RefHeading___Toc792870_996550957"/>
      <w:bookmarkStart w:id="217" w:name="_Toc72"/>
      <w:bookmarkEnd w:id="215"/>
      <w:bookmarkEnd w:id="216"/>
      <w:r>
        <w:rPr>
          <w:rtl w:val="true"/>
        </w:rPr>
        <w:t>المناقشة الدلالیّة</w:t>
      </w:r>
      <w:bookmarkEnd w:id="21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تبیّن من خلال الاستعراض السریع والمناقشة لأسانید الوضوء العثمانی ، أنّ روایات حمران عن عثمان کلّها ضعیفة بنفس حمران وببعض آخرین ، وأنّ روایات غیر حمران عن عثمان ضعیفة أیضاً ، إمّا بضعف بعض رواتها ، وإمّا بأنها مرسلة ، أو أنّ فیها تدلیسَ بعض المدلّسین ، أو أنّ بعضها یُستشمُّ منها رائحة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روایات حمران عن عثمان هی أصحّ ما عندهم فی الوضوء مع أنّ راویها حمران</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باقی الروایات لاتحتاج إلی مزید بیان لضعفها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تجاوزنا مرحلة المناقشة السندیة ، وعبرنا إلی مرحلة المناقشة المتنیّة الدلالیّة ، رأینا روایات عثمان تتضارب مع وضوء صحابة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کانوا من مؤیدیه أو من معارضیه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جوانب وهذا یشیر إلی ضعفها بل إلی عدم 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فوضوء علی بن أبی طالب علیه السلام ، وعبدالله بن العباس ، وأنس بن مالک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غسل الوجه والیدین مرّة هو الواجب ، ومرتین هو السُّنّة المستحبة ، والثلاثة بدعةٌ یبطل بها الوضوء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یقول بأن فرض الرأس والرِّجْلین هو المسح لا الغسل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ما تری بعضه فی وضوء مؤیدی عثمان ولا تری بعضه الآخر عندهم ، فإنّ الوضوء الذی نسبوه لعبدالله بن زید بن عاصم الأنصاری</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النبی صلی الله علیه و آله غسل یدیه إلی المرفقین مرتین مرتین ، لکن روایات عثمان کلّها لا تنقل إلّا ثلاثاً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حین تهمل أکثر روایات عثمان کیفیة مسح الرأس أو بعضه ، وتُبیّن بعضها المسح مع حکم الأذنین ، ولا تُفصِّل أکثر من ذلک ، نری هناک روایات نقلوها عن عبدالله بن زید بن عاصم الأنصاری والربیع بنت المعوَّذ تقول بأنّ النبی صلی الله علیه و آله مسح بیدیه رأسه مُقبِلا ومدبراً ، أو أنّه بَدَأ من مقدّم رأسه وانتهی إلی قفاه ثمّ ردّهما إلی المکان الذی بدأ به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یصحّ عندهم عن باقی رواتهم للوضوء الثلاثی الغسلی فی تخلیل اللحیة شیء ، إلّا ما جاء عن عثمان فی تخلیل اللحیة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تجاوزنا اختلافات وضوء عثمان عن وضوء باقی الصحابة ، رأینا الاضطراب واضحاً فی روایات عثمان نفسه ، ورأینا بعد ذلک دلائل ومؤشرات وملامح التدرّج فی کیفیة بناء الهرم الوضوئی العثمانی ، بدءً من عثمان ومروراً بحمران والحجّاج وابن شهاب وغیرهم وانتهاءاً بسیاسة الخلفاء الأمویین والعباسیین فی التعرف علی الطالبیین من خلال الوضوء ومن خلال غیرها من الأحکام الفقهیة الخلافیة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لکون معالم هذا الوضوء الجدید لم تکن واضحة بشکل دقیق محدّد حتّی عند عثمان نفسه فضلا عن أتباعه والمتبنّین لوضوئه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جاءت الروایات عنه </w:t>
      </w:r>
    </w:p>
    <w:p>
      <w:pPr>
        <w:pStyle w:val="BookText"/>
        <w:rPr/>
      </w:pPr>
      <w:r>
        <w:rPr>
          <w:rFonts w:ascii="IRNazanin" w:hAnsi="IRNazanin" w:eastAsia="IRNazanin"/>
          <w:color w:val="111111"/>
          <w:sz w:val="28"/>
          <w:sz w:val="28"/>
          <w:szCs w:val="28"/>
          <w:rtl w:val="true"/>
          <w:lang w:bidi="fa-IR"/>
        </w:rPr>
        <w:t xml:space="preserve">وعن أتباعه مشوّشه مرتبکة ، فمرّت عصراً بعد عصر بحالة الغربلة ، حتی قُلِّصت دائرة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أقل ما یمکن ، وهو ما علیه الوضوء العثمانی المعمول به الیوم علی ما فیه من اختلافات متبقّیة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تقف علی صورة أوضح لهذا المدّعی نعرض الیک عشرة نماذج فقط من الاضطرابات فی وضوء عثمان</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وکیف سعی أتباعه جاهدین لبثّ وضوئه وخَنْق أنفاس الوضوء الثنائی المسحی الأصیل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أبو داود بسنده عن أبی علقمة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الوضوء ثلاثاً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برأسه ، ثمّ غسل رجلیه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ساق نحو حدیث الزهری وأتم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الزهری هو الروایة 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 ثمّ غسل قدمه الیمنی ثلاثاً ، ثمّ الیسری مثل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لکنّ الدارقطنی روی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الطریق الذی رواه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عبیدالله بن أبی زیاد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برأسه ثمّ رجلیه فأنقاهما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فروایة الدارقطنی عن أبی علقمة ظاهرة فی مسح الرأس والرجلین ؛ لأن الانقاء أعمّ من المسح والغَسْل ، وقد تکون فی المسح أصرح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برأسه ثمّ رجلیه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روایة أبی داود عن أبی علقمة فیها غسل الرجلین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فإمّا أن یکون المتأخّرون أو بعضهم تلاعبوا وحمّلوا أفهامهم علی الروایة ، أو أنّ أبا علقمة هو الذی یحدّث کلّ یوم بشکل لا یتفق مع ما حدّث به من قبل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یؤکد لک أنّ القوم تلاعبوا وحمّلوا أفهامهم علی الروایة</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أنّ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کنز العمال روایة الدارقطنی وحَشَرَ فیها الغسل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برأسه ، ثمّ غسل رجلیه فأنقاهما</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متنُها عن عامر بن شقیق عن أبی وائل بأشکال مختلفة ، وعامر بن شقیق هو السبب فی هذا الاضطراب ، فإنّه لیس مشهوراً بقوة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ابن حزم</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الحدیث موضعٌ فیه عندنا وَهَمٌ ، لأنّ فیه الابتداء بغسل الوجه قبل المضمضة والاستنشاق</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موسی بن هارون تصحیح هذا الاضطراب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عبدالرحمن بن مهدی عن إسرائیل بهذا الإسناد ، فبدأ فیه بالمضمضة والاستنشاق قبل غسل الوجه </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روایة ابن مهدی عندما رفَعَتْ إشکال تأخُّر المضمضمة والاستنشاق ، وقعت فی إشکال آخر ، وهو انّها ذکرت الوضوء ولم تذکر فیه غسل الذراعین ، فقد روی ابن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إسحاق بن منصور ، أنبأنا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مهدی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اسرائیل ، عن عامر بن شقیق ، عن شقیق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توضّأ فغسل کفیه ثلاثاً ، ومضمض واستنشق ، وغسل وجهه ثلاثاً ، ومسح رأسه وأذنیه ظاهرهما وباطنهما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غسل الذراعین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ذراعیه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عندی أعطیتک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فهنا لا یحتمل أن یکون إسحاق قَدْ سَهَا ؛ لأنّه صرّح بأنّه أعطاهم ما عنده ، أی أنّه أخبرهم بما سمعه کما سمعه ولم یکن فیه غسل الذراعین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یؤکد ذلک ، هو أن عبدالرزاق روی عن إسرائیل ، عن عامر بن شقیق ، عن أبی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کفَّیه ثلاثاً ثلاثاً ، ومضمض واستنشق واستنثر ، وغسل وجهه ثلاثاً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وذراعیه ثلاثاً ثلاثاً</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فإنّه لمّا کان سمع هذا الوضوء دون ذکر لغسل الذراعین ، ورأی أنّ هذا الوضوء ناقص ، حاول سدّ الفجوة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خزیمة هذه الروایة بسنده عن إسحاق بن منصور ، عن عبدالرحمن بن مهدی ، عن إسرائیل ، عن عامر بن شقیق ، عن شقیق بن سلمة ، ولیس فیها ذِکْر الیدین ، ثمّ قال عبدالرحمن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یدیه إلی المرفقین ولا أدری کیفَ ذکَرَهُ</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جمیع روایات أبی وائل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رأسه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برأسه وأذنیه</w:t>
      </w:r>
    </w:p>
    <w:p>
      <w:pPr>
        <w:pStyle w:val="BookText"/>
        <w:rPr/>
      </w:pPr>
      <w:r>
        <w:rPr>
          <w:rFonts w:ascii="IRNazanin" w:hAnsi="IRNazanin" w:eastAsia="IRNazanin"/>
          <w:color w:val="111111"/>
          <w:sz w:val="28"/>
          <w:sz w:val="28"/>
          <w:szCs w:val="28"/>
          <w:rtl w:val="true"/>
          <w:lang w:bidi="fa-IR"/>
        </w:rPr>
        <w:t>ظاهرهما وباطنهما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مسح الرأس ثلاثاً خلاف ما علیه الحفاظ الثِّقات ، قال البیهقی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أوجُه غریبة عن عثمان ، وفیها مسح الرأس ثلاثاً ، إلّا أنّها مع خلاف الحفاظ الثقات لیست بحجة عند أهل المعرفة</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عثمان الصحاح کلّها تدلّ علی أنّ مسح الرأس أنّه مرّة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البخاری ومسلماً والترمذی وأبا داود والنسائی وابن ماجة والدارمی ومالکاً وأحمد ، لم یروِ أحدٌ منهم عن أبی وائل الوضوءَ البیانی المُفصّل ، إذ أنّهم أخرجوا لعامر بن شقیق عن أبی وائل بعض جزئیات الوضوء ، وأکثرهم اکتفوا بإخراج قول أبی وائل عن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توضّأ فخلّل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یخرّجوا هذا الوضوء المفصّل المضطرب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لاحظت جمیع الروایات المنتهیة إلی عامر بن شقیق عن أبی وائل عن عثمان ، ولاحظت اضطراباتها ، مع أنّ الطرق کلها صحیحة إلی عامر بن شقیق ، علمتَ أنّ المتلاعب بنقل هذا الوضوء هو عامر ، أو أبو وائل ، أو عثمان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الروایتین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مرویتان عن عبدالله بن جعفر ، عن عثمان ، والروایة 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الطبرانی فی الأوسط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بیان عدد المسح ، لکنّ نفس هذه الروایة رواها الطبرانی فی الصغیر وفیها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 قید الوحدة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جاءت الروایة 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مسح برأسه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فأضافت التثلیث فی 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المتلاعب؟</w:t>
      </w:r>
    </w:p>
    <w:p>
      <w:pPr>
        <w:pStyle w:val="BookText"/>
        <w:rPr/>
      </w:pPr>
      <w:r>
        <w:rPr>
          <w:rFonts w:ascii="IRNazanin" w:hAnsi="IRNazanin" w:eastAsia="IRNazanin"/>
          <w:color w:val="111111"/>
          <w:sz w:val="28"/>
          <w:sz w:val="28"/>
          <w:szCs w:val="28"/>
          <w:rtl w:val="true"/>
          <w:lang w:bidi="fa-IR"/>
        </w:rPr>
        <w:t xml:space="preserve">إنّ ذلک لا یخرج عن إسحاق بن یحیی بن طلحة بن عبیدالله التیمی ، الضعیف ، أو طلحة مولی آل سراقة المجهول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مضطربة ، لأنّ 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روایة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 علی أنّ ابن دارة مولی عثمان المجهول دخل علی عثمان ، فسمعه عثمان یتمضمض فدعاه لتعلیم الوضوء ، وأمّا متنها طبق روایة أحمد والطحاوی والبیهقی ، فینص علی أنّ محمد بن عبدالله بن أبی مریم هو الذی دخل علی ابن دارة ، فسمعه ابنُ دارة یتمضمض فدعاه لتعلیم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أنّها تدّعی تثلیث مسح الرأس ، وهو خلاف ما علیه الحفاظ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عبدالرحمان بن البیلمانی ، عن أبیه ، عن عثمان ،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 ثلاثاً ، وغسل قدمیه ثلاثاً</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نفسها رواها أبو یعلی الموصلی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عبدالرحمان بن البیلمانی ، عن أبیه ، عن عثمان ،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 ثمّ غسل رجلیه</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فروایة أبی یعلی لیس فیها تثلیث مسح الرأس ولا تثلیث غسل الرجلین ، لکنّها صارت بعد مرور مدّة من الزمن عند الدارقطنی فیها زیادة تثلیث مسح الرأس وتثلیث غسل الرجلین ، ویبدو أنّ المتلاعب هو صالح بن عبدالجبار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روایة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الحال ، أو أنّ محمد بن عبدالرحمان بن البیلمانی هو الذی یحدّث کل یوم بشکل من الأشکال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فأصل الروایة فیها غسل الرجلین فقط ، ولمّا کانت کل روایات عثمان المعتمدة عندهم فیها تثلیث غسل الرجلین ، حاولوا قَوْلَبَة هذه الروایة فی قالب الوضوءالعثمانی فزادوا قید التثلیث فی الرجلین ، وعمَّمُوه إلی تثلیث مسح الرأس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وتثلیثُ مسح الرأس وإن قالوا أنّه غیر محفوظ عن عثمان ، لکن هناک من عمل به وقال بصدوره عن عثمان ، حیث قال البیهقی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الروایات القائلة بمسح الرأس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خلاف الحفاظ الثقات ، لیست بحجة عند أهل المعرفة ، وإن کان بعض أصحابنا یحتجّ بها</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لروایة هشام بن عروة عن أبیه عن حمران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 عثمان علی المقاعد ثلاثاً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وعلی هذا اعتمد الشافعی فی تکرار المسح</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فیبدو أنّ صالح الحضرمی کان یذهب إلی تثلیث مسح الرأس فسخّر هذه الروایة لصالِحِه ، أو أنّ محمد بن عبدالرحمان بن البیلمانی لم یکن عنده أمرُ الوضوء العثمانی مستقرّاً تماماً فکان یرتبک ویضطرب فی نقله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أحمد 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سالم أبی النضر ، عن بسر بن سعید ، عن عثمان وفیها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برأسه ورجلیه ثلاثاً ثلاثاً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ونفس هذه الروایة رواها الدارقطنی ، عن شیخه أحمد بن محمد بن زیاد المتوفّی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محرّفة عن أصلها ، إذ صارت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غسل وجهه ثلاثاً ، ویدیه ثلاثاً ثلاثاً ، ورجلیه ثلاثاً ثلاثاً ، ثمّ مسح برأسه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فالروایة الأُولی ظاهرة فی مسح الرأس والرجلین ثلاثاً ثلاثاً ، لکن یبدو أنّ احمد بن محمد بن زیاد شیخ الدارقطنی لم یعجبه هذا المنقول ، فأضاف إلیه من فهمه ، فعَطَفَ الرِّجلَین علی غسل الوجه والیدین ، فبدّل العبارة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رجلیه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 من بعد ذلک إلی تأخیر مسح الرأس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بوضوء لم یَقُلْ به مُسْلمٌ ، إذ کیف یتأخّر المسح بالرأس عن مسح أو غسل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کیف انقلبت الروایة القائلة بمسح الرأس والرجلین خلال مائة سنة إلی روایة قائلة بغسل الرجلین ثلاثاً ثلاثاً قبل المسح بالرأس</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الوضوء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 فیه مسح الرأس مرّة ، وروایة أحمد ظاهرة فی مسح الرأس ثلاثاً ، راح أحمد بن محمد بن زیاد شیخ الدارقطنی لِیصُبَّها فی هذا المصبّ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تلاعب فی هذه الروایة علی صعیدین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الروایة عند أحمد فیها تثلیث مسح الرأس ، وتثلیث مسح الرجلین ، فقلبها أحمد بن محمد بن زیاد إلی توحید مسح الرأس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قلب تثلیث مسح الرجلین ، إلی تثلیث غسلهما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فی أثناء هذا التبدیل أخَّرَ مَسْحَ الرأس عن غسل الرجلین ؛ ولهذا 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إلّا التأخیر فی مسح الرأس فإنّه غیر محفوظ ، تفرد به ابن الاشجعی ، عن أبیه</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 مع أنّ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أبی النضر لم یذکر فیها إلّا أنّ عثمان توضّأ ثلاثاً ثلاثاً ، دون وضوء بیانی مفصّل ، ولذلک قال الدارقطنی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العدنیان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الولید ، ویزید بن أبی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والفریابی ، وأبو أحمد ، وأبو حذیفة ، عن سفیان الثوری بهذا الإسناد ، وقالوا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توضّأ ثلاثاً ثلاثاً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رسول الله یتوضّأ ، ولم یزیدوا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وخالفهم وکیع ؛ رواه عن الثوری ، عن أبی النضر ، عن أبی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توضّأ ثلاثاً ثلاثاً</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فالوضوء الذی رواه أبو النضر هو وضوءٌ مجملٌ لیس فیه تفصیل کیفیة الغسل والمسح ، لکنّ الروایة 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ابن الأشجعی المجهول تدّعی التفصیل وإشهاد بعض الصحابة ، وقد ألمح الدارقطنی الی تلاعب ابن الأشجعی ، مع أننا لا نبرّئ ساحة سالم أبی النضر عن هذا التلاعب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الحارث بن أبی أسامة 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بسنده عن سالم أبی النضر ، عن عثمان ، وفیها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رش علی رجله الیمنی ثم غسلها ثلاث مرات ، ثم رش علی رجله الیسری ثم غسلها ثلاث مرات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ونفس هذه الروایة رواها أبویعلی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رش علی رجله الیمنی ثلاث مرات ثمّ غسلها ، ثمّ رش علی رجله الیسری ثمّ غسلها ثلاث مرات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 الهیثمی روایة أبی النضر هذه وذکر فیها مثل روایة أبی یعلی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فروایة الحارث تنقل أنّ الرشَّ کان أوّلا ثمّ الغسل ثلاث مرات ، وروایة أبی یعلی ظاهرةٌ فی أنّ الرشَّ کان ثلاث مرّات والغسل مرّة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ویلاحظ أنّ الروایة 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تذکر أسماء الذین شهدوا لعثمان بأنّ وضوءه مثل وضوء النبی ، واکتفت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 من أصحاب رسول الله صلی الله علیه و آله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الروایة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الدارقطنی بسنده عن أبی علقمة عن عثمان اقتصرت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استشهد ناساً من أصحاب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الروایة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لتدّعی أنّ الذین شهدوا لعثمان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وطلحة ، والزبیر ، وسعد بن أبی وقاص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أبو داود فی سننه ولیس فیها ذکرٌ لصحابة شهدوا لعثمان أصلاً ، والروایة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أنّها محرّفة عن الروایة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خرج فی نفر من أصحابه حتّی جلس علی المقاعد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فحرّف أبو النضر سالم وأبو علقمة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أصحاب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أبو النضر فی الروایة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أسماء أربعة من الصحابة کلّهم اعداءٌ سیاسیون وفقهیون لعثمان بن عفّان ، والذی یوضح هذا الأمر هو أنّ أحداً من هؤلاء الأربعة لم یروِ وضوءً ثلاثیاً غسلیّاً مثل وضوء عثمان ، بل نری الإمام علیّ بن أبی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الاربعة الذین أشهدهم عثمان حسب تلک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وضوء عثمان وکان یلتزم الوضوءَ النبویَّ الثنائیَّ المسحیّ</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أنّ مسلم النیسابوری صرّح بأنّ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رجال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یروها إلّا قتیبة عن وکیع عن سفیان عن أبی النضر عن أبی أنس عن عثمان ، وأمّا أبوبکر بن أبی شیبة وزهیر بن حرب ، فلم یرویا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توضّأ بالمقاعد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أریکم وضوء رسول الله؟ ثمّ توضّأ ثلاثاً ثلاثاً</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أضف إلی ذلک أنّ الروایة التی رواها أحمد والبزار فی مسندیهما ، وابن أبی شیبة فی مصنفه ، تقول عن حمران بن أبان ، عن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بماء فتوضّأ ومضمض واستنشق ، ثمّ غسل وجهه ثلاثاً ، وذراعیه ثلاثاً ، ومسح برأسه وظهر قدمیه ، ثمّ ضحک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تسألونی عمّا أضحکنی؟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ضحکت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دعا بماء قریباً من هذه البقعة ، فتوضّأ کما توضّأتُ ، ثمّ ضحک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تسألونی ما أضحکنی؟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أضحکک یا رسول الله؟ فقال </w:t>
      </w:r>
      <w:r>
        <w:rPr>
          <w:rFonts w:eastAsia="IRNazanin" w:cs="IRNazanin"/>
          <w:color w:val="111111"/>
          <w:sz w:val="28"/>
          <w:szCs w:val="28"/>
          <w:rtl w:val="true"/>
          <w:lang w:bidi="fa-IR"/>
        </w:rPr>
        <w:t>: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فعثمان هنا أَری أصحابَه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ثمّ ادّعی أنّ رسول الله صلی الله علیه و آله أری ذلک لأصحابه ، فکأنّ القوم استغلّوا ادعاء عثمان هذا فنسبوا إلی الأربعة المذکورین من أصحاب رسول الله أنّهم شهدوا لعثمان بوضوئه الجدید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رقم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المقدمی وأبی الربیع الزهرانی عند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عن عطاء عن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توضّأ فغسل وجهه ثلاثاً ، ویدیه ثلاثاً ، وغسل ذراعیه ثلاثاً ثلاثاً ، ومسح برأسه وغسل رجلیه غسلاً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عنی بغسل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ذراعیه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الاستحبابی فالذی علیه جمیع المسلمین هو استحباب غسل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البدء بتوضئة الوجه لا بعده وإن کان یعنی شیئاً آخر فما هو؟ أمّا الروایة الثانیة التی رواها أحمد عن المقدمی حدّثنا حماد عن الحجاج عن عطاء عن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 آله توضّأ فغسل وجهه ثلاثاً ، ویدیه ثلاثاً ، ومسح برأسه وغسل رجلیه غسلا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وإذا کانت الروایة تقصد بالیدین الکفین کما فی أختها المتقدّمة ، فتبقی هذه الروایة لیس فیها ذکر غسل الذراعین ، وإن کانت تعنی بغسل الیدین الذراعین فما هو مقصوده من الیدین والذراع فی الروایة السابقة؟</w:t>
      </w:r>
    </w:p>
    <w:p>
      <w:pPr>
        <w:pStyle w:val="BookText"/>
        <w:rPr/>
      </w:pPr>
      <w:r>
        <w:rPr>
          <w:rFonts w:ascii="IRNazanin" w:hAnsi="IRNazanin" w:eastAsia="IRNazanin"/>
          <w:color w:val="111111"/>
          <w:sz w:val="28"/>
          <w:sz w:val="28"/>
          <w:szCs w:val="28"/>
          <w:rtl w:val="true"/>
          <w:lang w:bidi="fa-IR"/>
        </w:rPr>
        <w:t xml:space="preserve">والملاحظ أنّ الروایات 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رواها عطاء بن أبی رباح عن عثمان ، وبغضّ النظر عن أنّ عطاءً لم یسمع من عثمان ولم یره ، نری أنّ هناک اضطرابات واختلافات فی مرویّاته تدلّ علی ما حَدثَ من مراحل للوضوء العثمانی المخترع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فالروایتان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اللتان رواهما أحمد 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ذکر عدد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رقم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ابن أبی شیبة المعاصر لأحمد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 مسحةً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قَیَّدتِ المسح بواحدة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مسح برأسه ثلاثاً حتّی قفاه ، وأُذنیه ظاهرهما وباطنهما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فزادت هذه الروایة التثلیث فی مسح الرأس ، کما أنّها زادت أنّ المسح کان إلی القفا ، وفوق ذلک زادت مسح الأذنین ظاهرهما وباطنهما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الروایات کلّها عن 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التطور خلال قرنَین من الزمن؟ ومن هو المتلاعب؟ یبدو أن بعض الرواة کانوا یحدّثون بما یعجبهم وبما یرتأونه فی الوضوء ، أو أنّ عطاء کان یحدّث کل مرّة بشکل مخالف للمرة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نری الاختلاف فی حُکم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وضّأ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تبیین أنّ المراد من التوضئة المسح أو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والروایتان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رجلیه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فتُطَوِّران التوضئة إلی معنی الغسل مرّة واحدة ، وتؤکّدان الغسل بقولهما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وتأتی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رواها البیهقی بعد 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رجلیه ؛ الیمنی ثلاثاً ، ثمّ غسل الیسری 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إلی هذا التدرُّج فی صیاغة الوضوء الغسلی الثلاثی ، مضادَّةً للوضوء الأصیل الثنائی المسحی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موضعان من التلاعب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طریق یزید بن هارون عن الجریری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غض النظر عن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إدراج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الأذنین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لم یثبت أنّ النبی قاله ، لکنّ عثمان أو أحد الرواة أدخله فی حدیث الوضوء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ابن حجر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الأذنان من الرأس</w:t>
      </w:r>
      <w:r>
        <w:rPr>
          <w:rFonts w:eastAsia="IRNazanin" w:cs="IRNazanin"/>
          <w:color w:val="111111"/>
          <w:sz w:val="28"/>
          <w:szCs w:val="28"/>
          <w:rtl w:val="true"/>
          <w:lang w:bidi="fa-IR"/>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مرویٌّ عن ثمانی نفر </w:t>
      </w:r>
    </w:p>
    <w:p>
      <w:pPr>
        <w:pStyle w:val="BookText"/>
        <w:rPr/>
      </w:pPr>
      <w:r>
        <w:rPr>
          <w:rFonts w:ascii="IRNazanin" w:hAnsi="IRNazanin" w:eastAsia="IRNazanin"/>
          <w:color w:val="111111"/>
          <w:sz w:val="28"/>
          <w:sz w:val="28"/>
          <w:szCs w:val="28"/>
          <w:rtl w:val="true"/>
          <w:lang w:bidi="fa-IR"/>
        </w:rPr>
        <w:t xml:space="preserve">من الصحابة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أمامة ، وعبدالله بن زید ، وابن عباس ، وأبو هریرة ، وأبو موسی ، وعبدالله بن عمر ، وعائشة ، وأنس بن مالک ، ولم یذکر معهم حدیث عثمان هذا أصلا ، وصرّح بأنّه فی حدیث أبی امامة وعبدالله بن زید مدرج ، ولم تصحّ باقی الأسانید ، فهی بین ضعیفة ومرسلة ومنقطعة ومُعلّة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فحدیث عثمان هنا ضعیف سنداً ، وإذا تجاوزنا هذا الضعف فإن فیه هذا الإدراج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یزید بن هارون هو الذی تلاعب هذا التلاعب ، لأنّ الروایة الأخری من طریق خالد بن عبدالله لیس فیها هذا الإقحام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طریق خالد بن عبدالله عن الجریری ، فیها تقدیم غسل الوجه علی المضمضمة والاستنشاق ، وهو خلاف ما علیه جمیع المسلمین ، فإن هذه الروایة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فغسلَ وجهه ثلاثاً ، ومضمض واستنشق ثلاثاً ، ثمّ غسل یدیه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روایات عثمان متضاربة فیما بینها مضافاً إلی کونها متضاربة مع غیرها ، فبعض روایاته تقول بأنّه مسح برأسه دون ذکر قید الوحدة أو التثلیث ، وبعضها تذکر أنه مسح برأسه مرّة واحدة فقط ، وبعضها تقول أنّه مسح رأسه ثلاث مرات ، وبعضها تذکر أنه مسح برأسه وأذنیه ظاهرهما وباطنهما ، وفی بعضها أنه أمرّ بیدیه علی ظاهر أذنیه دون باطنهما ، وبعضها لا تذکر ذلک عنه ، وفی روایة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الأذنین من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باقی الروایات لا تذکر هذا القول عنه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روایات عثمان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ذکر مسح ولا غسل ، وفی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برجلیه فأنقاهما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رجلیه </w:t>
      </w:r>
    </w:p>
    <w:p>
      <w:pPr>
        <w:pStyle w:val="BookText"/>
        <w:rPr/>
      </w:pP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بعضها أنه رشّ علی رجله ثمّ غسلها ثلاث مرات ، وفی بعضها أنّه رشّ ثلاث مرات ثمّ 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روایاته تذکر أنّه خلّل أصابعه حین غسل رجلیه ، وبعضها لا تذکر هذا التخلیل ، وبعضها تذکر أنّه خلّل لحیته ثلاثاً ، وبعضها لا تذکر تخلیل اللحیة ، وبعضها تذکر أنّه لم یخلّل لحیته ولکن مرَّ بیدیه علی لحیته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عند جمیع المسلمین تذکُر أنّ الوضوءَ مرة واحدة مجزئٌ ، ومرّتین أیضاً مستحبٌّ وسُنّة ، واختلفوا فی جواز التثلیث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هنا أنّ روایات عثمان کُلُّها لا تذکُر إلّا 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الوجه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وغالبها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الرجلین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ولا روایة واحدة فی توحید أو تثنیة غسل الوجه والیدین ، وفوق ذلک نری بعض الروایات عنه تثلّث حتی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سرّ الإصرار علی التثلیث فقط دون التوحید والتثنیة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أکثر من ذلک نری معاویة لا یمسح رأسه بل یغسلهما ، فجاء فی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توضّأ للناس ، فلمّا بلغ رأسه غرف غرفة من ماء ، فتلقاها بشماله حتی وضعها علی وسط رأسه حتی قطر الماء أو کاد یقطر ، ثمّ مسح من مقدمه إلی مؤخره ، ومن مؤخره إلی مقدمه</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هذا الفعل وما نقله عبد الله بن زید بن عاصم والربیع بن معوّذ استفادوا تثلیث مسح الرأس أو قل غسله ، لأنّ ما فعله معاویة یختلف مع حقیقة المسح وأنّ حقیقة مسح الرأس أخذ یفقد حکمه من أیام معاویة حتّی نری فقهاء المذاهب الأربعة یجوزون غسل الرأس بدلاً من مسحه ، أو قد یمکن القول بأنّا لا نری حکماً إلزامیّاً بالمسح فی وضوء المسلمین ، إذ قال الجزری فی الفقه علی </w:t>
      </w:r>
    </w:p>
    <w:p>
      <w:pPr>
        <w:pStyle w:val="BookText"/>
        <w:rPr/>
      </w:pPr>
      <w:r>
        <w:rPr>
          <w:rFonts w:ascii="IRNazanin" w:hAnsi="IRNazanin" w:eastAsia="IRNazanin"/>
          <w:color w:val="111111"/>
          <w:sz w:val="28"/>
          <w:sz w:val="28"/>
          <w:szCs w:val="28"/>
          <w:rtl w:val="true"/>
          <w:lang w:bidi="fa-IR"/>
        </w:rPr>
        <w:t xml:space="preserve">المذاهب الأربعة وعند نقله وضوء الحنفیّة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غسل رأسه مع وجهه ، أجزأه عن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وضوء المالکیة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الفرض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جمیع الرأس من منابت شعر الرأس إلی نقرة القفا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بأنّهم یشترطون أخذ ماء جدید للرأس ، وبإمرار المکلف یده من منابت الشعر إلی نقرة القفا یحصل الغسل</w:t>
      </w:r>
      <w:r>
        <w:rPr>
          <w:rFonts w:eastAsia="IRNazanin" w:cs="IRNazanin"/>
          <w:color w:val="111111"/>
          <w:sz w:val="28"/>
          <w:szCs w:val="28"/>
          <w:rtl w:val="true"/>
          <w:lang w:bidi="fa-IR"/>
        </w:rPr>
        <w:t>!!»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عن وضوء الشافعیة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رأسه بدل مسحها ، فإنّه یجزئه ذلک ، ولکنّه خلاف الأولی</w:t>
      </w:r>
      <w:r>
        <w:rPr>
          <w:rFonts w:eastAsia="IRNazanin" w:cs="IRNazanin"/>
          <w:color w:val="111111"/>
          <w:sz w:val="28"/>
          <w:szCs w:val="28"/>
          <w:rtl w:val="true"/>
          <w:lang w:bidi="fa-IR"/>
        </w:rPr>
        <w:t>»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عن وضوء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الرأس یجزئ عن مسحه ، کما قال غیرهم ، بشرط إمرار الید علی الرأس ، وهو مکروه کما عرفت</w:t>
      </w:r>
      <w:r>
        <w:rPr>
          <w:rFonts w:eastAsia="IRNazanin" w:cs="IRNazanin"/>
          <w:color w:val="111111"/>
          <w:sz w:val="28"/>
          <w:szCs w:val="28"/>
          <w:rtl w:val="true"/>
          <w:lang w:bidi="fa-IR"/>
        </w:rPr>
        <w:t>»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إنّ هذا الوضوء أخذ یتطوّر ، فمن تثلیث غسل الأعضاء وغسل الأرجل وصل الأمر إلی ابن عمر أن یغسل رجلیه سبعة مرّات ویعدّ الوضوء هو الإنقاء</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هریرة یغسل یدیه حتی یبلغ إبطیه</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هذا فی جانب ومن جانب آخر نری روایات عثمان تکیل الثواب جزافاً علی الوضوء الثلاثی الغسلی ، وتختلف فی تحدید مدّة فاعلیّة هذا الثواب ، فیقول عثمان تارة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کوضوئی هذا ثمّ صلی رکعتین لا یحدث نفسه فیهما بشیء غُفِر له ما تقدم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تارة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دون هذا کفاه ، ولم یذکر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له ما کان بینها وبین صلاته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 ذنوبه کیوم ولدته أمّه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وظاهرة کیل الثواب بلا حساب تعدّ من ظواهر الوضع فی الحدیث ، فقد قال أبو الیقظان عطیة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الوضع فی الحدیث الإکثار من الأجر بلا حساب</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الدکتور السباعی ضمن بیانه لعلامات الوضع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الحدیث علی إفراط فی الثواب العظیم علی الفعل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الضحی کذا وکذا رکعة أُعطی ثواب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إلّا الله خلق الله تعالی له طائراً له سبعون ألف لسان ، لکلّ لسان سبعون ألف لغة یستغفرون له</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تضاربات واضطرابات أخری یستطیع القارئ النّبیه الوقوف علیها بمجرّد تدقیقه فی الروایات العثمانیة التی عرضناها فی هذا الکتاب ، مع أنّنا لولاحظنا باقی الروایات التی لم نذکرها عن عثمان ، لرأینا رکاماً هائلا من الاختلالات التی تدل بما لا یقبل الشک علی أنّ وضوءه الذی ینقله لیس هو الوضوء النبوی الأصیل ، بل هو وضوء خاصٌّ بعثمان ارتآه وسخّر له الأیادی الأمویة والمروانیة وأیادی موالیه ، وصنائع الأمویین والمروانیین ، ثمّ بثّه بین المسلمین فذاع وشاع </w:t>
      </w:r>
      <w:r>
        <w:rPr>
          <w:rFonts w:eastAsia="IRNazanin" w:cs="IRNazanin"/>
          <w:color w:val="111111"/>
          <w:sz w:val="28"/>
          <w:szCs w:val="28"/>
          <w:rtl w:val="true"/>
          <w:lang w:bidi="fa-IR"/>
        </w:rPr>
        <w:t xml:space="preserve">. </w:t>
      </w:r>
      <w:bookmarkStart w:id="218" w:name="pg14489_135500"/>
    </w:p>
    <w:p>
      <w:pPr>
        <w:pStyle w:val="Heading5"/>
        <w:numPr>
          <w:ilvl w:val="4"/>
          <w:numId w:val="1"/>
        </w:numPr>
        <w:rPr/>
      </w:pPr>
      <w:bookmarkStart w:id="219" w:name="__RefHeading___Toc792872_996550957"/>
      <w:bookmarkStart w:id="220" w:name="_Toc73"/>
      <w:bookmarkEnd w:id="218"/>
      <w:bookmarkEnd w:id="219"/>
      <w:r>
        <w:rPr>
          <w:rtl w:val="true"/>
        </w:rPr>
        <w:t>المرحلة الانتقالیة</w:t>
      </w:r>
      <w:bookmarkEnd w:id="220"/>
    </w:p>
    <w:p>
      <w:pPr>
        <w:pStyle w:val="Heading6"/>
        <w:numPr>
          <w:ilvl w:val="5"/>
          <w:numId w:val="1"/>
        </w:numPr>
        <w:rPr/>
      </w:pPr>
      <w:bookmarkStart w:id="221" w:name="__RefHeading___Toc792874_996550957"/>
      <w:bookmarkStart w:id="222" w:name="_Toc74"/>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بعد أن فرغنا من المناقشات السندیة لروایات عثمان ، ورأیناها جمیعاً لا تنهض کل واحدة منها للحجیة ، وعلمنا مواطن الضعف والخدشة فیها ، وما فیها من علامات الوضع والخَلْق والتبنی لوضوء جدید لم یکن فی عهد النبی صلی الله علیه و آله ولا فی زمن أبی بکر ولا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کل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مما لاخلاف فیه بین المسلمین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بدأ بالإحداثات الدینیة والسیاسیة فی الست الأواخر من حکومته ، لا فی الست الأوائل ، فقد تولّی عثمانُ الحُکْمَ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بَدْءُ إحداثاته سنة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فی أحداث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سنة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فذکر الواقدی ، عن عمر بن صالح بن نافع ، عن صالح مولی التؤمة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تکلم الناس فی عثمان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بشکل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بمنی فی ولایته رکعتین ، حتی إذا کانت السنة السادسة أتمّها ، فعاب ذلک غیرُ واحد من أصحاب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جاءه علی فیمن جاءه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حَدَثَ أمرٌ ، ولا قدُمَ عهد ، ولقد عهدتَ نبیّک صلی الله علیه و آله یصلی رکعتین ، ثمّ أبابکر ، ثمّ عمر ، وأنت صدراً من ولایتک ، فما أدری ما ترجع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 حدثنی محمد بن عبدالله ،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عثمان عاش اثنتی عشرة سنة أمیراً ، یعملُ ستَّ سنین لا ینقم الناس علیه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توانی فی أمرهم واستعمل أقر باءه وأهل بیته فی الست الأواخر </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اتفق المؤرخون وکتّاب السیر کلّهم علی هذه الحقیقة ، وذکرنا لک مفردة واحدة فی إحداثه الفقهی فی الصلاة بمنی ، کما ذکرنا لک نصّاً فی إحداثاته السیاسیة واستعماله أقرباءَه وأهل بیته ، وکلا هذین الإحداثین بَدءا فی سنة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فی الست الأواخر من حکومته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عثمان فی أوائل سِنی حکومته کان یتوضّأ وضوءً ثنائیاً مَسْحیّاً ، ثمّ تدرّج قلیلا قلیلا إلی الوضوء الثلاثی الغسلی ، وکانت معالمُهُ مشوّشة مرتبکة عند عثمان نفسه ، إذ لا یدری هل یمکنه إسقاط مشاهداته لفعل رسول الله مرّة أو مرّتین واعتبار ذلک سنة له صلی الله علیه و آله أم لا؟ فإنّه قد یمکن تدارس الأمر مع رفاقه وموالیه أمثال حمران وابن دارة وقولهم بأنّ فعل رسول الله یَتقارب مع وضوء الأدیان الأخری ، وهذا الذی جعله أن یستقرّ رأیه علی اعتبار ما شاهده من رسول الله سنة دائمةً له صلی الله علیه و آله ، وخصوصاً بعد ادّعاءه سماعه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وضوئی ووضوء الأنبیاء من قبلی ، وعلیه فقد التزم نشر هذا الوضوء جماعةٌ من أتباع عثمان وعلی رأسهم حمران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یبثّون هذا الوضوء الجدید أو قل أعطاه وجهاً تشریعیاً سماویاً المرتبک المعالم المضطرب المختلف فی الجزئیات والتفاصیل ، وکان أوَّل من ضَیَّق دائرة التشویش والاضطراب فی هذا الوضوء الجدید هو حمران بن أبان ، لکنّ ذلک لم یفِ بالمطلوب وبقیت المعالم غائمة إلی حدّ </w:t>
      </w:r>
      <w:bookmarkStart w:id="223" w:name="pg14489_135502"/>
    </w:p>
    <w:p>
      <w:pPr>
        <w:pStyle w:val="BookText"/>
        <w:rPr/>
      </w:pPr>
      <w:bookmarkEnd w:id="223"/>
      <w:r>
        <w:rPr>
          <w:rFonts w:ascii="IRNazanin" w:hAnsi="IRNazanin" w:eastAsia="IRNazanin"/>
          <w:color w:val="111111"/>
          <w:sz w:val="28"/>
          <w:sz w:val="28"/>
          <w:szCs w:val="28"/>
          <w:rtl w:val="true"/>
          <w:lang w:bidi="fa-IR"/>
        </w:rPr>
        <w:t xml:space="preserve">کبیر لکن بدرجة أقل من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ابن شهاب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مندیل الأمراء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فقلّص دائرة التهافتات الموجودة فی النصوص إلی أقل ما یمکنه ، مهذّباً الوضوء العثمانی من التناقض ، ولأجله صارت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مندیل الأمراء الزهری ، عن عطاء بن یزید اللیثی الشامی ، عن حمران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الروایات الوضوئیة وهی الروایات العشر الأولی التی کان ومازال علیها اعتماد القوم </w:t>
      </w:r>
      <w:r>
        <w:rPr>
          <w:rFonts w:eastAsia="IRNazanin" w:cs="IRNazanin"/>
          <w:color w:val="111111"/>
          <w:sz w:val="28"/>
          <w:szCs w:val="28"/>
          <w:rtl w:val="true"/>
          <w:lang w:bidi="fa-IR"/>
        </w:rPr>
        <w:t>.</w:t>
      </w:r>
    </w:p>
    <w:p>
      <w:pPr>
        <w:pStyle w:val="Heading6"/>
        <w:numPr>
          <w:ilvl w:val="5"/>
          <w:numId w:val="1"/>
        </w:numPr>
        <w:rPr/>
      </w:pPr>
      <w:bookmarkStart w:id="224" w:name="__RefHeading___Toc792876_996550957"/>
      <w:bookmarkStart w:id="225" w:name="_Toc75"/>
      <w:bookmarkEnd w:id="224"/>
      <w:r>
        <w:rPr>
          <w:rtl w:val="true"/>
        </w:rPr>
        <w:t>عثمان وانتقاله من المسح إلی الغسل</w:t>
      </w:r>
      <w:bookmarkEnd w:id="225"/>
    </w:p>
    <w:p>
      <w:pPr>
        <w:pStyle w:val="BookText"/>
        <w:rPr/>
      </w:pPr>
      <w:r>
        <w:rPr>
          <w:rFonts w:ascii="IRNazanin" w:hAnsi="IRNazanin" w:eastAsia="IRNazanin"/>
          <w:color w:val="111111"/>
          <w:sz w:val="28"/>
          <w:sz w:val="28"/>
          <w:szCs w:val="28"/>
          <w:rtl w:val="true"/>
          <w:lang w:bidi="fa-IR"/>
        </w:rPr>
        <w:t xml:space="preserve">ولتبیین هذه الحقیقة ، نعرض لک الآن بعض روایات عثمان الوضوئیة الذاهبة إلی المسح ، والتی رجّحنا أنّها صدرت فی النصف الثانی من الستّ الأوائل من عهده ، وهذه الروایات المسحیة ، التی فیها تثلیث المغسولات تمثل المرحلة الانتقالیة عند عثمان ومنظومته من الوضوء المسحی إلی الغسلی أی بدأ الإحداث بالتثلیث ثمّ أعقبه بغسل الأقدام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حدثنا محمد بن جعفر ، حدثنا سعید ، عن قتادة ، عن مسلم بن یسار ، عن حمران بن أبان ، عن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بماء فتوضّأ ومضمض واستنشق ، ثمّ غسل وجهه ثلاثاً ، وذراعیه ثلاثاً ، ومسح برأسه وظهر قدمیه ، ثمّ ضحک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تسألونی عما أضحکنی؟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ضحکت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دعا بماء قریباً من هذه البقعة ، فتوضّأ کما توضّأتُ ثمّ ضحک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تسألونی ما أضحکنی؟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أضحکک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دعا بوضوء ، فغسل وجهه حطّ الله عنه کل خطیئة أصابها بوجهه ، فإذا غسل ذراعیه کان کذلک ، وإن مسح </w:t>
      </w:r>
    </w:p>
    <w:p>
      <w:pPr>
        <w:pStyle w:val="BookText"/>
        <w:rPr/>
      </w:pPr>
      <w:r>
        <w:rPr>
          <w:rFonts w:ascii="IRNazanin" w:hAnsi="IRNazanin" w:eastAsia="IRNazanin"/>
          <w:color w:val="111111"/>
          <w:sz w:val="28"/>
          <w:sz w:val="28"/>
          <w:szCs w:val="28"/>
          <w:rtl w:val="true"/>
          <w:lang w:bidi="fa-IR"/>
        </w:rPr>
        <w:t>برأسه کان کذلک ، وإذا طهّر قدمیه کان کذلک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القاضی الحسین بن إسماعیل ، حدثنا أحمد بن المقدام ، أخبرنا محمد بن بکر ، أخبرنا عبیدالله بن أبی زیاد القدّاح ، أخبرنا عبدالله بن عبید بن عمیر ، عن أبی علقمة ، عن عثمان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یوماً بوَضُوء ، ثمّ دعا ناساً من أصحاب رسول الله صلی الله علیه و آله ، فأفرغ بیده الیمنی علی یده الیسری وغسلها ثلاثاً ، ثمّ مضمض ثلاثاً ، واستنشق ثلاثاً ، ثمّ غسل وجهه ثلاثاً ، ثمّ غسل یده إلی المرفقین ثلاثاً ثلاثاً ، ثمّ مسح برأسه ، ثمّ رجلیه فأنقاهما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یتوضّأ مثل هذا الوضوء الذی رأیتمونی توضّأته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فأحسن الوضوء ، ثمّ صلی رکعتین کان من ذنوبه کیوم ولدته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یا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أکذلک یا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حتّی استشهد ناساً من أصحاب النبی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وافقتمونی علی هذا</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عبدالله بن أحمد بن حنبل ، حدثنی أبی ، حدثنا ابن الأشجعی ، حدثنا أبی ، عن سفیان ، عن سالم أبی النضر ، عن بسر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عثمان المقاعد فدعا بوضوء ، فتمضمض واستنشق ، ثمّ غسل وجهه ثلاثاً ، ویدیه ثلاثاً ، ثمّ مسح برأسه ورجلیه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هکذا یتوضّأ ، یا </w:t>
      </w:r>
    </w:p>
    <w:p>
      <w:pPr>
        <w:pStyle w:val="BookText"/>
        <w:rPr/>
      </w:pPr>
      <w:r>
        <w:rPr>
          <w:rFonts w:ascii="IRNazanin" w:hAnsi="IRNazanin" w:eastAsia="IRNazanin"/>
          <w:color w:val="111111"/>
          <w:sz w:val="28"/>
          <w:sz w:val="28"/>
          <w:szCs w:val="28"/>
          <w:rtl w:val="true"/>
          <w:lang w:bidi="fa-IR"/>
        </w:rPr>
        <w:t>هؤلاء أکذلک؟</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لنفر من أصحاب رسول الله صلی الله علیه و آله عنده</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حدثنا همام ، حدثنا ابن جریج ، عن عطاء ، عن عثمان ، عن النبی صلی الله علیه و آله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الذی قبله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حدثنا همام ، حدثنا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توضّأ فمضمض ثلاثاً ، واستنشق ثلاثاً ، وغسل وجهه ثلاثاً ، وغسل یدیه ثلاثاً ، ومسح برأسه ووضّأ قدمیه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الروایات الأربع ، مرّت مناقشة ثلاث منها ، وهی الروایات تحت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وستأتیک مناقشة الروایة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فاروایة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هی التی مرت برقم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ففیها عبیدالله بن أبی زیاد القداح الضعیف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مرت برقم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ففیها ابن الأشجعی المردّد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بن عبید الرحمن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عبیدالله بن عبیدالرحمن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یُدری أنهما شخصان أم شخص واحد ، وعلی فرض کونهما شخصاً واحداً فهو مجهول الحال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الرابعة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مرت برقم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ففیها عطاء بن أبی رباح الذی لم یسمع من عثمان وکان یُرسل عنه ، کما أنّ فیها همام بن یحیی البصری الضعیف الحافظة الکثیر الخطأ ، الذی أضاع کرّاسه الذی کان کتبه عن عطاء ، کما أنّ فیها </w:t>
      </w:r>
    </w:p>
    <w:p>
      <w:pPr>
        <w:pStyle w:val="BookText"/>
        <w:rPr/>
      </w:pPr>
      <w:r>
        <w:rPr>
          <w:rFonts w:ascii="IRNazanin" w:hAnsi="IRNazanin" w:eastAsia="IRNazanin"/>
          <w:color w:val="111111"/>
          <w:sz w:val="28"/>
          <w:sz w:val="28"/>
          <w:szCs w:val="28"/>
          <w:rtl w:val="true"/>
          <w:lang w:bidi="fa-IR"/>
        </w:rPr>
        <w:t xml:space="preserve">ابن جریج الذی کان حاطبَ لیل ، وصاحب غثاء ، وقد عنعن الروایة هنا عن عطاء ولم یصرّح بالسماع منه ، فتکون روایته کالمنقطعة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الأولی التی أوعدنا الکلام عنها ، فالیک حالها ، فإنّ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الهذلی ، المعروف بغُنْدُر ، البصری ، فإن هذا الرجل کان کثیر النّسیان بلیداً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أحمد بن حنبل أنّه کان بلیداً</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علی بن عثّام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مغفّلا</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وإذا أردت معرفة قیمة هذا الرجل ، ومقدار بلادته ، فالیک ما قاله یحیی بن معین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غندر سمکاً ، وقال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أصلحوه ، ونام ، فأکل عیالُهُ السمک ولطّخوا یده ، فلمّا انتبه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السمک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 یدک ، ففعل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 ولکنّی ما شبعتُ</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یعظمون ما فیک من السلامة</w:t>
      </w:r>
      <w:r>
        <w:rPr>
          <w:rFonts w:eastAsia="IRNazanin" w:cs="IRNazanin"/>
          <w:color w:val="111111"/>
          <w:sz w:val="28"/>
          <w:szCs w:val="28"/>
          <w:rtl w:val="true"/>
          <w:lang w:bidi="fa-IR"/>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عَلَیَّ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بشیء یصحّ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یوماً فأکلتُ فیه ثلاث مرات ناسیاً ، ثمّ أتممتُ صومی</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غندر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أحدّثکم بشیء حتی تجیئوا معی الی السوق ، وتمشون فیراکم الناس ، فیکرمونی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فمشینا خلفه إلی السوق ، فجعل الناس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یا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کنیة 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الحدیث جاءونی من بغداد یکتبون عنی</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أنّ فیها قتادة الذی صرّح یحیی بن سعید بأنّه لم یسمع من مسلم بن یسار</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وقبل کل ذلک ، فإنّ فیها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طویدا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عرفت حاله وقد وقفت علی بعض أدواره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ما مرّ نخرج بنتیجة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الروایات المرویة عن عثمان غیر صحیحة ولا یمکن الاعتماد علیها بناءً علی ما قرّره أبناء العامّة من قواعد فی علمَی الدرایة والرجال ، فنحن مضافاً إلی هذین العلمین فقد درسنا القضیة من زوایا أخری أیضاً وقلنا بأنّ مجموع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نَحْوِ صدور عن عثمان بن عفّان وإن کان عثمان قد فهم الموضوع خطئاً وحمل الناس علی رأیه ،کما أنّ المنهج التاریخی لا یأبی أن نأخذ بمجموع تلک الروایات علی أنّها أخبار تاریخیة صدرت فی عصور قدیمة بصرف النظر عن قیمتها الحدیثیة والتشریعیة ، فنحن نأخذ بتلک الأخبار وندرسها ونحللها لنخرج بالصورة الواضحة لما کان علیه السیر الوضوئی ، وکیف تدرّج المخترعون له والمتبنون له إلی أن أوصلوه إلی ما هو علیه الیوم عند طائفة من المسلمین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المبانی الدرائیة والرجالیة قد تقول أنّ الروایة الفلانیة ضعیفة بفلان ، فتسقطها عن الاعتبار ، مکتفیة بذلک ، لکننا وفق منهجنا التحلیلی التاریخی لابدّ أن نری ناشر هذه الروایة من هو؟ وما کانت دواعیه وما علیه هذه الروایة فی القرن الأول والثانی ومدی تأثیرها علی المسلمین آنذاک؟ </w:t>
      </w:r>
    </w:p>
    <w:p>
      <w:pPr>
        <w:pStyle w:val="BookText"/>
        <w:rPr/>
      </w:pPr>
      <w:r>
        <w:rPr>
          <w:rFonts w:ascii="IRNazanin" w:hAnsi="IRNazanin" w:eastAsia="IRNazanin"/>
          <w:color w:val="111111"/>
          <w:sz w:val="28"/>
          <w:sz w:val="28"/>
          <w:szCs w:val="28"/>
          <w:rtl w:val="true"/>
          <w:lang w:bidi="fa-IR"/>
        </w:rPr>
        <w:t xml:space="preserve">فإنّ شیوع هذه الروایة بهذه الکثرة ونشرها عِبْر شبکات بصریّة وشامیة مع اختصاص رواتها فی محاور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 موالی قریش ، موالی غیر القرشیین والفرس ، مجهولون لا یأتی من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نری طائفة کبیرة من المسلمین الیوم یعملون بهذه الروایات ویحتالون لتصحیحها بکل حیلة تفسیراً أو تأویلاً أو ما شابه ذلک ، وهذا یدل علی أنّ لهذا الوضوء الغسلی جذور وامتدادات وتبنّی خاص من جهات خاصّة فاتت علیهم تفاصیلها ، فدونوها وشُحنت بها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هذه الروایات الأربع تشیر إلی المرحلة الانتقالیة وتمثّل حلقة من سلسلة تطور الوضوء عند عثمان ، حمران ، الزهری ، وشبکته من الوضوء الثنائی المسحی إلی الوضوء الثلاثی الغسلی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 لنا أنّ عثمان غسل وجهه ثلاثاً ، وذراعیه ثلاثاً ، ومسح برأسه وظهر قدمیه ، فجاء بالوضوء الأصیل ولم یَزدْ فیه إلّا التثلیث فی الغسلات ، وذلک أنه لما توضّأ هذا الوضوء روی أنّه کان یتتبّع فیه وضوء رسول الله صلی الله علیه و آله ، لکنه عندما راح ینقل مشاهداته من وضوء النبی صلی الله علیه و آله نقلَهُ دون التثلیث</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وسمّی مسح ظهر القدمین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فالوضوء مرّة والمرتین والمسح علی القدمین یتفق مع سنة رسول الله ، أما ما فعله عثمان فهو خارج عما شاهده من فعل رسول الله وسنّته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تعارض فعله مع فعل رسول الله بمحضر جماعة غیر محدّدة من أصحاب عثمان الرائین لوضوئه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وتقدمت الروایة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بالوضوء العثمانی الجدید ، فذکرت أنّه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برأسه ثمّ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فعَدَلت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لتوحی بأنّ الممسوحَ لیس خصوص ظهر القدمین ، بل الرِّجلین ، ثمّ أضافت هذه الروایة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لتوکّد المبالغة 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اشهاد ناس من أصحاب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الروایة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محافظةً علی أصل مسح الرأس والرجلین ، لکنها أضافت إلیهما التثلیث فی مسح الرأس والرجلین ، مضافاً إلی تثلیث غسل الوجه والیدین ، ونقلتْ لنا استشهاد عثمان لنفر من أصحاب رسول الله لم تذکر أسماؤهم من أصحاب رسول الله</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حین عرفت بأنّ التثلیث فی مسح الرأس لم یثبت فی الروایات الصحیحة عن رسول الله ، بل أنّه جاء فی روایات عبد الله بن زید بن عاصم والربیع بنت معوّذ وهو الذی فعله معاویة بن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جاءت الروایة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لترسل تثلیث المغسولات إرسال المسلمات ، ولتذکر مسح الرأس دون أی توضیح ، ولتُعمِّی حکم الرجلین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ووضّأ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حَسَّنَ ونظَّفَ کما نص علیه أرباب اللغة ، فلا یدری ما هو مراده من التوضئة ، أهو المسح أم الغسل؟</w:t>
      </w:r>
    </w:p>
    <w:p>
      <w:pPr>
        <w:pStyle w:val="BookText"/>
        <w:rPr/>
      </w:pPr>
      <w:r>
        <w:rPr>
          <w:rFonts w:ascii="IRNazanin" w:hAnsi="IRNazanin" w:eastAsia="IRNazanin"/>
          <w:color w:val="111111"/>
          <w:sz w:val="28"/>
          <w:sz w:val="28"/>
          <w:szCs w:val="28"/>
          <w:rtl w:val="true"/>
          <w:lang w:bidi="fa-IR"/>
        </w:rPr>
        <w:t xml:space="preserve">وبعد هذه المراحل تطور الوضوء العثمانی فصار یغسل الرجلین ثلاثاً ثلاثاً ، وتطوّر حتی صار یغسل الرأس ثلاثاً ، وتطور حتی صار یمسح الأذنین باطنهما وظاهرهما من عهد معاویة وما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وتطوّر هذا الوضوء إلی أن صار أبو هریرة یغسل یدیه حتی یبلغ إبطیه ، ویخاف أن یراه الناس ویغسل رجلیه حتی یرفع الغسل فی ساقیه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النسائی فی سننه بسنده عن أبی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خلف أبی </w:t>
      </w:r>
    </w:p>
    <w:p>
      <w:pPr>
        <w:pStyle w:val="BookText"/>
        <w:rPr/>
      </w:pPr>
      <w:r>
        <w:rPr>
          <w:rFonts w:ascii="IRNazanin" w:hAnsi="IRNazanin" w:eastAsia="IRNazanin"/>
          <w:color w:val="111111"/>
          <w:sz w:val="28"/>
          <w:sz w:val="28"/>
          <w:szCs w:val="28"/>
          <w:rtl w:val="true"/>
          <w:lang w:bidi="fa-IR"/>
        </w:rPr>
        <w:t xml:space="preserve">هریرة وهو یتوضّأ للصلاة ، وکان یغسل یدیه حتی یبلغ إبطیه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 ما هذا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فروخ</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أنکم هاهنا ما توضّأت هذا الوضوء</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أحمد بسنده عن نعیم الُمجْمِر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رقیتُ مع أبی هریرة علی ظهر المسجد وعلیه سراویل من تحت قمیصه ، فنزع سراویله ، ثمّ توضّأ وغسل وجهه ویدیه ، ورَفَعَ فی عضدیه الوضوءَ ، ورجلیه فرفع فی ساقیه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یأتون یوم القیامة غرّاً محجلین من آثار الوضوء ، فمن استطاع منکم أن یطیل غُرَّته فلیفعل</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أبو هریرة مات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حازم سلمان الاشجعی مات علی رأس المائة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ونعیم الُمجْمِر مات قریب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فیکونان قد رأیا وضوء أبی هریرة هذا فی العصر الأموی ، وبعد أن سار الوضوء العثمانی الذی التزمه الموالی والامویون وأعداء علی علیه السلام خطوات واسعة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یؤکّد کون أبی هریرة کان یری هذا الوضوء فی العهد الأموی هو ما </w:t>
      </w:r>
    </w:p>
    <w:p>
      <w:pPr>
        <w:pStyle w:val="BookText"/>
        <w:rPr/>
      </w:pPr>
      <w:r>
        <w:rPr>
          <w:rFonts w:ascii="IRNazanin" w:hAnsi="IRNazanin" w:eastAsia="IRNazanin"/>
          <w:color w:val="111111"/>
          <w:sz w:val="28"/>
          <w:sz w:val="28"/>
          <w:szCs w:val="28"/>
          <w:rtl w:val="true"/>
          <w:lang w:bidi="fa-IR"/>
        </w:rPr>
        <w:t xml:space="preserve">رواه ابن أبی شیبة بسنده عن أبی زرعة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 هریرة دار مروان بن الحکم ، فدعا بوضوء فتوضّأ ، فلمّا غسل ذراعیه جاوز المرفقین ، فلمّا غسل رجلیه جاوز الکعبین إلی الساقین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مبلغ الحلیة</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أنظر الی الترابط الأموی المروانی فی الوضوء ، وأنّ أبا هریرة الأموی نزعةً یتجاوز حدود الوضوء متعمّقاً فی الدین فی دار مروان بن الحکم بالذات ، ومروان هو الذی تربّی علی یدیه حمران بن أبان الیهودی ناشر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أبی شیبة أیضاً روایة أخری بسنده عن أبی زرعة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هریرة فتوضّأ إلی منکبیه وإلی رکبتیه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تکتفی بما فَرَضَ الله علیک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ولکنّی 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الحلیةِ مَبْلَغُ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فأحببت أن یزیدنی فی حلیتی</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زرعة هو ابن عمرو بن جریر البجلی</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وفد مع جدّه جریر علی </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انقطاعه إلی أبی هریرة</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صرّح هذا الراوی بأنّ أبا هریرة کان یتوضّأ هذا الوضوء فی زمان مروان بن الحکم ، أی بعد أن قطع الوضوء العثمانی شوطاً ، وتبناه الأمویون وأذنابهم بتثلیث مسح الرأس ، وقد صرّح هؤلاء الرواة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حازم ، نعیم المجمر ،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الملازمون لأبی هریرة بأنّه لم یدّع أنّه رأی رسول الله صلی الله علیه و آله یتوضّأ هذا الوضوء المخترع ، بل استدل تارة بحدیث إطالة الغرّة ، وأخری بحدیث مبلغ الحلیة</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ولذلک تعجّب ابن حجر من رفع ابی هریرة فعله هذا إلی النبی، حیث روی مسلم فی صحیحه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بسنده عن نعیم بن عبدالله المجمر،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هریرة یتوضّأ فغسل وجهه فأسبغ الوضوء، ثمّ غسل یده الیمنی حتی أشرع فی العضد، ثمّ الیسری حتی أشرع فی العضد، ثمّ مسح 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 رجله الیمنی حتی أشرع فی الساق ثمّ غسل رجله الیسری حتی أشرع فی الساق،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یتوضّأ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الغر المحجلون یوم القیامة من إسباغ الوضوء، فمن استطاع منکم فلیُطل غرته وتحجیله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تلخیص الحبیر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وأعجب من هذا ان أبا هریرة رفعه إلی النبی فی روایة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الالبانی فی ارواء الغلیل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القیم فی حادی الارواح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فمن استطاع منکم فلیُطل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أبی هریرة لا من کلام النبی صلی الله علیه و آله ، بَیَّنَ ذلک غیر واحد من الحفاظ، وکان شیخنا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اللفظة لا یمکن أن تکون من کلام رسول الله صلی الله علیه و آله ، فإن الغرّة لا تکون فی الید، لا تکونُ إلّا فی الوجه، وإطالتها غیر ممکنة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فی الرأس فلا تسمّی تلک غرة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ویستتر تارة أخری بوضوئه الذی</w:t>
      </w:r>
    </w:p>
    <w:p>
      <w:pPr>
        <w:pStyle w:val="BookText"/>
        <w:rPr/>
      </w:pPr>
      <w:r>
        <w:rPr>
          <w:rFonts w:ascii="IRNazanin" w:hAnsi="IRNazanin" w:eastAsia="IRNazanin"/>
          <w:color w:val="111111"/>
          <w:sz w:val="28"/>
          <w:sz w:val="28"/>
          <w:szCs w:val="28"/>
          <w:rtl w:val="true"/>
          <w:lang w:bidi="fa-IR"/>
        </w:rPr>
        <w:t xml:space="preserve">یبلغ به إبطه ، وهو فی کل ذلک ملتزمٌ بوضوء عثمان فی کنف الأمویین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تبع بعض القوم أبا هریرة فی هذا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القاضی عیاض صرّح بأنّ الناس مجمعون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فراحوا یختلفون فی حکم المسألة ، قال النووی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فاتفق أصحابنا علی استحباب غسل مافوق المرفقین والکعبین ، ثمّ جماعة منهم أطلقوا استحباب ذلک ولم یحدّوا غایة الاستحباب بحدٍّ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إلی نصف الساق والعضد ، وقال القاضی حسین 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به الإبط والرکبة ، وقال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العضد فما فوقه ونصف الساق فما فوقه</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أین وصل وضوء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صنیع أبی هریرة کان یصنع عبدالله بن عمر بن الخطاب ، فقد روی ابن أبی شیبة ، بسنده عن نافع مولی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عمر کان ربما بلغ بالوضوء إبطه فی الصیف</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الوضوء أیضاً کان فی زمان الأمویین ، لأن نافعاً مولی ابن عمر کان من سَبْی کابُل التی افتتحت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فجیء به فصار لعبدالله بن عمر ، فروایته عن ابن عمر تکون بعد هذا التاریخ ، فهی فی زمان بنی أمیة أو بنی مروان لا محالة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التطوّر أَوْجَهُ حین راح عمرو بن شعیب المتوفی سنة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حفید عمرو بن العاص ، والذی طالَبَ عمر بن عبدالعزیز أن یدیم لَعْنَ الامام </w:t>
      </w:r>
    </w:p>
    <w:p>
      <w:pPr>
        <w:pStyle w:val="BookText"/>
        <w:rPr/>
      </w:pPr>
      <w:r>
        <w:rPr>
          <w:rFonts w:ascii="IRNazanin" w:hAnsi="IRNazanin" w:eastAsia="IRNazanin"/>
          <w:color w:val="111111"/>
          <w:sz w:val="28"/>
          <w:sz w:val="28"/>
          <w:szCs w:val="28"/>
          <w:rtl w:val="true"/>
          <w:lang w:bidi="fa-IR"/>
        </w:rPr>
        <w:t>علی علیه السلام علی المنابر</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راح هذا الرجل یروی عن أبیه عن جدّه أنّ رجلا أتی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الطهور؟ فدعا بماء فی إناء ، فغسل کفیه ثلاثاً ثلاثاً ، ثمّ غسل وجهه ثلاثاً ، ثمّ غسل ذراعیه ثلاثاً ، ثمّ مسح برأسه فأدخل اصبعیه السباحتین فی أذنیه ، ومسح بإبهامیه علی ظاهر أذنیه ، وبالسباحتین باطن أذنیه ، ثمّ غسل رجلیه ثلاثاً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وضوء رسول الله صلی الله علیه و آله فمن زاد علی هذا أو نقص فقد أساء وظلم أو ظلم وأساء</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فراح عمرو بن شعیب یدعی أنّ من توضّأ مرّة أو مرتین فقد أساء وظلم ، وأنّه لا یصحّ إلّا الوضوء الثلاثی العثمانی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تحیّر علماء العامة وأهل الجماعة فی توجیه هذا الحدیث</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مسلمٌ فی جملة ما أنکر علی عمرو بن شعیب ، لأنّ ظاهره ذم النقص عن الثلاث</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راح یتمحّل فی توجیهه ، وفاتهم أنّ هذا من مخلّفات التبنی لوضوء عثمان من قبل الأمویین والمروانیین ومن مختلقات عمرو بن شعیب ولیس بحدیث ثابت حتّی یتمحّل ویوجّه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 أنّ عمرو بن شعیب حالُهُ یرثی له</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قال سفیان بن 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إنّما یحدّث عن أبیه عن جدّه، وکان حدیثه عند الناس فیه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الترجمة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قتادة وعمرو بن شعیب لا یعاب علیهما بشیء إلّا أنّهما کانا لا یسمعان بشیء إلّا حدّثا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الضعفاء، للعقیلی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أبوالحسن المیمونی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له أشیاء مناکیر، وإنّما یکتب حدیثه، یعتبر به، فأمّا أن یکون حجّةً فلا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علی بن المدینی،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عندنا واهی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عن أبیه عن جدّه عندک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ولانصف حُجّة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عباس،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عن أبیه عن جده فهو کتاب،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هنا جاء ضعفه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معمر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إذا أتیتُ عمرو بن شعیب غطیت رأسی حیاءً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فی الضعفاء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ابو حاتم 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روی عن أبیه فأبوه شعیب وإذا روی عن جده وأراد عبد الله بن عمرو وجد شعیب فإنّ شعیباً لم یلق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بنقله هذا منقطع، وإن أراد جدّه الأدنی فهو محمّد بن عبد الله بن عمر، ومحمد بن عبد الله ولا صحبةَ له، فالخبر بهذا النقل یکون مرسلاً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المجروحین، لابن حبان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الکلام، أنّ هذا الرجل ناصبی، ومقدوح حتّی کان بعضهم یغطی رأسه إذا کان عنده، وأنّ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الإشکال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أنّه هو مخترع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زاد أو نقص فقد أساء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الواضحة البطلان ، نری أنّ هناک مِن أتباع مدرسة عثمان الوضوئیة من أفتی طبق ما قاله عمرو بن شعیب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الغرائب ما حکاه الشیخ أبو حامد الاسفرایینی عن بعض العلماء أنّه لا یجوز النقص من الثلاث ، وکأنّه تمسّک بظاهر الحدیث المذکور</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قد علمت بأنّه لا غرابة فی ذلک ، بعد وقوفک علی کیفیة تدرّج هذا الوضوء من عثمان إلی حمران إلی الزهری ، وکیف انتشر بدعم الأمویین بین المسلمین عبر الموالی وأعداء الإمام علی علیه السلام وأبی هریرة وعبدالله بن عمر ، ثمّ جاء عمرو بن شعیب واضرابه لیقولوا ما حَلَا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عرفت بأنّ هذا الوضوء الغسلی صار وضوءاً سیاسیاً یتعرّف الأمویین والمروانیین علی منافسیهم من خلاله ، وأنّ الاختلاف واضح بین المحدّثین وأصحاب الرأی وبین الحکومة ومعارضیها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السیاق تلاحظ حرص مدرسة أتباع عثمان علی قَوْلبَة هذه الروایات الأربع فی قالب الوضوء الثلاثی الغسلی العثمانی ، فانقلبتِ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عمد أو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 وظهر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انقلبت فی مجمع الزوائد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 وطهر قدمیه</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قُلبت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برأسه ، ثمّ رجلیه فأنقاهما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روایة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برأسه ثمّ غسل رجلیه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حُرّفت الروایة الثالثة بشکل مفضوح ، فبینما کان النص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وجهه ثلاثاً ، ویدیه ثلاثاً ، ثمّ مسح برأسه ورجلیه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إلی وضوء ما قال به قائل من المسلمین ؛ حیث أراد المحرِّف أن یوائم هذه الروایة </w:t>
      </w:r>
    </w:p>
    <w:p>
      <w:pPr>
        <w:pStyle w:val="BookText"/>
        <w:rPr/>
      </w:pPr>
      <w:r>
        <w:rPr>
          <w:rFonts w:ascii="IRNazanin" w:hAnsi="IRNazanin" w:eastAsia="IRNazanin"/>
          <w:color w:val="111111"/>
          <w:sz w:val="28"/>
          <w:sz w:val="28"/>
          <w:szCs w:val="28"/>
          <w:rtl w:val="true"/>
          <w:lang w:bidi="fa-IR"/>
        </w:rPr>
        <w:t xml:space="preserve">ویطابقها مع وضوء عثمان المتبنّی عنده ، فغیر غسل الرأس من ثلاث إلی مرّة ، وأخّر مسح الرأس عن غسل الرجلین ، فصار النص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وجهه ثلاثاً ، ویدیه ثلاثاً ثلاثاً ، ورجلیه ثلاثاً ثلاثاً ثمّ 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تنصّ روایات أخری علی أنّ عثمان استشهد جماعة من أصحابه علی وضوئه ، راحت هذه الروایة تدّعی أنّه استشهد نفراً من أصحاب رسول الله صلی الله علیه و آله فشهدوا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راح المحرّفون إذا اعیاهم نصٌّ أن یحرفوا متنه حرفوا مفاده ، وقالوا ان المسح یراد منه الغسل ، لأنّ الغسل مسحٌ وزیادة ، أو مسحٌ کثیف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 أعیاهم نص القرآن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راحوا یختلقون القراءات ، ویعزون الاختلاف فی الوضوء الیها ، کما راحوا یصیرون إلی وجوه إعرابیة بعیدة لیصرفوا الایة الکریمة عن ظهورها</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رأوا أنّ ذلک لا یجدیهم نفعاً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بالمسح لکنّ السنة رجعت إلی الغسل وو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تری أنّ الذی ألجأهم لذلک هو وضوء عثمان لا وضوء النبی صلی الله علیه و آله ، وقد وقفتَ علی بعض مراحل تطوّره ، وبعض التلاعبات التی حصلت فیه ، کما عرفت بعض أسماء متبنیه من المشبوهین وعلی رأسهم حمران بن أبان طویدا الیهودی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عرضنا النتائج التی توصّلنا إلیها ، علی ملابسات الأحداث ، وتفصیل المجریات ، ووقفنا علی ماهیّات المتبنین للوضوء العثمانی ومیولاتهم السیاسیة والفقهیة والعشائریة ، وانتماءاتهم العقائدیة والمذهبیة ، ومراکز توطّنهم وبُؤر انتشارهم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عرضنا النتائج التی توصّلنا إلیها علی کلّ </w:t>
      </w:r>
    </w:p>
    <w:p>
      <w:pPr>
        <w:pStyle w:val="BookText"/>
        <w:rPr/>
      </w:pPr>
      <w:r>
        <w:rPr>
          <w:rFonts w:ascii="IRNazanin" w:hAnsi="IRNazanin" w:eastAsia="IRNazanin"/>
          <w:color w:val="111111"/>
          <w:sz w:val="28"/>
          <w:sz w:val="28"/>
          <w:szCs w:val="28"/>
          <w:rtl w:val="true"/>
          <w:lang w:bidi="fa-IR"/>
        </w:rPr>
        <w:t xml:space="preserve">ذلک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 علی صحة الاستنتاج ، وظهرت لنا الحقیقة جلیّة واضحة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نسبةُ الخبر إذا انضمت إلی عدم صحة الأسانید کما وقفتَ علیه ، وانضمتْ إلی اضطراباتِ متونِ الروایات العثمانیة ، وانضمّت إلی التحریفات التی رأیتَ بعضها فی المتون ، وانضمت إلی ما شاهَدْتَهُ من التدرّج فی عهد معاویة ، ومروان ، وعبدالملک بن مروان ، ووصول الوضوء إلی الابطین والرکبتین عند أبی هریرة ، وانضمت إلی قرب الوضوء الغسلی إلی وضوء الیهود ، أظهرت لنا نتیجة واضحة حول الفرق بین الوضوء النبوی الثنائی المسحی ، وبین الوضوء العثمانی الثلاثی الغسلی </w:t>
      </w:r>
      <w:r>
        <w:rPr>
          <w:rFonts w:eastAsia="IRNazanin" w:cs="IRNazanin"/>
          <w:color w:val="111111"/>
          <w:sz w:val="28"/>
          <w:szCs w:val="28"/>
          <w:rtl w:val="true"/>
          <w:lang w:bidi="fa-IR"/>
        </w:rPr>
        <w:t xml:space="preserve">. </w:t>
      </w:r>
      <w:bookmarkStart w:id="226" w:name="pg14489_135518"/>
    </w:p>
    <w:p>
      <w:pPr>
        <w:pStyle w:val="Heading5"/>
        <w:numPr>
          <w:ilvl w:val="4"/>
          <w:numId w:val="1"/>
        </w:numPr>
        <w:rPr/>
      </w:pPr>
      <w:bookmarkStart w:id="227" w:name="__RefHeading___Toc792878_996550957"/>
      <w:bookmarkStart w:id="228" w:name="_Toc76"/>
      <w:bookmarkEnd w:id="226"/>
      <w:bookmarkEnd w:id="227"/>
      <w:r>
        <w:rPr>
          <w:rtl w:val="true"/>
        </w:rPr>
        <w:t>نسبة الخبر إلیه</w:t>
      </w:r>
      <w:bookmarkEnd w:id="22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9" w:name="__RefHeading___Toc792880_996550957"/>
      <w:bookmarkStart w:id="230" w:name="_Toc77"/>
      <w:bookmarkEnd w:id="229"/>
      <w:r>
        <w:rPr>
          <w:rtl w:val="true"/>
        </w:rPr>
        <w:t>اشارة</w:t>
      </w:r>
      <w:bookmarkEnd w:id="2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غیر خفی علی الدارس أنّ السیاسة الأمویة ابتنت علی الظلم الجسدی والروحی ، والتحریف الفکری والعقائدی ، وامتطت فی ذلک صهوة سیاسة الترهیب والترغیب ، وقد أعلن معاویة عن سیاسته هذه فی باکورة استلامه للأمور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صلح الإمام الحسن علیه السلام والشروط التی اتفق علیها الطرفان ووقّعا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کل شیء أعطیته الحسن بن علی تحت قدمَیَّ هاتین لا أفی به</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أعلن عن هدفه من الحکم بکل صراحة فی النُّخَیْلَة</w:t>
      </w:r>
      <w:r>
        <w:rPr>
          <w:rFonts w:eastAsia="Amiri" w:cs="Amiri" w:ascii="Amiri" w:hAnsi="Amiri"/>
          <w:color w:val="111111"/>
          <w:sz w:val="28"/>
          <w:szCs w:val="28"/>
          <w:rtl w:val="true"/>
          <w:lang w:bidi="ar-SA"/>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قاتلتکم لتصوموا ولا لتصلوا ولا لتحجوا ولا لتزکوا ، قد عرفتُ أنکم تفعلون ذلک ، ولکن إنّما قاتلتکم لأتأمّر علیکم ، وقد أعطانی الله ذلک وأنتم کارهون </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استمرّ معاویة علی هذه الوتیرة حتی أواخر أیام سلطته ، فحین أخذ البیعة القسریة لولده یزید ، أمر أحد أتباعه فقام یدعو الناس إلی البیعة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الی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یزید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أبی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الخطباء</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مروان یسیر علی خطی عثمان ومعاویة وبنفس النعرة القبلیة الطامحة إلی الحُکْم ، فراح یدعو الناس إلی بیعة یزید ، ویصفها بأنها کبیعة أبی بکر وعمر وسنّتهما ، فقد روی النسائی بسنده عن محمد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بایع معاویة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أبی بکر وعمر ، فقال 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هرقل وقیصر</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نفس النهج سار عبدالملک بن مروان ، فراح یشدّد فی سیاسة الرعب والإرهاب ، ویُحکّم السیف فیصلاً أوّلاً وأخیراً فی سبیل ترسیخ أفکاره وحصوله علی الحکم والحفاظ علیه ، حیث حجّ عبدالملک بعد مقتل ابن الزبیر بعامین ، فخطب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فإنّه کان مَن قبلی من الخلفاء یأکلون من المال ویؤکلون ، وإنّی والله لا أداوی أدواء هذه الأُمّة إلّا بالسیف ، ولست بالخلیفة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الخلیفة المداهن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الخلیفة المأبون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بن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إنّا نحتمل منکم کل الغرمة ما لم یکن عقدُ رایة أو وثوب علی منبر ، هذا عمرو بن سعید حقُّهُ حقّهُ ، قرابته قرابته ، قال برأسه هکذا فقلنا بسیفنا هکذا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جلس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حکومته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 الدرداء مرّة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بلغنی أنک شربت الطلاء بعد العبادة والنسک؟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والدماء قد شربتها</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أطلق عبدالملک یدی الحجاج لیعیث فی الدنیا فساداً کیف شاء ، وقرّبه أشدّ التقریب ، حتی صار یقتل الصالحین ویشرّدهم ویفعل الأفاعیل ، حتی أنّ الحسن البصری لما سُئل عن عبدالملک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فی رجلٍ الحجَّاجُ إحدی سیئاته</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الرباعیّ الحاکم</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تراه لا یعرف إلّا لغة السیف والتهدید ، ولیس له مطمح إلّا الحفاظ علی السلطة ، وهی نفس الفکرة التی قتل عثمان من أجلها؛ إذ لم یتخلّ عن کرسی حکمه ، لکنّهم فی نفس الوقت کانوا یسعون لبناء صرح فقهی عقائدی فکریّ أمویّ ، یُعادی البناء الشامخ لنهج التعبد المحض الذی کان یسیر علیه بعد النبی صلی الله علیه و آله أمیر المؤمنین علیٍّ بن أبی طالب والحسن والحسین والأئمّة من بعدهم ومن یحوم حولهم من صحابتهم وصحابة رسول الله الأجلاء ، ویناوئ فقه الإمام علی والصحابة المتعبّدین ، المحدثین عن رسول الله والمتمسّکین بسنته المبارکة ، لذلک نری عثمان یجعل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سرّه وداعیته لوضوئه الجدید ، وأیضاً نری مروان ینسّق الأمور مع حمران هذا وراء الکوالیس ویسوّی رداءه علی عاتقه</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ویتوضّأ أبو هریرة ذلک الوضوء المفتعل فی دار مروان ابن الحکم حیث یتجاوز المرفقین عند غسله للذراعین ، ولمّا یغسل رجلیه یتجاوز الکعبین إلی الساقین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ویقتصر حمران فی الروایة علی عثمان ومعاویة فقط</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رغم عیشه إلی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ووجود کثیر من الصحابة فی المدینة وفی غیرها ، ویحتضن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 والحجاج ، والزهری ، أیّما احتضان کل لهدف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فی غایة الغرابة هو أنّ عبدالملک بن مروان کان یدعو صنیعه الزهری للتحدیث والکتابة ونشر العلم ، فی الوقت الذی یختم فیه عاملُهُ الحجاجُ علی أیدی وأعناق کبار الصحابة ویمنعهم من التحدیث عن رسول الله ، وکانت الخواتم رصاصاً</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ختم الحجاج فی عنق أنس بن مالک الأنصاری خادم رسول الله</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وعنق سهل بن سعد الساعدی الأنصاری</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وید جابر بن عبدالله الأنصاری ، یرید إذلالهم بذلک وأن یجتنبهم الناس ولا یسمعوا منهم</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 هو الفارق بین الأمرین؟ وما الهدف من تحدیث ذاک ومنع هذا؟</w:t>
      </w:r>
    </w:p>
    <w:p>
      <w:pPr>
        <w:pStyle w:val="BookText"/>
        <w:rPr/>
      </w:pPr>
      <w:r>
        <w:rPr>
          <w:rFonts w:ascii="IRNazanin" w:hAnsi="IRNazanin" w:eastAsia="IRNazanin"/>
          <w:color w:val="111111"/>
          <w:sz w:val="28"/>
          <w:sz w:val="28"/>
          <w:szCs w:val="28"/>
          <w:rtl w:val="true"/>
          <w:lang w:bidi="fa-IR"/>
        </w:rPr>
        <w:t>وفی الوقت الذی وصلت فیه شنائع عبدالملک عنان السماء ، نری عبدالله بن عمر من أوائل المبایعین له</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عبد الملک عندما أفضی إلیه الأمر کان المصحف فی حجره یقرأ فیه ، فأطبقه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العهد بک</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 ابن عمر یدعو الناس إلی أخذ الدین عن عبدالملک ، ویصفه بالفقیه ، فعن عبادة بن نسی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معشر أشیاخ قریش توشکون أن </w:t>
      </w:r>
    </w:p>
    <w:p>
      <w:pPr>
        <w:pStyle w:val="BookText"/>
        <w:rPr/>
      </w:pPr>
      <w:r>
        <w:rPr>
          <w:rFonts w:ascii="IRNazanin" w:hAnsi="IRNazanin" w:eastAsia="IRNazanin"/>
          <w:color w:val="111111"/>
          <w:sz w:val="28"/>
          <w:sz w:val="28"/>
          <w:szCs w:val="28"/>
          <w:rtl w:val="true"/>
          <w:lang w:bidi="fa-IR"/>
        </w:rPr>
        <w:t xml:space="preserve">تنقرضوا ، فمن نسأل بعدکم؟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لمروان ابناً فقیها فسلوه</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ویبدو أنّ ابا هریرة وعبدالله بن عمر ، ونافعاً مولی ابن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وأضرابهم من هذا النمط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دعاة لعبدالملک بن مروان ، یوحون للناس بأنّ حکومته حکومة إلهیّة مُبَشَّرٌ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رووا أن أبا هریرة نظر إلی عبدالملک وهو 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یملک</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ومرّ عبدالملک بن مروان بعبدالله بن عمر وهو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اختلاف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الغلام اجتمع الناس علیه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حفظ عبدالملک لعبدالله بن عمر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تبشیره به ، وبیعته له ، ودعوة الناس للأخذ عنه ، وو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الحجاج أن یأتمّ بعبدالله بن عمر فی الحجّ</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إلیه یأمره أن لا یخالف ابن عمر فی أمر الحج </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کان نافع مولی ابن عمر أیضاً یعزف علی هذا الوتر ،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المدینة وما بها شابّ أشدّ تشمیراً ولا أفقه وأقرأ لکتاب الله من عبدالملک بن مروان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شاب أنسک ولا أشدّ تشمیراً ولا أکثر صلاة ولا أطلب للعلم من عبدالملک بن مروان</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أکثر صلاة ولا أطلب للعلم منه</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أبو الزناد عبدالله بن 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آل عثمان</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المدینة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 وعروة بن الزبیر ، وقبیصة بن ذؤیب ، وعبدالملک بن مروان</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بلی ، کانت سیاسة عبدالملک والحجاج وأضرابهما قد ابتنت علی الدعوة إلی فقه عثمان بن عفان وتبنّی رأیه</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قال عبدالملک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فالزموا ما فی مصحفکم الذی حملکم علیه الإمام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بالفرائض التی جمعکم علیها إمامکم المظلوم رحمه الله</w:t>
      </w:r>
      <w:r>
        <w:rPr>
          <w:rFonts w:eastAsia="IRNazanin" w:cs="IRNazanin"/>
          <w:color w:val="111111"/>
          <w:sz w:val="28"/>
          <w:szCs w:val="28"/>
          <w:rtl w:val="true"/>
          <w:lang w:bidi="fa-IR"/>
        </w:rPr>
        <w:t>»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الحجّاج سأله عن الفریضة فی الأخت والأمّ والجد؟ فأجابه الشعبی باختلاف خمسة من أصحاب الرسول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زید ، ابن مسعود ، علیّ ،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بشرح کلام ابن عباس ،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فیها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فذکرها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القاضی فلیمضها علی ما أمضاها علیه أمیرالمؤمنین عثمان </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ضمن هذا الجوّ الفقهی المصطنع یلفت نظرنا تصدّر المغمورین والطلقاء لأمور الدین المهمة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فعثمان ، ومعاویة ، ومروان ، وعبدالملک کلّهم سخروا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لخدمة أفکارهم ، وسخّرهم هو لتمریر مرامیه الیهودیة والشعوبیة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والحجّاج بن یوسف الثقفی کان أیضاً من جملة المخطَّط الذی یدعو إلی الفقه والفکر الأموی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مندیل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 عبدالملک بشکل مفضوح لخدمة الأمویین فقهاً وسیاسة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السرّ فی الأمر؟ وتبعاً لأولئک یأتی تحدیث أبی هریرة وابن عمر وأمثالهما بالوضوء الغسلی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فی رواة الوضوء عن عثمان فی مسیرهم العام أنهم من القرشیین والموالی والبصریین والشامیین وأنصار النهج الحاکم ودعاة الرأی ، والمقدوحین ، والمناوئین لفقه التعبد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بریادة أمیرالمؤمنین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 بن أبَّا الیهودی التمری المتسمّی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أبان النمری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 الضبابیة فی الرؤیة الوضوئیّة التی کانت عند عثمان ، اختیر أولا حمران لیؤدی دور النشر والتبلیغ لهذا الوضوء ، ثمّ اختار عبدُالملک الزهریَّ لیقوم بعده بالدور الکبیر فی روایة وکتابة ما یخدم الاتجاه الأموی ، فقام بذلک بالشکل المطلوب ، ونقّح مرویات الوضوء العثمانی الحمرانی محاولاً إلغاء ما بینها من الخلافات ، فنجح بعض الشیء فی ذلک ، وأوصل الاضطرابات فی الوضوء </w:t>
      </w:r>
    </w:p>
    <w:p>
      <w:pPr>
        <w:pStyle w:val="BookText"/>
        <w:rPr/>
      </w:pPr>
      <w:r>
        <w:rPr>
          <w:rFonts w:ascii="IRNazanin" w:hAnsi="IRNazanin" w:eastAsia="IRNazanin"/>
          <w:color w:val="111111"/>
          <w:sz w:val="28"/>
          <w:sz w:val="28"/>
          <w:szCs w:val="28"/>
          <w:rtl w:val="true"/>
          <w:lang w:bidi="fa-IR"/>
        </w:rPr>
        <w:t xml:space="preserve">العثمانی إلی أقلّ حدٍّ أمکنه کما أوضحنا ذلک قبل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فالمنعطفات فی الوضوء الثلاثی الغسلی ، تکمن عند ثلاثة أشخاص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،وقد تکلّمنا عنه فی البحث التاریخی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حمران بن أبان ، وقد عرفت بعض الشیء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شهاب الزهری ، الذی کان یسمّی مندیل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لم نتکلم عن الزهری شیئاً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الزهری؟ ولماذا یتخصّص بنقل وضوء عثمان عن حمران عن عطاء المولی الشامی فقط ، مع أنّه عاصر رهطاً کثیراً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کجابر بن عبدالله الأنصاری ، وسهل بن سعد الساعدی ، وابن عمر ، وعبدالله بن عباس ، وأنس بن مالک ، فلماذا لا یروی الوضوء عن أصحاب رسول الله الذین رآهم وعایشهم</w:t>
      </w:r>
      <w:r>
        <w:rPr>
          <w:rFonts w:eastAsia="IRNazanin" w:cs="IRNazanin"/>
          <w:color w:val="111111"/>
          <w:sz w:val="28"/>
          <w:szCs w:val="28"/>
          <w:rtl w:val="true"/>
          <w:lang w:bidi="fa-IR"/>
        </w:rPr>
        <w:t>(</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ولماذا یکون حاله حال حمران الذی لا یروی إلّا عن عثمان ومعاویة</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حمران عایش کبار الصحابة وطال به العمر حتّی توفّی ما بعد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تری الزهری یروی الوضوء عن رجال مغمورین ومتکلّم فیهم کعطاء بن یزید اللیثی المولی ، عن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عثمان الأموی ، ولا یرویه عن حمران مباشرة مع أنّه کان من معاصریه ، فما یعنی هذا؟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نراه یروی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أو بغیر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 من الصحابة فی الوضوء المسحی کعلی بن أبی طالب ، وابن عباس ، </w:t>
      </w:r>
      <w:bookmarkStart w:id="231" w:name="pg14489_135528"/>
    </w:p>
    <w:p>
      <w:pPr>
        <w:pStyle w:val="BookText"/>
        <w:rPr/>
      </w:pPr>
      <w:bookmarkEnd w:id="231"/>
      <w:r>
        <w:rPr>
          <w:rFonts w:ascii="IRNazanin" w:hAnsi="IRNazanin" w:eastAsia="IRNazanin"/>
          <w:color w:val="111111"/>
          <w:sz w:val="28"/>
          <w:sz w:val="28"/>
          <w:szCs w:val="28"/>
          <w:rtl w:val="true"/>
          <w:lang w:bidi="fa-IR"/>
        </w:rPr>
        <w:t>وأنس بن مالک وجابر بن عبدالله الأنصاری وغیرهم؟ فعلی أیّ شی یدل هذا؟</w:t>
      </w:r>
    </w:p>
    <w:p>
      <w:pPr>
        <w:pStyle w:val="BookText"/>
        <w:rPr/>
      </w:pPr>
      <w:r>
        <w:rPr>
          <w:rFonts w:ascii="IRNazanin" w:hAnsi="IRNazanin" w:eastAsia="IRNazanin"/>
          <w:color w:val="111111"/>
          <w:sz w:val="28"/>
          <w:sz w:val="28"/>
          <w:szCs w:val="28"/>
          <w:rtl w:val="true"/>
          <w:lang w:bidi="fa-IR"/>
        </w:rPr>
        <w:t xml:space="preserve">فلنقف هنیئة مع الزهری فی شخصیته ومواقفه ودوره فی ترسیخ فقه الحکّام </w:t>
      </w:r>
      <w:r>
        <w:rPr>
          <w:rFonts w:eastAsia="IRNazanin" w:cs="IRNazanin"/>
          <w:color w:val="111111"/>
          <w:sz w:val="28"/>
          <w:szCs w:val="28"/>
          <w:rtl w:val="true"/>
          <w:lang w:bidi="fa-IR"/>
        </w:rPr>
        <w:t>.</w:t>
      </w:r>
    </w:p>
    <w:p>
      <w:pPr>
        <w:pStyle w:val="Heading6"/>
        <w:numPr>
          <w:ilvl w:val="5"/>
          <w:numId w:val="1"/>
        </w:numPr>
        <w:rPr/>
      </w:pPr>
      <w:bookmarkStart w:id="232" w:name="__RefHeading___Toc792882_996550957"/>
      <w:bookmarkStart w:id="233" w:name="_Toc78"/>
      <w:bookmarkEnd w:id="232"/>
      <w:r>
        <w:rPr>
          <w:rtl w:val="true"/>
        </w:rPr>
        <w:t>من هو الزهریّ؟</w:t>
      </w:r>
      <w:bookmarkEnd w:id="233"/>
    </w:p>
    <w:p>
      <w:pPr>
        <w:pStyle w:val="BookText"/>
        <w:rPr/>
      </w:pPr>
      <w:r>
        <w:rPr>
          <w:rFonts w:ascii="IRNazanin" w:hAnsi="IRNazanin" w:eastAsia="IRNazanin"/>
          <w:color w:val="111111"/>
          <w:sz w:val="28"/>
          <w:sz w:val="28"/>
          <w:szCs w:val="28"/>
          <w:rtl w:val="true"/>
          <w:lang w:bidi="fa-IR"/>
        </w:rPr>
        <w:t xml:space="preserve">هو محمّد بن مسلم بن عبیدالله بن عبدالله بن شهاب الزهری ، نسبة إلی زهرة بن کلاب ، ولد فی المدینة المنورة بین سنَتَی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والمشهور أنه ولد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فی الشام ودفن فیها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اثنتین أو ثلاث وسبعین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أنه قیل للزهری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 جدک بدراً؟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من ذلک الجانب ، یعنی أنه کان فی صفّ المشرکین ، وکان أبوه مسلم مع مصعب بن الزبیر </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الزهری وهو یصف حاله وکیفیّة اتصاله بعبد الملک بن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نشأت وأنا غلام لا مال لی من الدیوان ، وکنت أتعلّم نسب قومی من عبدالله بن ثعلبة بن صعیر العَدَوی ، وکان عالماً بنسب قومی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 رجل فسأله عن مسألة من الطلاق فعیَّ بها ، وأشار له إلی سعید بن المسیب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أرانی مع هذا الرجل المسنّ یذکُرُ أنَّ رسول الله مسح علی رأسه وهو لا یدری ما هذا؟</w:t>
      </w:r>
    </w:p>
    <w:p>
      <w:pPr>
        <w:pStyle w:val="BookText"/>
        <w:rPr/>
      </w:pPr>
      <w:r>
        <w:rPr>
          <w:rFonts w:ascii="IRNazanin" w:hAnsi="IRNazanin" w:eastAsia="IRNazanin"/>
          <w:color w:val="111111"/>
          <w:sz w:val="28"/>
          <w:sz w:val="28"/>
          <w:szCs w:val="28"/>
          <w:rtl w:val="true"/>
          <w:lang w:bidi="fa-IR"/>
        </w:rPr>
        <w:t xml:space="preserve">فانطلقتُ مع السائل إلی سعید بن المسیب ، فسأله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فجلست إلی سعید وترکت عبدالله بن ثعلبة ، وجالست عروة بن الزبیر ، وعبیدالله بن عبدالله بن عتبة ، وأبا بکر بن عبدالرحمن بن الحارث حتی فهمت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فرحلت إلی الشام فدخلت مسجد دمشق فأتیت حلقة وجاه المقصورة ، </w:t>
      </w:r>
    </w:p>
    <w:p>
      <w:pPr>
        <w:pStyle w:val="BookText"/>
        <w:rPr/>
      </w:pPr>
      <w:r>
        <w:rPr>
          <w:rFonts w:ascii="IRNazanin" w:hAnsi="IRNazanin" w:eastAsia="IRNazanin"/>
          <w:color w:val="111111"/>
          <w:sz w:val="28"/>
          <w:sz w:val="28"/>
          <w:szCs w:val="28"/>
          <w:rtl w:val="true"/>
          <w:lang w:bidi="fa-IR"/>
        </w:rPr>
        <w:t xml:space="preserve">فجلست فیها ، فنسبنی القوم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قریش من ساکنی المدینة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لک علم بالحکم فی أمّهات الأولاد؟</w:t>
      </w:r>
    </w:p>
    <w:p>
      <w:pPr>
        <w:pStyle w:val="BookText"/>
        <w:rPr/>
      </w:pPr>
      <w:r>
        <w:rPr>
          <w:rFonts w:ascii="IRNazanin" w:hAnsi="IRNazanin" w:eastAsia="IRNazanin"/>
          <w:color w:val="111111"/>
          <w:sz w:val="28"/>
          <w:sz w:val="28"/>
          <w:szCs w:val="28"/>
          <w:rtl w:val="true"/>
          <w:lang w:bidi="fa-IR"/>
        </w:rPr>
        <w:t xml:space="preserve">فأخبرتهم بقول عمر بن الخطاب فی أمّهات الأولاد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مجلس قبیصة بن ذؤیب وهو جائیک وقد سأله عبدالملک عن هذا فلم یجد عنده فی ذلک علماً ، فجاء قبیصة فأخبروه الخبر ، فنسبنی فانتسبت ، وسألنی عن سعید بن المسیب ونظرائه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اُدخلک علی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الصبح ثم انصرف فتبعته ، فدخل علی عبدالملک بن مروان وجلست علی الباب ساعة حتی ارتفعت الشمس ثم خرج الآذن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المدینی القریشی؟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ها أناذا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فدخلت معه علی أمیر المؤمنین فأجد بین یدیه المصحف قد أطبقه وأمربه فرفع ، ولیس عنده غیر قبیصة جالس ، فسلمت علیه بالخلافة؟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عبیدالله بن عبدالله بن شهاب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قوم نعّارون فی الفتن</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مسلم بن عبیدالله مع ابن الزبیر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 فی أمهات الأولاد؟ فأخبرته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w:t>
      </w:r>
    </w:p>
    <w:p>
      <w:pPr>
        <w:pStyle w:val="BookText"/>
        <w:rPr/>
      </w:pPr>
      <w:r>
        <w:rPr>
          <w:rFonts w:ascii="IRNazanin" w:hAnsi="IRNazanin" w:eastAsia="IRNazanin"/>
          <w:color w:val="111111"/>
          <w:sz w:val="28"/>
          <w:sz w:val="28"/>
          <w:szCs w:val="28"/>
          <w:rtl w:val="true"/>
          <w:lang w:bidi="fa-IR"/>
        </w:rPr>
        <w:t xml:space="preserve">بن المسیب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سعید بن المسیب ، وکیف حاله</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فتجهزت حتی قدمت المدینة فجئت سعید بن المسیب فی مجلسه فی المسجد لأسلّم علیه فدفع فی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وأبی أن یسلّم علَیَّ، فخشیت أن یتکلّم بشیء یعیبنی به فیرویه من حضره،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فتنحیت 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واتبعته لیخلو، فلمّا خلا وبقی وحده مشیت إلی جنبه،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ذنبی أنا ابن أخیک ومن مؤدیک،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اعتذر إلیه وانتصل إلیه وما یکلمنی بحرف وما یردّ علی کلمة حتی إذا بلغ منزله واستفتح ففتح له، فأدخل رجله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ذهبت بحدیثی إلی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حلیة الأولیاء بسنده عن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شهاب سأله بعض بنی أمیة عن سعید بن المسیب فذکره له وأخبره بحاله، فبلغ ذلک سعید بن المسیب، فقدم ابن شهاب فجاء یسلّم علی سعید فلم یکلّمه سعید ولم یردّ علیه، فلمّا انصرف سعید مشی معه ابن شهاب،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سلّمت علیک فلم تکلّمنی؟ ما بلغک عنّی إلّا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ذکرتنی لبنی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مالک بن أنس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عبدالملک بن مروان إلی سعید بن المسیب فلم یأته، وأرسل إلیه عمر بن عبدالعزیز فأتاه، وکان عمر بن عبدالعزیز یرکب إلی سعید بن المسیب فی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زرعة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أبی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سعید بن المسیب علی ابن شهاب،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أن حدثت عبدالملک بن مروان حدیثی؟ فما زال غضبان علیه حتی ترضّاه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زرعة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954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توفّی عبدالعزیز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مصر عشرین سنة، وکان ولیّ العهد بعد عبدالملک، عقدلهما أبوهما کذلک، فلمّا مات عقد عبدالملک من بعده لولده وبعث إلی عامله علی المدینة هشام بن إسماعیل المخزومی لیبایع له الناس، فامتنع سعید بن المسیب وصمّم، فضربه هشام ستّین سوطا وطیف به انظر شذارت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تاریخ دمشق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اعتراض أبی حازم الأعرج علی سلیمان بن هشام، وکان أبو حازم الأعرج منحرفاً عن بنی أمیة، قال سلیمان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حازم ما تقول فیما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نصیحة بلغتها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آباءک غصبوا الناس هذا الأمر وأخذوه عنوةً بالسیف من غیر مشورة ولا اجتماع من الناس، وقد قتلوا فیه مقتلة عظیمة وارتحلوا، فلو شعرت ما قالوا وما قیل لهم؟</w:t>
      </w:r>
    </w:p>
    <w:p>
      <w:pPr>
        <w:pStyle w:val="BookText"/>
        <w:rPr/>
      </w:pPr>
      <w:r>
        <w:rPr>
          <w:rFonts w:ascii="IRNazanin" w:hAnsi="IRNazanin" w:eastAsia="IRNazanin"/>
          <w:color w:val="111111"/>
          <w:sz w:val="28"/>
          <w:sz w:val="28"/>
          <w:szCs w:val="28"/>
          <w:rtl w:val="true"/>
          <w:lang w:bidi="fa-IR"/>
        </w:rPr>
        <w:t>قال رجل من جلساء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حازم، کذبتَ، إنّ الله أخذ علی العلماء المیثاق لیُبَیّنُنَّه للناس ولا یکتمونه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w:t>
      </w:r>
    </w:p>
    <w:p>
      <w:pPr>
        <w:pStyle w:val="BookText"/>
        <w:rPr/>
      </w:pPr>
      <w:r>
        <w:rPr>
          <w:rFonts w:ascii="IRNazanin" w:hAnsi="IRNazanin" w:eastAsia="IRNazanin"/>
          <w:color w:val="111111"/>
          <w:sz w:val="28"/>
          <w:sz w:val="28"/>
          <w:szCs w:val="28"/>
          <w:rtl w:val="true"/>
          <w:lang w:bidi="fa-IR"/>
        </w:rPr>
        <w:t xml:space="preserve">أبوبکر بن عبدالرحمن بن الحارث ، وحدثنی عروة بن الزبیر ، وحدثنی عبیدالله بن عبدالله ، ثمّ حدّثته الحدیث فی أمّهات الأولاد 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قبیصة بن ذؤیب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یکتب به إلی الآفاق</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وقال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نکره الکتاب حتی أکرهنا علیه الأمراء فرأیت أن لا أمنعه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النص یوضّح بأن الزهری أجاز التحدیث للناس فی عهد هشام، لکنّ المطالع فی کتب التاریخ یعلم بأنّه کان یجیز التحدیث فی بعض الأحایین قبل هذا التاریخ أیضاً، لکنّه تاب فی أخریات حیاته من التحدیث واستقرّ فی بیته وقریته بعیداً عن مرکز السلطة والسیاسة کما یقولون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أجده أخلی منه الساعة ، ولعلّی لا أدخل علیه بعد هذه المرّة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امیرالمؤمنین أن یصل رحمی ، وأن یفرض لی فرائض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رجل مقطع لا دیوان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الآن امضِ لشأنک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والله مؤیساً من کلّ شیء </w:t>
      </w:r>
    </w:p>
    <w:p>
      <w:pPr>
        <w:pStyle w:val="BookText"/>
        <w:rPr/>
      </w:pPr>
      <w:r>
        <w:rPr>
          <w:rFonts w:ascii="IRNazanin" w:hAnsi="IRNazanin" w:eastAsia="IRNazanin"/>
          <w:color w:val="111111"/>
          <w:sz w:val="28"/>
          <w:sz w:val="28"/>
          <w:szCs w:val="28"/>
          <w:rtl w:val="true"/>
          <w:lang w:bidi="fa-IR"/>
        </w:rPr>
        <w:t xml:space="preserve">خرجتُ له وأنا والله حینئذ مقلّ مرمل ، فجلستُ حتی خرج قبیصة فأقبل عَلَیّ لائماً لی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من غیر أمری ، ألا استشرتنی؟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والله أنی لا أعود إلیه بعد ذلک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ذلک؟ تعود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بی ، أو قال ائتنی فی المنزل والناس یکلمونه ، فمشیت خلف دابّته حتّی دخل منزله ، فقلّما لبث حتی خرج إلیّ خادم برقعة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مائة ألف دینار قد أمرت لک بها ، وبغلة ترکبها ، وغلام یکون معک یخدمک ، وعشرة أثواب کسوة ، فقلت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أطلب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فی الرقعة اسم الذی أمرک أن تأتیه؟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فی طرف الرقعة ، فإذا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فلاناً فتأخذ ذلک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ذاهو قهرمانُهُ ، فأتیته بالرقعة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فأمر لی بذلک من ساعته ، فانصرفتُ وقد ریّشنی وجبرنی ، فغدوت إلیه من الغد وأنا علی بغلته وسرجها فسرت إلی 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باب أمیرالمؤمنین حتی أدخلک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فحضرت الوقت الذی وعدنی له فأوصلنی إلیه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تکلّمه بشیء حتّی یبتدئک وأنا أکفیک أمره ، فسلمت علیه بالخلافة فأومأ إلیَّ أن اجلس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ابتدأ عبدالملک الکلام ، فجعل یسائلنی عن أنساب قریش ، فلهو کان أعلم بها 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أتمنّی أن یقطع ذاک؛ لتقدّمه علیّ فی العلم والنسب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فرضت لک فرائض أهل بیتک ، ثمّ التفت إلی قبیصة فأمر أن یثبت ذلک فی الدواوین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قبیصة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أمیرالمؤمنین قد أمر أن یثبت فی صحابته وأن یُجری علیک رزقُ الصحابة وأن یرفع فریضتک إلی أرفع منها ، فالزم باب أمیرالمؤمنین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عرض الصحابة رجل فظّ غلیظ ، یعرض عرضاً شدیداً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فتخلّفتُ یوماً أو یومین فجبهنی جبهاً شدیداً ، فلم أعد لذلک التخلّف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ولزمت عسکر عبد الملک وکنت أدخل علیه کثیراً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وجعلنی وجعل عبدالملک فیما یسألنی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لقیتَ؟ فجعلتُ أسمّی له وأخبره بمن لقیت من قریش لا أعدوهم </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أنت عن الأنصار فإنّک واجد عندهم علماً؟ أین أنت عن ابن سیّدهم خارجة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أین أنت عن عبدالرحمن بن یزید بن جاریة؟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رجالاً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المدینة فسألتهم وسمعت منهم </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فیما یخص موقف عبدالملک بن مروان من علیِّ بن أبی طالب فقد 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دمشق وأنا أرید الغزو فأتیت عبدالملک لأسلّم علیه ، فوجدته فی قبة علی فرش تفوت القائم ، والناس تحته سماطان ، فسلّمت وجلستُ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شهاب ، أتعلم ما کان فی بیت المقدس صباح قتل ابن أبی طالب؟</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من وراء الناس</w:t>
      </w:r>
      <w:r>
        <w:rPr>
          <w:rFonts w:eastAsia="IRNazanin" w:cs="IRNazanin"/>
          <w:color w:val="111111"/>
          <w:sz w:val="28"/>
          <w:szCs w:val="28"/>
          <w:rtl w:val="true"/>
          <w:lang w:bidi="fa-IR"/>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أتیت خلف القبة ، وحوَّل وجهه فأحنی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یُرفَعْ حجرٌ فی بیت المقدس إلّا وُجد تحته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أحد یعلم هذا غیری وغیرک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یسمعن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تحدّثت به حتی توفی</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وفی أسد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روی الزهری حدیث ولایة أمیرالمؤمنین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بهذا فی الشام وأنت تسمع مِلْءَ أذینک سبّ علی،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عندی من فضائل علیّ ما لو تحدّثت بها لقُتِلتُ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کتمانه لفضائل علی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بلی ، إنّ ابن شهاب الزهری دخل ضمن المخطّط الأموی ، فروی لهم ما یعجبهم وانتهی عما لا یعجبهم ، ومن المعلوم أنّ السیاسة الأمویة المروانیّة کانت قائمة علی مسخ الهویة الإسلامیة وتحکیم الروح القبلیة ، فالحکّام کانوا یلعبون بأحکام الله ودین الله کما یشاؤون ، ویخضعون الناس لما یشاؤون ، وکان الزهری الشاب المدنی هو الأداة الفاعلة لمنح أعمال الخلفاء الشرعیة ولا یستبعد أن یکون الوضوء من بین تلک الأحکام ، لأنّه هو من جهة ، وحمران بن أبان من جهة ، وکلاهما تحت إمرة عبدالملک بن مروان ، والأخیر یرید جمع الأُمّة علی فقه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فالزهری حدیثه وفقهه غالباً ما هو سیاسی ، فجاء فی 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عبدالملک بن مروان لما منع المسلمین من الخروج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لنزاعه مع عبدالله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تمنعنا من حجّ بیت الله ، وهو فرض من الله علینا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شهاب الزهری یحدّثکم 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تُشدُّ الرحال إلّا إلی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 ومسجدی ، ومسجد بیت المقدس ، وهو یقوم لکم مقام المسجدالحرام ، وهذه الصخرة التی یُروی أنّ </w:t>
      </w:r>
    </w:p>
    <w:p>
      <w:pPr>
        <w:pStyle w:val="BookText"/>
        <w:rPr/>
      </w:pPr>
      <w:r>
        <w:rPr>
          <w:rFonts w:ascii="IRNazanin" w:hAnsi="IRNazanin" w:eastAsia="IRNazanin"/>
          <w:color w:val="111111"/>
          <w:sz w:val="28"/>
          <w:sz w:val="28"/>
          <w:szCs w:val="28"/>
          <w:rtl w:val="true"/>
          <w:lang w:bidi="fa-IR"/>
        </w:rPr>
        <w:t>رسول الله وضع قدمه علیها لمّا صعد إلی السماء ، تقوم لکم مقام الکعبة ، فبنی علی الصخرة قبةً ، وعلّق علیها ستور الدیباج وأقام لها سدنة ، وأخذ الناس بأن یطوفوا حولها کما یطوفون حول الکعبة ، وأقام بذلک أیام بنی أمیة</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حدّث الزهری بهذا الحدیث عن ابن المسیب عن أبی هریرة کذباً وزوراً ، فی حین نری فی المصنف لعبد الرزاق وابن أبی شیبة أنّ عمر بن الخطاب کان ینکر الذهاب إلی بیت المقدس ؛ إذ حدّث عبدالرزاق ، عن معمر ، عن عبدالکریم الجزری ، عن ابن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عمر فی نعم من نعم الصدقة مَرَّ به رجلان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المقدس ، فعلاهما ضرباً بالدّرّة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کحجِّ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جئنا من أرض کذا وکذا ، فمررنا به فصلینا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 فترکهما</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عبدالرزاق ، عن معمر ، عن ابن عیینة ، عن عبدالکریم الجزری ، عن ابن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فاستأذن عمر إلی بیت المقدس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 فإذا فرغت فآذنّی ، فلمّا فرغ جاءه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عمرة</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 هناک مساجد کثیرة یستحب شدّ الرحال إلیها ، کالصلاة فی مسجد قبا والتی تعدل عمرةً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شدّ الرحال للتجارة أو لطلب العلم أو ما شابه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ما رواه الزهری لیس بصحیح ویرد علیه ألف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الزهری عاصر عشرة من الخلفاء الأمویین بدءاً من معاویة بن أبی سفیان إذ ولد فی عهده ، ومروراً بعهد یزید بن معاویة ، ومعاویة بن یزید ، ومروان بن الحکم ، وعبدالملک بن مروان ، ثم الولید بن عبدالملک ، ثم سلیمان بن عبدالملک ، ثم عمر بن عبدالعزیز ، ثم یزید بن عبدالملک ، ثم هشام بن عبدالملک حتی مات فی آخر أیام هشام بن عبدالملک بعام أو عامین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الضاری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اتّصل الإمام الزهری بالأمویین سنة </w:t>
      </w:r>
      <w:r>
        <w:rPr>
          <w:rFonts w:eastAsia="IRNazanin" w:cs="IRNazanin"/>
          <w:color w:val="111111"/>
          <w:sz w:val="28"/>
          <w:szCs w:val="28"/>
          <w:lang w:bidi="fa-IR"/>
        </w:rPr>
        <w:t>82</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أول من اتصل به منهم هو عبدالملک بن مروان فی أول رحلة له إلی دمشق ، حیث مکث فیها أیاماً عاد بعدها إلی المدینة لمواصلة طلب العلم وأخذ ما کان منه عند الأنصار بناءً علی نصیحة عبدالملک له بذلک ، بعد ما علم استعداده وتوسّم فیه النبوغ والذکاء ، ولمّا أخذ ما أخذ من علم علماء الأنصار عاد إلی دمشق ثانیة ، ثم أخذ یتردّد بعد إلی دمشق بین الحین والآخر إلی أن أقام فیها واستوطنها وذلک فی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رجّحنا</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تأمّلت النصوص السابقة لعرفت بأنّ الزهری کان شاباً یسکن المدینة مع أبیه وأسرته ، فمحا عبدالملک اسمه واسم عیالاته من الدیوان ؛ إذ خاطبه عبدالملک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بلدک لبلد ما فرضت لأحد فیها منذ کان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المدینة</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أبوه مسلم مع ابن الزبیر فمات وبقیت عیالاته یعیلها ابن </w:t>
      </w:r>
    </w:p>
    <w:p>
      <w:pPr>
        <w:pStyle w:val="BookText"/>
        <w:rPr/>
      </w:pPr>
      <w:r>
        <w:rPr>
          <w:rFonts w:ascii="IRNazanin" w:hAnsi="IRNazanin" w:eastAsia="IRNazanin"/>
          <w:color w:val="111111"/>
          <w:sz w:val="28"/>
          <w:sz w:val="28"/>
          <w:szCs w:val="28"/>
          <w:rtl w:val="true"/>
          <w:lang w:bidi="fa-IR"/>
        </w:rPr>
        <w:t>شهاب ، فبدأ حیاته فقیراً یتیماً لا یدری ماذا یفعل لعیشه وعیش أمّه وأخواته ، فسافر إلی الشام وهو یرید الغزو کما قال هو عن نفسه</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فالتقی بقبیصة بن ذؤیب بن حلحلة الخزاعی المدنی</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الکاتبین لعبد الملک بن مروان</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علی الختم والبرید لعبدالملک</w:t>
      </w:r>
      <w:r>
        <w:rPr>
          <w:rFonts w:eastAsia="IRNazanin" w:cs="IRNazanin"/>
          <w:color w:val="111111"/>
          <w:sz w:val="28"/>
          <w:szCs w:val="28"/>
          <w:rtl w:val="true"/>
          <w:lang w:bidi="fa-IR"/>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یقرأ الکتب التی ترد الخلیفة من البلاد ، ثم یدخل علی عبدالملک فیخبره بما ورد عن البلاد فیها</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قبیصة بیده وذهب به إلی عبدالملک وقد تعب من الحیاة ونفسه فی قلق وانزعاج ، یطیر من هنا إلی هناک لا یدری ماذا یفعل ، آیس من الحیاة ، یتطلب ملجأً یلتجئ إلیه ، فکان عبدالملک هو الملجأ لهذا الشاب غیر المجرِّب ، فحدّث أولا بما یریده عبدالملک من حکم عمر بن الخطاب فی أمّهات الأولاد ، ثمّ لا تشدّ الرحال ، ثم بأحادیث أخری ، وقد دعاه عبدالملک أن یرجع إلی المدینة ویأخذ عن الأنصار کذلک؛ لأنّ الاکتفاء بفقه القرشیین لا یرضی الخلیفة ، محدِّداً له مَن یأخذ منهم من الأنصار کخارجة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نراه یرشده للأخذ عن جابر بن عبدالله الأنصاری ، وأنس بن مالک الأنصاری ، وسهل بن سعد الأنصاری ، وغیرهم من الأنصار الذین کانوا قد عاشوا فی ذلک التاریخ ، بل نری العکس من عامل عبدالملک علی العراق ، الحجاج بن یوسف الثقفی ؛ إذ ختم فی عنق أو ید جابر </w:t>
      </w:r>
    </w:p>
    <w:p>
      <w:pPr>
        <w:pStyle w:val="BookText"/>
        <w:rPr/>
      </w:pPr>
      <w:r>
        <w:rPr>
          <w:rFonts w:ascii="IRNazanin" w:hAnsi="IRNazanin" w:eastAsia="IRNazanin"/>
          <w:color w:val="111111"/>
          <w:sz w:val="28"/>
          <w:sz w:val="28"/>
          <w:szCs w:val="28"/>
          <w:rtl w:val="true"/>
          <w:lang w:bidi="fa-IR"/>
        </w:rPr>
        <w:t xml:space="preserve">بن عبدالله الأنصاری ، وأنس بن مالک الأنصاری ، وسهل بن سعد الأنصاری ، یرید إذلالهم وأن یتجنّبهم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فلزم الزهری دار أمیرالمؤمنین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یرتاد أبواب الخلفاء من بعده ، فقال هو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ولزمت عسکر عبدالملک</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أدخل علیه کثیراً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عبدالملک فیما یسألنی</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الأنکی من ذلک أنه کان رئیس شرط بنی مروان ؛ ففی مختصر تاریخ دمشق قال خارجة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علی الزهری وهو صاحب شرط لبعض بنی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رکب وفی یده حربة وبین یدیه الناس وفی أیدیهم الکافرکوبات</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ذا من عالم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ولم أسمع منه ثم ندمت ، فقدمت علی یونس ، فسمعت منه عن الزهری </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رُدَیح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أمشی مع ابن شهاب الزهری فرآنی عمرو بن عبید ، فلقینی بعدُ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ولمندیل الأمراء ، یعنی ابن شهاب</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 الأمر بهِ إلی أن صار علی حَرَسَةِ الخشبة التی صُلِبَ علیها الإمام زید بن علی</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هکذا انخرط ابن شهاب فی سلک الدولة الأمویة حتّی وصل الأمر بالصحابة والتابعین أن لا یحدِّثوا حتی یحدِّث ابن شهاب لأنّ الناس لایأخذون عنهم ویأخذون عنه ؛ قال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مشایخ بالمدینة أبناء سبعین وثمانین لا یؤخذ عنهم ویقدّم ابن شهاب وهو دونهم فی السّن فیزدحم الناس علیه</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إذا دخل المدینة لم یحدّث بها أحد من العلماء حتی یخرج</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وواضح من ذلک أنّ السلطة الأمویة رفعت من شأن الزهری إلی ما لایستحق لأنّه کان أداةً طیّعةً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لهم ما یریدون ، ویتبنی ما یتبنّون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سأله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الأعمش مثل الزهری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برئت من الأعمش أن یکون مثل الزهری ، الزهری یری العرض والإجازة ویعمل لبنی أمیّة ، والأعمش فقیر صبور مجانب للسلطان ، ورعٌ ، عالم بالقرآن</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علمت أنّه کان یکتم فضائل علی علیه السلام کما مرّ علیک ، بل راح ینال من أمیرالمؤمنین علی علیه السلام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الثقفی بسنده عن محمد بن شیبة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مسجد المدینه ، فإذا الزهری وعروة بن الزبیر قد جلسا فذکرا علیّاً فنالا منه </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ویبدو أنّ شکوی مالک بن أنس تصبّ فی نفس مصبّ قول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شیئاً ممّا أدرکت إلّا هذه الصلاة ، وهذه الصلاة قد ضُیِّعت</w:t>
      </w:r>
      <w:r>
        <w:rPr>
          <w:rFonts w:eastAsia="IRNazanin" w:cs="IRNazanin"/>
          <w:color w:val="111111"/>
          <w:sz w:val="28"/>
          <w:szCs w:val="28"/>
          <w:rtl w:val="true"/>
          <w:lang w:bidi="fa-IR"/>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أنّها تحکی سرّ قول أنس حین بلغه أنّ الحجاج یدعو الناس إلی غسل الرجلین فی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وکذب الحجاج ، 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فأسألک بالله کیف یمکنک أن تتصوّر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سنی الشباب وما یمر فیه من بؤس فی الحیاة ، یری هذا الإحسان من قبل عبدالملک بن مروان ، ذلک السلطان المقتدر ، واعداً إیاه أن یعطیه مالا وجاهاً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عبداً لعبدالملک ابن مروان بعد هذا الإحسان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دَیْنُ أبیک؟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الله دین أبیک ، وأمر لی بجائرة ورزق یجری وشراء دار قطیعة بالمدینة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فاطلب العلم ولا تشاغل عنه بشیء ، فإنّی أری لک عیناً حافظة وقلباً ذکیاً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صار للزهری عقار وعیون فی المدینة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لحمران قبله فی البصرة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بوّاب یحجب الناس عنه ؛ فعن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الزهری وجاءهُ محمد بن إسحاق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أین کنت؟ لم أرک؟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أقدر علیک مع بوّابک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الزهری بوّابه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هذا فلا تمنعه</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قیل للزهری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لا یعیبون علیک إلّا کثرة الدَّین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دینی؟ إنّما دینی عشرون ألف دینار ، وأنا ملیّ المحیا والممات ، لی خمسة أعین ، کل عین منها ثمن أربعین ألف دینار ، ولیس یرثنی إلّا ابن ابنی هذا ، وما أبالی أن لا یرث عنّی شیئاً ، قال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ابنه فاسقاً</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تابعت رحلات الزهری إلی الشام لوجدتها متعدّدة متکررة ، فقد کان یسافر إلیها بین الحین والآخر فی أیام عبدالملک بن مروان ، والولید بن عبدالملک ، وسلیمان بن عبدالملک ، حتی استقر فی الشام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عمر بن عبدالعزیز ، حیث کتب له السنّة وسطع نجمه فی ذلک العهد حتی عدّ من الفقهاء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راجعت تاریخ الیعقوبی مثلا لرأیته لم یذکر الزهری فیمن ذکرهم من الفقهاء علی عهد عبدالملک بن مروان</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عهد الولید بن عبدالملک</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عهد سلیمان بن عبدالملک</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تراه یذکره فی عداد الفقهاء أیام عمر بن عبدالعزیز</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بن عبدالملک</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بن عبدالملک</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توفی الزهری </w:t>
      </w:r>
    </w:p>
    <w:p>
      <w:pPr>
        <w:pStyle w:val="BookText"/>
        <w:rPr/>
      </w:pPr>
      <w:r>
        <w:rPr>
          <w:rFonts w:ascii="IRNazanin" w:hAnsi="IRNazanin" w:eastAsia="IRNazanin"/>
          <w:color w:val="111111"/>
          <w:sz w:val="28"/>
          <w:sz w:val="28"/>
          <w:szCs w:val="28"/>
          <w:rtl w:val="true"/>
          <w:lang w:bidi="fa-IR"/>
        </w:rPr>
        <w:t xml:space="preserve">فی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دوّنت السنّة فی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بالزهری کثیراً وأراد منه ومن الناس أن یحدّثوا طبق السیاسة العامة للأمویین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تاریخ الخلفاء عن حاطب بن خلیفة البرجمی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بن عبدالعزیز یخطب وهو خلیفة ، فقال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ماسنّ رسول الله وصاحباه فهو دینٌ نأخذ به وننتهی إلیه ، وماسن سواهما فإنّا نرجئه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کلام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رسولُ الله وولاةُ الأمر من بعده سنناً ، الأخذُ بها تصدیقٌ بکتاب الله ، واستکمال لطاعه الله ، وقوةٌ علی دین الله ، لیس لأحد تغییرها ولا تبدیلها ولا النظر فیما خالفها ، من اقتدی بها فهو مهتد ، ومن استنصر بها فهو منصور ، ومن خالفها واتبع غیر سبیل المؤمنین وولّاه الله ما تولّی وصلاه جهنم وساءت مصیراً </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حفص بن عاصم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نشأت فأردت أن أطلب العلم جعلت آتی أشیاخ آل عمر رجلاً رجلاً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سالم؟ فکلّما أتیت رجلا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بابن شهاب ، فإنّ ابن شهاب کان یلزمه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شهاب حینئذ بالشام</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عبدالرزاق ، عن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عبدالعزیز قال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تأتون ابن شهاب؟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فائتوه فإنّه لم یبق أحد أعلم بسنّة ماضیة منه ، 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وضرباءَه لأحیاء یومئذ</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بلی ، إنّ النهج الحاکم کان علی تضادّ مع نهج الإمام علیّ وأهل بیته ، فجدّوا وبکلّ الوسائل لإرجاع الأُمّة إلی فقه عمر بن الخطاب ومن تبعه من الخلفاء ، حیث وقفتَ علی أمر عبدالملک بن مروان لقبیصة أن یکتب بحدیث عمر فی أمّهات الأولاد إلی الآفاق</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جهود ابن شهاب الزهری کانت تصبّ فی هذا المصبّ ، وإنّ العلماء من بعده جاءوا لیجعلوا سیرة الحکّام وما ألزموا الناس به سنة من ترکها دخل نار جهنم ، وصیّروا الخلاف هو ما یخالف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حکی أبو عبید الآجری عن أبی داود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حکی روایات الزهری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اختلفوا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علی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خمسین حدیثاً ، والاختلاف عندنا ما تفرّد قوم علی شیء وقوم علی شیء</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 یخفی علیک بأنّ البعض من التابعین کنافع بن مالک</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بلغنی هذا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رسول الله صلی الله علیه و آله بلغک؟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فی النصف الذی لم یبلغک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مالک بن</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 بن الحسین</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قد نصحا الزهری بالرجوع عن السلطان لأنّ السلاطین قد جعلوه قطباً تدار علیه رحی مظالمهم ، وجسراً یعبرون علیه إلی بلایاهم ، وسلّماً إلی مطامعهم ، لکنّ النصائح لم تُجدِه نفعاً ؛ لأنّه کان صنیعة الخلفاء ومتصلا بهم وشرطیّاً لهم ، وهذا ما عرفته من مجمل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الشخصیة الضعیفة للزهری ، المنخرطة فی سلک الأمویین ، هی التی تفسّر لنا اختصاص روایته للوضوء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یزید اللیثی المولی الشامی ، عن حمران الشعوبی حالیاً والیهودی سابقاً ، عن عثمان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وعطاء مغمور لیس له تلک الأدوار الشاخصة ولا الشخصیة الواضحة المعالم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وحمران علمتَ حاله ویهودیته وأنّه لا یروی فی الکتب التسعة إلا عن عثمان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وعثمان هو المبتدع للوضوء الغسلی ، فالسؤال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الروایة عن المغمورین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والزهری اقتصر فی الروایة عن عطاء عن حمران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ولد بین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کثیر من الصحابة المعمرین باقین إلی سنة مائة هجریة أو مائة وعشرة ، وکان منهم جماعة فی مکة والمدینة والشام والعراق وغیرها من الأمصار والبلدان ، ومع ذلک لم یرو ولاعن واحد منهم الوضوء النبوی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الأمر وما قدمناه من صنیع الأمویین یدلّ بما لا یقبل الشکّ علی أنّ </w:t>
      </w:r>
      <w:bookmarkStart w:id="234" w:name="pg14489_135545"/>
    </w:p>
    <w:p>
      <w:pPr>
        <w:pStyle w:val="BookText"/>
        <w:rPr/>
      </w:pPr>
      <w:bookmarkEnd w:id="234"/>
      <w:r>
        <w:rPr>
          <w:rFonts w:ascii="IRNazanin" w:hAnsi="IRNazanin" w:eastAsia="IRNazanin"/>
          <w:color w:val="111111"/>
          <w:sz w:val="28"/>
          <w:sz w:val="28"/>
          <w:szCs w:val="28"/>
          <w:rtl w:val="true"/>
          <w:lang w:bidi="fa-IR"/>
        </w:rPr>
        <w:t xml:space="preserve">هناک حالة تبنٍّ للوضوء العثمانی من قبل الأمویین والمروانیین بواسطة رجال من الیهود والموالی والمطعونین وغیرهم من أعداء السنة النبویة الأصیلة ، ومن ثمّ فهو ینطوی علی حالة تبنٍّ لمحاولات مسخ الوضوء المسحی المأثور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الصحابة المتعبدین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ذلک کان للتعرف علی الطالبیین الذین لا یرضون بالوضوء العثمانی والمخالفة لما علیه علی علیه السلام وذووه </w:t>
      </w:r>
      <w:r>
        <w:rPr>
          <w:rFonts w:eastAsia="IRNazanin" w:cs="IRNazanin"/>
          <w:color w:val="111111"/>
          <w:sz w:val="28"/>
          <w:szCs w:val="28"/>
          <w:rtl w:val="true"/>
          <w:lang w:bidi="fa-IR"/>
        </w:rPr>
        <w:t>.</w:t>
      </w:r>
    </w:p>
    <w:p>
      <w:pPr>
        <w:pStyle w:val="Heading6"/>
        <w:numPr>
          <w:ilvl w:val="5"/>
          <w:numId w:val="1"/>
        </w:numPr>
        <w:rPr/>
      </w:pPr>
      <w:bookmarkStart w:id="235" w:name="__RefHeading___Toc792884_996550957"/>
      <w:bookmarkStart w:id="236" w:name="_Toc79"/>
      <w:bookmarkEnd w:id="235"/>
      <w:r>
        <w:rPr>
          <w:rtl w:val="true"/>
        </w:rPr>
        <w:t>سائر رواة الوضوء العثمانی ومواطن تمرکزهم</w:t>
      </w:r>
      <w:bookmarkEnd w:id="236"/>
    </w:p>
    <w:p>
      <w:pPr>
        <w:pStyle w:val="BookText"/>
        <w:rPr/>
      </w:pPr>
      <w:r>
        <w:rPr>
          <w:rFonts w:ascii="IRNazanin" w:hAnsi="IRNazanin" w:eastAsia="IRNazanin"/>
          <w:color w:val="111111"/>
          <w:sz w:val="28"/>
          <w:sz w:val="28"/>
          <w:szCs w:val="28"/>
          <w:rtl w:val="true"/>
          <w:lang w:bidi="fa-IR"/>
        </w:rPr>
        <w:t xml:space="preserve">وللوقوف علی خیوط الحقیقة أکثر فأکثر ، یمکنک ملاحظة مراکز انتشار الوضوء العثمانی ، فإنّه شاع ونُشر بشکل ملحوظ فی أحضان البصرة والشام وعن طریق القرشیین وموالیهم ، بعد أن کان وُلد فی المدینة بواسطة عثمان بن عثمان المتنظف الذی یُعدُّ أُمّاً لهذا الوضوء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رأینا ملحوظةَ أنّ انتشار وضوء عثمان کان عبر حمران بن أبان الذی مرّ علیک أنّه أفشی سرّ تواطؤ عثمان مع عبدالرحمن بن عوف فی أمرالحکومة والخلافة ، وأنّ عثمان نفاه إلی البصرة</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أنّه تزوّج إمرأة فی عدتها و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الغریب أنّ هذا النفی لم یکن نفیاً حقیقیاً ؛ إذ أنّنا رأینا هذا النفی مقروناً بالإغداقات علی حمران وإعطائه مکانة اجتماعیة کبری ، مما یعنی أنّ إبعاده إلی البصرة کانت له أبعاد أخری غیر عملیة النفی الحقیقی المرجوّ منه العقاب والتعزیر والتأدیب </w:t>
      </w:r>
      <w:r>
        <w:rPr>
          <w:rFonts w:eastAsia="IRNazanin" w:cs="IRNazanin"/>
          <w:color w:val="111111"/>
          <w:sz w:val="28"/>
          <w:szCs w:val="28"/>
          <w:rtl w:val="true"/>
          <w:lang w:bidi="fa-IR"/>
        </w:rPr>
        <w:t xml:space="preserve">. </w:t>
      </w:r>
      <w:bookmarkStart w:id="237" w:name="pg14489_135546"/>
    </w:p>
    <w:p>
      <w:pPr>
        <w:pStyle w:val="Heading6"/>
        <w:numPr>
          <w:ilvl w:val="5"/>
          <w:numId w:val="1"/>
        </w:numPr>
        <w:rPr/>
      </w:pPr>
      <w:bookmarkStart w:id="238" w:name="__RefHeading___Toc792886_996550957"/>
      <w:bookmarkStart w:id="239" w:name="_Toc80"/>
      <w:bookmarkEnd w:id="237"/>
      <w:bookmarkEnd w:id="238"/>
      <w:r>
        <w:rPr>
          <w:rtl w:val="true"/>
        </w:rPr>
        <w:t>المقارنة بین نفی عثمان لحمران الیهودی ولغیره من الصحابة</w:t>
      </w:r>
      <w:bookmarkEnd w:id="239"/>
    </w:p>
    <w:p>
      <w:pPr>
        <w:pStyle w:val="BookText"/>
        <w:rPr/>
      </w:pPr>
      <w:r>
        <w:rPr>
          <w:rFonts w:ascii="IRNazanin" w:hAnsi="IRNazanin" w:eastAsia="IRNazanin"/>
          <w:color w:val="111111"/>
          <w:sz w:val="28"/>
          <w:sz w:val="28"/>
          <w:szCs w:val="28"/>
          <w:rtl w:val="true"/>
          <w:lang w:bidi="fa-IR"/>
        </w:rPr>
        <w:t xml:space="preserve">إِنّ المعهود عن عثمان أنّه کان ینفی خصومه إلی أماکن نائیة ومرعبة ، وکان یقطع عطاءهم أو یحوّل دواوینهم إلی تلک الأماکن النائیة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نفی أباذرّ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قطع عطاءه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الربذة ، ومنع الناس من مشایعته إلی أطراف المدینة المنوّرة ، فلم یجرؤ أحدٌ علی مشایعته إلّا أفراد معدودون مثل علیٍّ والحسن والحسین علیهم السلام وعقیل وعبدالله بن جعفر وعمار ، فاعترض مروان ، وحصلت بینه وبین علیٍّ مشادّة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والربذة أرض قاحلة علی بُعْد مسیرة ثلاثة أیّام عن المدینة ، تقع علی طریق الحجاز إذا رحلت من فید ترید مکة</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عثمان حظر علی الناس أن یقاعدوا أباذر ویکلّموه ، فمکث کذلک أیاماً ، ثمّ أمر أن یؤتیٰ به فوقف بین یدیه ، فقال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 لتبطش بی بطش 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عنا من بلادنا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إِلیّ جوارک ، فإلی أین أخرج؟</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إلی الشام أرض الجهاد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جلبتک من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قد نفاه إلیها أوّل مرة</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أفسدتها ، أفأردّک إلیها؟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إلی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علی قوم أهل شبهة وطعن فی الأئمّة </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أفأخرج إلی 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شئت ، قال 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إذن التعرب بعد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أأخرجُ إلی بادیة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الشرق الأبعد ، أقصی فأقصی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علی وجهک هذا ولا تعدونَّ 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ونفی عثمانُ وطرد کعبَ بن عبدة النهدی الشیعی ، وکتب إلی سعید بن العاص أن یضربه عشرین سوطاً ویحوّل دیوانه إلی الریّ ففعل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أمر به فجُرِّد وضُرب عشرین سوطاً ، وسیّره إلی دُباوند</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جبل الدخان</w:t>
      </w:r>
      <w:r>
        <w:rPr>
          <w:rFonts w:eastAsia="IRNazanin" w:cs="IRNazanin"/>
          <w:color w:val="111111"/>
          <w:sz w:val="28"/>
          <w:szCs w:val="28"/>
          <w:rtl w:val="true"/>
          <w:lang w:bidi="fa-IR"/>
        </w:rPr>
        <w:t>(</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لأنه کتب کتاباً إلی عثمان ذکر فیه ما فعله سعید بن العاص بأهل الورع والفضل والعفاف</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ونفی وطرد عامرَ بن عبد قیس التمیمی العنبری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الزهاد الثمانیة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وسیّره إلی الشام فمات هناک ، وذلک لیس لشیء سوی أنّه جاء رسولاً عن جماعة من المسلمین إلی عثمان لیبلغه أنّهم نظروا فی أعماله فوجدوه قد رکب أموراً عظاماً ، وطلبوا منه التصحیح والتوبة</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ونفی عمرو بن زرارة بن قیس النخعی من الکوفة إلی الشام ، وذلک لأنه کان أوّل من دعا إلی خلع عثمان والبیعة لعلی ، وقام فی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عثمان قد ترک الحقّ وهو یعرفه ، وقد أغری بصلحائکم ، یولّی علیهم شرارکم ، فنفی من الکوفة ، فشیّعه جماعة من صلحائهم</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ونفی وسیّر عبدَالرحمن بن حنبل صاحب رسول الله إلی قلعة القموص من خیبر ، بعد أن ضربه مائة سوط وحمله علی جمل یطاف به فی المدینة ، وذلک لإنکاره علی عثمان إحداثاته ، وإظهار عیوبه فی الشعر</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ونفی وسیّر صلحاءَ الکوفة إلی دمشق ثم حمص ، وذلک لاعتراضهم علی سیاسته وسیاسة ولاته المالیة والدینیة القائمة علی الاستئثار والطمع القریشی </w:t>
      </w:r>
    </w:p>
    <w:p>
      <w:pPr>
        <w:pStyle w:val="BookText"/>
        <w:rPr/>
      </w:pPr>
      <w:r>
        <w:rPr>
          <w:rFonts w:ascii="IRNazanin" w:hAnsi="IRNazanin" w:eastAsia="IRNazanin"/>
          <w:color w:val="111111"/>
          <w:sz w:val="28"/>
          <w:sz w:val="28"/>
          <w:szCs w:val="28"/>
          <w:rtl w:val="true"/>
          <w:lang w:bidi="fa-IR"/>
        </w:rPr>
        <w:t>والظلم</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وأراد نفی عمار بن یاسر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عاضَّ أیرأبیه ، بعد أن کان ضربه وداس فی بطنه حتی أصابه الفتق ، فاعترضت علیه بنو مخزوم واعترض علیه أمیرالمؤمنین علی علیه السلام ، فهدَّدَ عثمانُ الإمامَ علیاً بالنفی ، حتی اجتمع المهاجرون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کلّما کلّمک رجل سیّرته ونفیته فإنّ هذا شیء لا یسوغ ، فکفّ</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المفردات فی النفی کلّها تدلّ علی أنّ عثمان کان شدیداً مع خصومه ، ینفیهم إلی أبعد الأماکن وأقساها وأرعبها ، وکانت معاقل نفیه الشام ، الربذة ، جبل دباوند ، قلعة القموص ، وکان إذا سیّر أحداً بطش به بطش الجبارین علی حدّ قول أبی ذر الصادق اللهجة بنصّ قول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لکننا رأینا الأمر اختلف مع حمران؛ حیث نفاه إلی مدینة خضراء عامرة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الموالی الأعاجم ، وأقطعه فیها داراً ، فلماذا هذه العنایة بحمران؟ وهل أنّ هذا یعدُّ نفیاً حقیقیّاً؟ أم ترفیعاً؟</w:t>
      </w:r>
    </w:p>
    <w:p>
      <w:pPr>
        <w:pStyle w:val="BookText"/>
        <w:rPr/>
      </w:pPr>
      <w:r>
        <w:rPr>
          <w:rFonts w:ascii="IRNazanin" w:hAnsi="IRNazanin" w:eastAsia="IRNazanin"/>
          <w:color w:val="111111"/>
          <w:sz w:val="28"/>
          <w:sz w:val="28"/>
          <w:szCs w:val="28"/>
          <w:rtl w:val="true"/>
          <w:lang w:bidi="fa-IR"/>
        </w:rPr>
        <w:t xml:space="preserve">إنّ الحقائق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النفی لم یکن حقیقیاً ، بل کان له هدفان أساسیّان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إبعاد حمران الذی أفشی سرّ عثمان وابن عوف عن المدینة ، لأنّ الأمویین امتعضوا واعترضوا علی عثمان فی صرف الخلافة عنهم وإخراجها إلی بنی زهرة ، وکان عثمان من ناحیة أخری ملزماً بما وعَدَ به ابن عوف فی الشوری ، وذلک أنّ الاتفاق بینهما کان أن یولّی عبدُالرحمن بن عوف عثمانَ أُمورَ المسلمین </w:t>
      </w:r>
    </w:p>
    <w:p>
      <w:pPr>
        <w:pStyle w:val="BookText"/>
        <w:rPr/>
      </w:pPr>
      <w:r>
        <w:rPr>
          <w:rFonts w:ascii="IRNazanin" w:hAnsi="IRNazanin" w:eastAsia="IRNazanin"/>
          <w:color w:val="111111"/>
          <w:sz w:val="28"/>
          <w:sz w:val="28"/>
          <w:szCs w:val="28"/>
          <w:rtl w:val="true"/>
          <w:lang w:bidi="fa-IR"/>
        </w:rPr>
        <w:t xml:space="preserve">بعد عمر ، علی أن یردّها عثمانُ علیه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ما صرّح به أمیرالمؤمنین فی قوله لابن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رجوت منه ما رجا صاحبکما من صاحبه ، دقّ الله بینکما عطر منشم</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آثرته بها لتنالها بعده</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صار عثمان فی مأزق بین الأمویین وابن عوف الزهری ، فأنهی هذا المأزق بإبعاد حمران إلی البصرة ظاهراً فی حین أنّه کان قد عیّنه هناک عنه عیناً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وإعطائه أدواراً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مخاصمة عبدالرحمن مع عثمان فماتا متخاصمین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ومنظومته التی شکّلها من بعد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 سیاسیة وفقهیة لعثمان وقد کان حمران له عین بها ، بل سَمِّهِ إن شئت طابوراً خامساً یخدم المصالح الأمویة المروانیة ، ولذلک وفّر له الإمکانیات الأولیة لهذه المهمة ، وذلک ما عبّر عنه ابن قتیبة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إلی البصرة فکان عامله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عثمان علی حمران بن أبان وغرّبه إلی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وأقطعه داراً</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وقام حمران بدوره أحسن القیام ، فثبّت مواطئ قدمیه فی البصرة لِما عُرِف من قربه من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أبدی ظاهراً أنّه نفی أقرب الناس إلیه حتّی لا یعترضوا علیه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تابعت أخبار حمران فی التاریخ لرأیته وبعد مرور مدّة من الزمان یملک داراً أخری بدمشق الشام</w:t>
      </w:r>
      <w:r>
        <w:rPr>
          <w:rFonts w:eastAsia="IRNazanin" w:cs="IRNazanin"/>
          <w:color w:val="111111"/>
          <w:sz w:val="28"/>
          <w:szCs w:val="28"/>
          <w:rtl w:val="true"/>
          <w:lang w:bidi="fa-IR"/>
        </w:rPr>
        <w:t>(</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جیء فی بعض النصوص أنّه ملک فی الکوفة غیر ما ملک فی البصرة من أملاک طائلة لا نعلم مدی صحّته ، قال ابن 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 </w:t>
      </w:r>
    </w:p>
    <w:p>
      <w:pPr>
        <w:pStyle w:val="BookText"/>
        <w:rPr/>
      </w:pPr>
      <w:r>
        <w:rPr>
          <w:rFonts w:ascii="IRNazanin" w:hAnsi="IRNazanin" w:eastAsia="IRNazanin"/>
          <w:color w:val="111111"/>
          <w:sz w:val="28"/>
          <w:sz w:val="28"/>
          <w:szCs w:val="28"/>
          <w:rtl w:val="true"/>
          <w:lang w:bidi="fa-IR"/>
        </w:rPr>
        <w:t xml:space="preserve">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لمکانته من عثمان مالا وولداً ، فلهم بالعراق عدد وشرف وأموال</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إبراهیم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البصرة مجتمعٌ ضمّ جمهرة من أمم شتّی ظهر فیها العنصر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فتوح البلدان للبلاذری فی الباب الخاص بتقسیم البصرة طائفة من أسماء الأمکنة المنسوبة إلی أصحابها ، وکان أهل البصرة یزیدون فی اسم الرجل الذی تنسب إلیه القریة ألفاً ونوناً ، وهذه من غیر شکٍّ لم تکن نسبة عربیة ، بل هی فارسیة محضة ، ومن 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لحمران بن أبان مولی عثمان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هو معروف الآن من اسم نهر بهذا الاسم بین القرنة وکَرْمة علی هو الاسم التاریخی الذی أشار إلیه المؤرخون</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نهر أَزَّی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حمران التی أقطعه إیاها عثمان</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الغرض بیان کل أدوار حمران ، وإعادة ما مرّ لکنّ الغرض هو بیان أنّ عثمان بعث حمران إلی البصرة وأعطاه صلاحیات کبیرة هناک لمصالح سیاسیة کان یراها ، وقد ساعده علی أداء دَوْره لکون البصرة هی من معاقل العثمانیة ومن بؤر تمرکز الموالی والأعاجم الذین ینتمی إلیهم حمران ، وکانت غالبیّتهم حاقدة علی الإسلام المحمدی العلوی ، فلمّا لم یستطیعوا هدم الإسلام وجهاً لوجه ، اندسّوا فی صفوف العثمانیین والأمویین لیثأروا من الإسلام </w:t>
      </w:r>
      <w:r>
        <w:rPr>
          <w:rFonts w:eastAsia="IRNazanin" w:cs="IRNazanin"/>
          <w:color w:val="111111"/>
          <w:sz w:val="28"/>
          <w:szCs w:val="28"/>
          <w:rtl w:val="true"/>
          <w:lang w:bidi="fa-IR"/>
        </w:rPr>
        <w:t xml:space="preserve">. </w:t>
      </w:r>
      <w:bookmarkStart w:id="240" w:name="pg14489_135552"/>
    </w:p>
    <w:p>
      <w:pPr>
        <w:pStyle w:val="Heading6"/>
        <w:numPr>
          <w:ilvl w:val="5"/>
          <w:numId w:val="1"/>
        </w:numPr>
        <w:rPr/>
      </w:pPr>
      <w:bookmarkStart w:id="241" w:name="__RefHeading___Toc792888_996550957"/>
      <w:bookmarkStart w:id="242" w:name="_Toc81"/>
      <w:bookmarkEnd w:id="240"/>
      <w:bookmarkEnd w:id="241"/>
      <w:r>
        <w:rPr>
          <w:rtl w:val="true"/>
        </w:rPr>
        <w:t>عثمانیة البصرة</w:t>
      </w:r>
      <w:bookmarkEnd w:id="242"/>
    </w:p>
    <w:p>
      <w:pPr>
        <w:pStyle w:val="BookText"/>
        <w:rPr/>
      </w:pPr>
      <w:r>
        <w:rPr>
          <w:rFonts w:ascii="IRNazanin" w:hAnsi="IRNazanin" w:eastAsia="IRNazanin"/>
          <w:color w:val="111111"/>
          <w:sz w:val="28"/>
          <w:sz w:val="28"/>
          <w:szCs w:val="28"/>
          <w:rtl w:val="true"/>
          <w:lang w:bidi="fa-IR"/>
        </w:rPr>
        <w:t>کانت البصرة عثمانیة المیول والأهواء ، وقد صرّح به أکثر من واحد</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اختارها طلحة والزبیر وعائشة من بَعْدُ المدینةَ لکونها المکان الأفضل لمحاربة أمیرالمؤمنین علی بن أبی طالب علیه السلام ، بعکس الکوفة العلویة الاتجاه ، ولذلک ستری بعد قلیل أنّ عدداً کبیراً من رواة الوضوء العثمانی بصریون ، إذ کانوا کأهل الشام فی بغض أهل البیت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صالح أحمد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وتختلف البصرة عن الکوفة فی عدة نواح ، فإنّ الکوفة أنشأتها الجیوش الإسلامیة التی اشترکت فی معرکة القادسیة وفتح المدائن فی العراق ، وکان أغلب سکّانها من أهل الیمن وشمال الجزیرة العربیة ، وهی تضمّ عدداً کبیراً من أهل البیوتات العربیة القدیمة التی کان لها مرکز مرموق فی العصر الجاهلی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الکوفة لعبت دوراً کبیراً فی الفتنة ضدّ عثمان ، وظلّت من أهمّ مراکز المعارضة للحکم الأموی ، وصارت مرکزاً للتشیّع فی العالم الإسلامی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سکان البصرة فأغلبهم من القبائل العربیة التی کانت تقیم فی شرقی الجریزة العربیة ، وخاصة منطقة الخلیج الفارسی ، وکانوا فی البدایة قلیلی العدد لا یزیدون عن الثمانمائة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عددهم أخذ یتزاید بسرعة فائقة وبنسبة کبیرة ، الأمر الذی مکّنهم من فتح مقاطعات واسعة غنیة أخذت تدرّ علیهم واردات کبیرة ، ثمّ إنّ البصرة کانت تقع علی ممرّ عدة طرق تجاریة مهمة ، ولذلک سرعان ما أصبحت مرکزاً لحیاة اقتصادیة نشطة وواسعة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المصادر </w:t>
      </w:r>
    </w:p>
    <w:p>
      <w:pPr>
        <w:pStyle w:val="BookText"/>
        <w:rPr/>
      </w:pPr>
      <w:r>
        <w:rPr>
          <w:rFonts w:ascii="IRNazanin" w:hAnsi="IRNazanin" w:eastAsia="IRNazanin"/>
          <w:color w:val="111111"/>
          <w:sz w:val="28"/>
          <w:sz w:val="28"/>
          <w:szCs w:val="28"/>
          <w:rtl w:val="true"/>
          <w:lang w:bidi="fa-IR"/>
        </w:rPr>
        <w:t>الدائمیة من الثروة کانت من أهمّ العوامل التی جعلتها تصبح فی السیاسة مؤیّدة لعثمان والأمویین</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مبغضیه علیه السلام أهل البصرة کانوا عثمانیة</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وحکی الکفوی أنّ سفیان الثوری سُئل مرّة عن عثمان وعلی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البصرة یقولون بتفضیل عثمان ، وأهل الکوفة بتفضیل علی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کوفی</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الطبری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 فی بدء الأمر ، فلمّا ذهب إلی البصرة لطلب الحدیث ولقی ابن عون وأیّوب ترک التشیع وسلک مسلک أهل السنة</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رجع حماد بن أبی سلیمان من البصرة إلی الکوفة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أهل 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أهل الشام نزلوا بین أظهرنا</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إلی البصرة أظهر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للذهبی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یظهر ذلک بالبصرة لیؤلّفهم علی حبّ علی فإنّهم عثمانیة</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معروفٌ فی کثیر من أهل البصرة</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البصرة یفرِّطون فیمن یتشیّع بین أظهرهم لأنّهم عثمانیّون</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بنو قشیر العثمانیون فی البصرة یؤذون أبا الاسود الدئلی لأنه کان علوّیاً</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جماعة من العثمانیة کتبوا إلی معاویة یهنئونه بفتح مصر وقتل محمد بن أبی بکر ویسألونه أن یوجّه إلی البصرة رجلا یطلب بدم عثمان لیسمعوا له ویطیعوا ، فیقال إنّ ذلک حدا بمعاویة علی توجیه ابن الحضرمی</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سیّر معاویةُ عبدَالله بن عامر الحضرمی إلی البصرة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 أهلها یرون رأینا فی عثمان</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عمرو بن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ابن الحضرمی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فسمع بقدومنا أهل البصرة فجاءنا کلّ من یری رَأْی عثمان بن عفان</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بقیت هذه الحالة أمداً طویلا عندهم ، حتی أنّ محمد بن علی بن عبدالله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إبراهیم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دعوته لإسقاط الدولة الأمویة ، قال لدعاته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الکوفة وسوادها فهناک شیعة علی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البصرة وسوادها فعثمانیة تدین بالکفّ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الشام فلیسوا یعرفون إلّا آل أبی سفیان وطاعة بنی مروان عداوة راسخة وجهل متراکم</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فالبصرة إذن عثمانیة ، وهی قطعة من الشام فی عثمانیتها وبغضها لعلی </w:t>
      </w:r>
      <w:bookmarkStart w:id="243" w:name="pg14489_135555"/>
    </w:p>
    <w:p>
      <w:pPr>
        <w:pStyle w:val="BookText"/>
        <w:rPr/>
      </w:pPr>
      <w:bookmarkEnd w:id="243"/>
      <w:r>
        <w:rPr>
          <w:rFonts w:ascii="IRNazanin" w:hAnsi="IRNazanin" w:eastAsia="IRNazanin"/>
          <w:color w:val="111111"/>
          <w:sz w:val="28"/>
          <w:sz w:val="28"/>
          <w:szCs w:val="28"/>
          <w:rtl w:val="true"/>
          <w:lang w:bidi="fa-IR"/>
        </w:rPr>
        <w:t xml:space="preserve">وأولاده ، ولذلک اختارها حمران مرکزاً له ، وأقرّه عثمان علی ذلک وبسط یده فیها ، وخصوصاً أنّ فیها الموالی الذین ینتمی إلیهم حمران فکراً ومعتقداً ومحتداً ، وأنّ عثمان کان یریدها عاصمة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لأتباعه ومحبّیه </w:t>
      </w:r>
      <w:r>
        <w:rPr>
          <w:rFonts w:eastAsia="IRNazanin" w:cs="IRNazanin"/>
          <w:color w:val="111111"/>
          <w:sz w:val="28"/>
          <w:szCs w:val="28"/>
          <w:rtl w:val="true"/>
          <w:lang w:bidi="fa-IR"/>
        </w:rPr>
        <w:t>.</w:t>
      </w:r>
    </w:p>
    <w:p>
      <w:pPr>
        <w:pStyle w:val="Heading6"/>
        <w:numPr>
          <w:ilvl w:val="5"/>
          <w:numId w:val="1"/>
        </w:numPr>
        <w:rPr/>
      </w:pPr>
      <w:bookmarkStart w:id="244" w:name="__RefHeading___Toc792890_996550957"/>
      <w:bookmarkStart w:id="245" w:name="_Toc82"/>
      <w:bookmarkEnd w:id="244"/>
      <w:r>
        <w:rPr>
          <w:rtl w:val="true"/>
        </w:rPr>
        <w:t>واسط</w:t>
      </w:r>
      <w:bookmarkEnd w:id="245"/>
    </w:p>
    <w:p>
      <w:pPr>
        <w:pStyle w:val="BookText"/>
        <w:rPr/>
      </w:pPr>
      <w:r>
        <w:rPr>
          <w:rFonts w:ascii="IRNazanin" w:hAnsi="IRNazanin" w:eastAsia="IRNazanin"/>
          <w:color w:val="111111"/>
          <w:sz w:val="28"/>
          <w:sz w:val="28"/>
          <w:szCs w:val="28"/>
          <w:rtl w:val="true"/>
          <w:lang w:bidi="fa-IR"/>
        </w:rPr>
        <w:t xml:space="preserve">ومثل ذلک کانت مدینة واسط ، المرکز الذی بناه الحجّاج لقمع مناوئیه ، فقد بنیت هذه المدینة وأسّست أمویة صرفة ، مع عدم إنکارنا سکنی بعض الشیعة لبعض الوقت فیها مثل هشام بن الحکم، وإبراهیم بن حیان الأسدی، وعبد الله بن أبی زید أحمد الأنباری، وعلی بن بلال البغدادی، وسعید بن جبیر، وکان فیها الحجاج السفّاک الذی کان یدعو إلی الوضوء الثلاثی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أقرب للخبث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ویدعو إلی تشیید الفقه العثمانی الأموی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بإسناده عن الحسن بن شاذان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أشکو جفاء أهل واسط وحملهم عَلَیَّ ، وکانت عصابة من العثمانیة تؤذینی ، فوقّع الإمام علیه السلام بخطه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أخذ میثاق أولیائنا علی الصبر فی دولة الباطل ، فاصبر لحکم ربّک</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فواسط بناها الحجاج سنه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قامت علیه عدةُ ثورات انضمّ إلیها أهل الکوفة والبصرة ، فاضطر أن یستنجد بالجند الشامی للقضاء علی هذه الثوارت ، وبما أنّه کان یتنقل بین الکوفة والبصرة حسب ما یتطلبه الموقف العسکری رأی الحجاج بناء مدینة فی الوسط بین الکوفة والبصرة والمدائن </w:t>
      </w:r>
    </w:p>
    <w:p>
      <w:pPr>
        <w:pStyle w:val="BookText"/>
        <w:rPr/>
      </w:pPr>
      <w:r>
        <w:rPr>
          <w:rFonts w:ascii="IRNazanin" w:hAnsi="IRNazanin" w:eastAsia="IRNazanin"/>
          <w:color w:val="111111"/>
          <w:sz w:val="28"/>
          <w:sz w:val="28"/>
          <w:szCs w:val="28"/>
          <w:rtl w:val="true"/>
          <w:lang w:bidi="fa-IR"/>
        </w:rPr>
        <w:t>والأهواز سماها واسطاً</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ورأی الأستاذ عبدالقادر المعاضیدی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أراد بعمله هذا عزل جند الشام عن أهل العراق لئلا یتأثّروا بآرائهم</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هذا الرأی هو الأصوب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سکّان هذه المدینة أکثرهم من أهل الشام ، ثمّ أسکن الحجّاج فیها جماعة من وجوه القبائل العربیة الموجودة فی الکوفة والبصرة وحتی الحجاز</w:t>
      </w:r>
      <w:r>
        <w:rPr>
          <w:rFonts w:eastAsia="IRNazanin" w:cs="IRNazanin"/>
          <w:color w:val="111111"/>
          <w:sz w:val="28"/>
          <w:szCs w:val="28"/>
          <w:rtl w:val="true"/>
          <w:lang w:bidi="fa-IR"/>
        </w:rPr>
        <w:t>(</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سکن إلی جانب هؤلاء بعض الفرس</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والنبط</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والیهود</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والنصاری</w:t>
      </w:r>
      <w:r>
        <w:rPr>
          <w:rFonts w:eastAsia="IRNazanin" w:cs="IRNazanin"/>
          <w:color w:val="111111"/>
          <w:sz w:val="28"/>
          <w:szCs w:val="28"/>
          <w:rtl w:val="true"/>
          <w:lang w:bidi="fa-IR"/>
        </w:rPr>
        <w:t>(</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والمجوس</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سکنها عدد من الموالی</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البلاذری أنّ عبیدالله بن زیاد سبی خلقاً من أهل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فأسکنهم البصرة ، فلمّا بنی الحجّاج مدینة واسط نقل کثیراً منهم إلیها</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ویذکر الاصفهانی أنّ الحجاج أقطعهم سکة بواسط سمیت باسمهم</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الأستاذ عبدالقادر المعاضیدی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هؤلاء کوّنوا لهم وحدة جنسیة متمیزة إلّا أنه لیست لدینا أیة معلومات عن تنظیماتهم الداخلیة ، ولکن یبدو أنّ هؤلاء ربّما أسندوا إلیهم حراسة الأمیر ، فیذکر الطبری أنه بعد أن تمّ الصلح بین أبی جعفر المنصور ویزید بن هبیرة الفزاری خرج یزید إلی أبی جعفر فی ألف وثلاثمائة من البخاریة</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هجا بشار بن برد واسطاً وأهلها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واسط من ربّها ألف لعنة وتسعة آلاف علی أهل واسطِ</w:t>
      </w:r>
    </w:p>
    <w:p>
      <w:pPr>
        <w:pStyle w:val="BookText"/>
        <w:rPr/>
      </w:pPr>
      <w:r>
        <w:rPr>
          <w:rFonts w:ascii="Amiri" w:hAnsi="Amiri" w:eastAsia="Amiri" w:cs="Amiri"/>
          <w:color w:val="111111"/>
          <w:sz w:val="28"/>
          <w:sz w:val="28"/>
          <w:szCs w:val="28"/>
          <w:rtl w:val="true"/>
          <w:lang w:bidi="ar-SA"/>
        </w:rPr>
        <w:t>أیلتمس المعروف من أهل واسط وواسطُ مأوی کُلّ عِلْج وساقطِ</w:t>
      </w:r>
    </w:p>
    <w:p>
      <w:pPr>
        <w:pStyle w:val="BookText"/>
        <w:rPr/>
      </w:pPr>
      <w:r>
        <w:rPr>
          <w:rFonts w:ascii="Amiri" w:hAnsi="Amiri" w:eastAsia="Amiri" w:cs="Amiri"/>
          <w:color w:val="111111"/>
          <w:sz w:val="28"/>
          <w:sz w:val="28"/>
          <w:szCs w:val="28"/>
          <w:rtl w:val="true"/>
          <w:lang w:bidi="ar-SA"/>
        </w:rPr>
        <w:t>فنبطٌ وأعلاجٌ وخُوزٌ تجمّعوا شرار عباد الله من کل غائطِ</w:t>
      </w:r>
    </w:p>
    <w:p>
      <w:pPr>
        <w:pStyle w:val="BookText"/>
        <w:rPr/>
      </w:pPr>
      <w:r>
        <w:rPr>
          <w:rFonts w:ascii="IRNazanin" w:hAnsi="IRNazanin" w:eastAsia="IRNazanin"/>
          <w:color w:val="111111"/>
          <w:sz w:val="28"/>
          <w:sz w:val="28"/>
          <w:szCs w:val="28"/>
          <w:rtl w:val="true"/>
          <w:lang w:bidi="fa-IR"/>
        </w:rPr>
        <w:t>وإنی لأرجو أن أنال بشتمهم من الله أجراً مثل أجر المرابطِ</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فإنّ مراکز شبکة نشر الوضوء العثمانی بعد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المدینة التی أحدث فیها عثمان الوضوء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 الشام ، واسط ، وکلّها مشحونه بالعثمانیین والأمویین والمناوئین لمنهح التعبد المحض من العلویین وغیرهم ، والموالی الشعوبیین الحاقدین علی الإسلام ، والمطعونین بشتی الطعون من الرواة کما ستقف علی ذلک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الوضوء الذی ینشأ من عثمان الأموی رأیاً واجتهاداً ، ویترعرع عند حمران الیهودی ذوقاً وسلیقةً ، وینتشر فی الشام والبصرة وواسط سیاسیاً ، </w:t>
      </w:r>
      <w:bookmarkStart w:id="246" w:name="pg14489_135558"/>
    </w:p>
    <w:p>
      <w:pPr>
        <w:pStyle w:val="BookText"/>
        <w:rPr/>
      </w:pPr>
      <w:bookmarkEnd w:id="246"/>
      <w:r>
        <w:rPr>
          <w:rFonts w:ascii="IRNazanin" w:hAnsi="IRNazanin" w:eastAsia="IRNazanin"/>
          <w:color w:val="111111"/>
          <w:sz w:val="28"/>
          <w:sz w:val="28"/>
          <w:szCs w:val="28"/>
          <w:rtl w:val="true"/>
          <w:lang w:bidi="fa-IR"/>
        </w:rPr>
        <w:t xml:space="preserve">ویهذبه ویشذبه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مندیل الأمراء حسب تعبیر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فقهیّاً وحدیثیّاً ، لایمکن أن یکون إلّا وضوءً غیر أصیل ، یخالف الوضوء الثنائی المسحی الذی رواه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صهر الرسول ، وعبدالله بن العباس ابن عمّه صلی الله علیه و آله ، وأنس بن مالک خادمه صلی الله علیه و آله ، والذی نُقِلَ بشکل طبیعی فی صدور ومدونات المتعبّدین من الصحابة والتابعین وأتباع التابعین والرواة الموثقین عندهم الذین ستقف علی أسمائهم عند مناقشاتنا السندیة لمرویاتهم </w:t>
      </w:r>
      <w:r>
        <w:rPr>
          <w:rFonts w:eastAsia="IRNazanin" w:cs="IRNazanin"/>
          <w:color w:val="111111"/>
          <w:sz w:val="28"/>
          <w:szCs w:val="28"/>
          <w:rtl w:val="true"/>
          <w:lang w:bidi="fa-IR"/>
        </w:rPr>
        <w:t>.</w:t>
      </w:r>
    </w:p>
    <w:p>
      <w:pPr>
        <w:pStyle w:val="Heading6"/>
        <w:numPr>
          <w:ilvl w:val="5"/>
          <w:numId w:val="1"/>
        </w:numPr>
        <w:rPr/>
      </w:pPr>
      <w:bookmarkStart w:id="247" w:name="__RefHeading___Toc792892_996550957"/>
      <w:bookmarkStart w:id="248" w:name="_Toc83"/>
      <w:bookmarkEnd w:id="247"/>
      <w:r>
        <w:rPr>
          <w:rtl w:val="true"/>
        </w:rPr>
        <w:t>البصرة والموالی</w:t>
      </w:r>
      <w:bookmarkEnd w:id="248"/>
    </w:p>
    <w:p>
      <w:pPr>
        <w:pStyle w:val="BookText"/>
        <w:rPr/>
      </w:pPr>
      <w:r>
        <w:rPr>
          <w:rFonts w:ascii="IRNazanin" w:hAnsi="IRNazanin" w:eastAsia="IRNazanin"/>
          <w:color w:val="111111"/>
          <w:sz w:val="28"/>
          <w:sz w:val="28"/>
          <w:szCs w:val="28"/>
          <w:rtl w:val="true"/>
          <w:lang w:bidi="fa-IR"/>
        </w:rPr>
        <w:t>إنّ موقع البصرة الجغرافی ومحاذاتها للأمم الأخری ، وإطلالها علی خلیج فارس</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منها مسرحاً خصباً لاجتماع شتّی القومیات ، وملعباً کبیراً لمختلف المذاهب والمعتقدات ، لذلک ترعرع فی أحضانها عدد کبیر من الموالی الشعوبیین ، والذی ساعد علی نشوء ردّة الفعل السلبیة عندهم مالقوه من معاملة سیئة وتمییز طبقی بغیض لعبت فیه الحکومات والمتنفّذون من الخلفاء دوراً هدّاماً کبیراً ، حتی انقلبت کثیر من هذه الشرائح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رسم الإسلام منهجاً دقیقاً لإصلاحها وضمّها إلی الوحدة الإسلامیة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أعداء لدودین بسبب بقایا خلفیاتهم الثقافیة والدینیة ، إلی جانب ما صبّه علیهم المتسلطون وأذیالهم من قسر وظلم واحتقار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الدکتور إبراهیم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البصرة مجتمع ضمّ جمهرة من أمم شتّی ظهر فیها العنصر الفارسی</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بل راح یشکّک فی أصل عربیة اسم البصرة ، فقال بعد بحث له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یقولوا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أعجمیة عُرّبت؟ قال حمزة بن الحسن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موبذ بن اسوهشت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ذات طرق کثیرة انشعبت منها إلی أماکن مختلفة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أنشأ عتبة بن غزوان مدینة البصرة فی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بین ثلاثمائة إلی ثمانمائة مقاتل</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العرب ، وفی إمارة أبی موسی الأشعری من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السیطرة علی کور دجلة وفتحت أصفهان وقم وقاشان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صالح أحمد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عهد أبی موسی کذلک أخذ الأعاجم یستوطنون البصرة ویعتنقون الإسلام ویتعلمون العربیة ، وقد ولّد استیطانهم عدّة مشاکل إداریة وثقافیة</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إمارة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سنه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اتسعت جبهة القتال التی یقوم بها البصریون ، فأصبحت قوّاتهم مسؤولة عن الفتوح فی کافّة المقاطعات الواقعة شرقیّ الخلیج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تمکّن البصریون بعد ازدیاد عددهم من فتح ما تبقی من إقلیم فارس وسجستان وکرمان ، ثمّ قاموا بالفتوحات الإسلامیة فی خراسان</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المعارک المتعددة جعلت البصریین یغنمون عدداً کبیراً من الأسری ، وقد </w:t>
      </w:r>
    </w:p>
    <w:p>
      <w:pPr>
        <w:pStyle w:val="BookText"/>
        <w:rPr/>
      </w:pPr>
      <w:r>
        <w:rPr>
          <w:rFonts w:ascii="IRNazanin" w:hAnsi="IRNazanin" w:eastAsia="IRNazanin"/>
          <w:color w:val="111111"/>
          <w:sz w:val="28"/>
          <w:sz w:val="28"/>
          <w:szCs w:val="28"/>
          <w:rtl w:val="true"/>
          <w:lang w:bidi="fa-IR"/>
        </w:rPr>
        <w:t>استرقّوا حامیات المدن التی قاومت مقاومة شدیدة أو ثارت علیهم بعد الاستسلام ، مثل سیستان وتستر ومناذر والسوس وناشروذ وجوین وبعض حامیات سجستان التی یقال أنّ العرب غنموا منها أربعین ألفاً من الرقیق</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کلّه غیر ما کانت تدفعه سجستان لهم کلّ سنة من العبید ، وکانت تدفع کل سنة ألف عبد</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العبید الذین قُتل أسیادهم وفرّوا فترکوهم فالتجأوا إلی مجتمع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بجنب کل هؤلاء الأعاجمُ الأحرارُ الذین استوطنوا البصرة بمحض اختیارهم ووضعوا أنفسهم تحت حمایة أفراد أو عشائر مستفیدین من المنافع التی یقدّمها الولاء للسید والعشیرة وحمایتها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أنّهم لما ازدادت سلطة الأمیر دون العشیرة والفرد وتولّدت الحیاة المدنیة لم یعودوا بحاجة إلی حمایة العشیرة ، فتناقص عددهم</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استوطن البصرة بجانب الموالی عدد من القوات الساسانیة بعد أن استسلموا للعرب واتّفقوا معهم علی القتال فی صفوفهم أو القیام ببعض المهام البولیسیة والإداریة فی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ازداد عددهم بمن انضم إلیهم من الجنود الساسانیین الهاربین والاصفهانیین ودیالمة الکوفة ، ثم نقل زیاد بن أبیه عدداً منهم إلی بلاد الشام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والزطّ قوة أخری من الأعاجم انضمت إلی العرب منذ زمن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زاد عدد الزط بعد ما فتح العرب السند وأسروا عدداً منهم فیها فنقلوهم إلی البصرة ، وقد نقل بعضهم إلی أنطاکیة فی الشام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جاء عبیدالله بن زیاد بألفین من الأتراک الذین أسرهم فی حملاته فی أواسط آسیا فأسکنهم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واستعملهم فی إخضاع بعض المتمردین من العرب فی 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الحجاج بعضهم إلی 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وبجانب کل هؤلاء کان فی البصرة عدد من الأحباش کانت لهم خطة قرب هذیل ، ویقال أنّهم سکنوا البصرة منذ عهد عمر بن الخطاب</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وغالب هؤلاء الأعاجم کانوا یهتمّون بالنظافة والطهارة ، والوضوء الغسلی هو قریب إلی نفسیّاتهم ، وخصوصاً یرون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رأیان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لابن سعد القائل بأنّ أهل البصرة کانوا لا یحتجّون بحدیثه ، والآخر لابن حبّان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البصرة فکتب عنه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بین القولین أن نقول أنّهم أخذوا عنه فی الوضوء خاصة وترکوا حدیثه ولم یحتجّوا به فی غیره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هو مجتمع البصرة خلیط من العرب والفرس والروم والأحباش والزط وغیرهم من الأمم ، وکان الکثیر منهم بل جلّهم موالی من أسری الحروب ، ومن هذا المزیج الذی لم یعالجه الحکّام بصورة صحیحة تولّدت عند بعضهم أُمور سیّئة کعقدة الانتقام من المسلمین لدینه السابق أو عنصره المغلوب کما هو شأن حمران بن أبان ، الذی عرفت بأنّه کان یهودیاً فارسیاً ، أُسِرَ واستُرِقّ ثم أعتق ، وتربی علی ید أمویة ، وهی ید عثمان بن عفان ، فاستغلّ ظروف التهرّؤ فی الحکم الأموی واندسّ فی صفوف المسلمین وأخذ یتنقل بینهم فلعب الأدوار الخطیرة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 علیک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وسیاسة ، وکذلک کثیرهم من رواة الوضوء العثمانی الحمرانی علی ضوء احصائیات دراستنا هذه کما سیتضح لاحقاً </w:t>
      </w:r>
      <w:r>
        <w:rPr>
          <w:rFonts w:eastAsia="IRNazanin" w:cs="IRNazanin"/>
          <w:color w:val="111111"/>
          <w:sz w:val="28"/>
          <w:szCs w:val="28"/>
          <w:rtl w:val="true"/>
          <w:lang w:bidi="fa-IR"/>
        </w:rPr>
        <w:t xml:space="preserve">. </w:t>
      </w:r>
      <w:bookmarkStart w:id="249" w:name="pg14489_135562"/>
    </w:p>
    <w:p>
      <w:pPr>
        <w:pStyle w:val="BookText"/>
        <w:rPr/>
      </w:pPr>
      <w:bookmarkEnd w:id="249"/>
      <w:r>
        <w:rPr>
          <w:rFonts w:ascii="IRNazanin" w:hAnsi="IRNazanin" w:eastAsia="IRNazanin"/>
          <w:color w:val="111111"/>
          <w:sz w:val="28"/>
          <w:sz w:val="28"/>
          <w:szCs w:val="28"/>
          <w:rtl w:val="true"/>
          <w:lang w:bidi="fa-IR"/>
        </w:rPr>
        <w:t xml:space="preserve">إذن نشرهم للوضوء الغسلی کان بداعی الخبث وبثّ الشقاق بین المسلمین والتعرّف علی مخالفیهم حسبما عرفت ، وهو ما یتّفق مع نفسیّات هؤلاء الموالی الذین تربّوا عند القرشیین ، وهو یوضّح سبب انتشار هذا الوضوء الثلاثی الغسلی فی البصرة والشام بدرجة کبیرة وعلی ید عدد کبیر من الموالی الذین نزعتهم نزعة عثمانیة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فالبصرة هو مرکز الموالی من جنس الأموی العثمانی وإن کان قد بُعِث منهم عددٌ غیر قلیل إلی الشام ، وإلی واسط ، وهی مراکز التبنی الأموی ، إذ خلفاء بنی أمیة والمروانیة دعاةُ فقهِ عثمان فی الشام ، وطابورهم حمران فی البصرة ، وعاملهم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الداعیة للوضوء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فی واسط ، فکون الرواة من الشام والبصرة وواسط ومن القرشیّین نسباً والموالی محتداً یشیر إلی تبنّی جهة خاصّة له </w:t>
      </w:r>
      <w:r>
        <w:rPr>
          <w:rFonts w:eastAsia="IRNazanin" w:cs="IRNazanin"/>
          <w:color w:val="111111"/>
          <w:sz w:val="28"/>
          <w:szCs w:val="28"/>
          <w:rtl w:val="true"/>
          <w:lang w:bidi="fa-IR"/>
        </w:rPr>
        <w:t>.</w:t>
      </w:r>
    </w:p>
    <w:p>
      <w:pPr>
        <w:pStyle w:val="Heading6"/>
        <w:numPr>
          <w:ilvl w:val="5"/>
          <w:numId w:val="1"/>
        </w:numPr>
        <w:rPr/>
      </w:pPr>
      <w:bookmarkStart w:id="250" w:name="__RefHeading___Toc792894_996550957"/>
      <w:bookmarkStart w:id="251" w:name="_Toc84"/>
      <w:bookmarkEnd w:id="250"/>
      <w:r>
        <w:rPr>
          <w:rtl w:val="true"/>
        </w:rPr>
        <w:t>الموالی والشعوبیة</w:t>
      </w:r>
      <w:bookmarkEnd w:id="251"/>
    </w:p>
    <w:p>
      <w:pPr>
        <w:pStyle w:val="BookText"/>
        <w:rPr/>
      </w:pPr>
      <w:r>
        <w:rPr>
          <w:rFonts w:ascii="IRNazanin" w:hAnsi="IRNazanin" w:eastAsia="IRNazanin"/>
          <w:color w:val="111111"/>
          <w:sz w:val="28"/>
          <w:sz w:val="28"/>
          <w:szCs w:val="28"/>
          <w:rtl w:val="true"/>
          <w:lang w:bidi="fa-IR"/>
        </w:rPr>
        <w:t xml:space="preserve">لقد کان ظهور مثل هؤلاء وتسلّمهم الأدوار الخطیرة فی ظلّ حکم بنی أمیة نتیجة من نتائج الفتوح التی قام بها الحکّام وجاءوا بالأسری فزجّوهم فی المجتمع الإسلامی بشکل عشوائی ، حتی أنّهم کانت تحکمهم الأعراف القبلیة أکثر من الأحکام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فحمران قد وقفت علی بعض أدواره السلبیة فی المؤامرات والتقلبات السیاسیة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لؤلؤة غلام المغیرة بن شعبة قَتَلَ عمربن الخطاب نتیجة لاحتقاره للأمم الأخری ونظرته القومیة البغیضة ، وکان سرجون الرومی مستشار معاویة بن أبی سفیان الذی یخطّط له ویدفعه للفتک بالصالحین ، فهؤلاء وعشرات من أمثالهم یمثّلون الشعوبیة وبدایات نشوئها فی کنف المتسلّطین بالعسف والقوة علی </w:t>
      </w:r>
    </w:p>
    <w:p>
      <w:pPr>
        <w:pStyle w:val="BookText"/>
        <w:rPr/>
      </w:pPr>
      <w:r>
        <w:rPr>
          <w:rFonts w:ascii="IRNazanin" w:hAnsi="IRNazanin" w:eastAsia="IRNazanin"/>
          <w:color w:val="111111"/>
          <w:sz w:val="28"/>
          <w:sz w:val="28"/>
          <w:szCs w:val="28"/>
          <w:rtl w:val="true"/>
          <w:lang w:bidi="fa-IR"/>
        </w:rPr>
        <w:t xml:space="preserve">المسلمین الذین فضّلوا العنصر العربی علی باقی العناصر ، فحدثت عند الموالی ردّة فعل قاسیة کادوا بها الإسلام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الدکتور أحمد إبراهیم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الأحرار الصرحاء ، وهی الطبقة التی یعتبر أفرادها بنیة القبیلة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 یتمتّع بحمایة القبیلة حیّا ومیّتاً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وعلیها واجب الانتصار له مظلوماً ، والوقوف إلی جانبه ظالما ، وکان یکفی أحدهم أن یستغیث فإذا السیوف مصلتة والرماح مشرعة ، وإذا الدماء تصبب لأقلّ الأسباب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لایسألون أخاهم حین یندبهم للنائبات علی ما قال برهانا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الأرقّاء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المجتمع العربی طبقة کبیرة من الأرقاء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الاصلی للرقیق هو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لاحظنا أنّهم یؤخذون بالعنف تبیَّنّا أنّ الحرب والغزو والقوة هی 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مقیاس الشرف عند العربی أن لا یجری فی عروقه دم أجنبی ، وأن یکون من أب عربی وأمّ عربیة</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أنّ الإسلام جاء بالقضاء علی العصبیة القبلیة ، وجعل المسلمین کلّهم إخوة بغضّ النظر عن قبائلهم ، فإنّ سلطان العصبیة وشدّة رسوخها ظلّ قویّاً ، وکان لها أثرٌ فعّال فی کثیر من أحداث التاریخ الإسلامی وسیره وتطوره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بالرغم من تندّر القرآن بها وتحذیره منها استهدافاً لخلق مجتمع إسلامی أساسه إطارٌ أعمّ من الأخوّة الدینیة العامة</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صدیقنا المرحوم الشیخ الدکتور أحمد الوائلی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العرب یعاملون الشعوب التی افتتحوها معاملة فیها کثیر من الغطرسة والصلف ، ولم یسوّوهم بهم ، ومنعوا الموالی من الزواج بالعربیة ، وسمّوا من یولد من زواج کهذا هجیناً ، </w:t>
      </w:r>
    </w:p>
    <w:p>
      <w:pPr>
        <w:pStyle w:val="BookText"/>
        <w:rPr/>
      </w:pPr>
      <w:r>
        <w:rPr>
          <w:rFonts w:ascii="IRNazanin" w:hAnsi="IRNazanin" w:eastAsia="IRNazanin"/>
          <w:color w:val="111111"/>
          <w:sz w:val="28"/>
          <w:sz w:val="28"/>
          <w:szCs w:val="28"/>
          <w:rtl w:val="true"/>
          <w:lang w:bidi="fa-IR"/>
        </w:rPr>
        <w:t xml:space="preserve">وکانوا إذا نزل عربیٌّ بحیٍّ من أحیائهم فمن العار أن یباع علیه الطعام بیعاً بل یقدّم له ، بعکس 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عبد ربّه الأندلسی فی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الصلاة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أو کلب أو مولی ، وکانوا لا یکنّون المولی ولا یمشون معه فی الصفّ ، ولا یؤاکلونه ، بل یقف علی رؤوسهم فإذا أشرکوه بالطعام خصَّصوا له مکاناً لیُعرَفَ أنّه 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علی مستوی الحکّام فکان لا یلتقی بحال من الأحوال مع الإنسانیة ، وخصوصاً ولاة الأمویین کالحجّاج الذی لم یرفع الجزیة عمّن أسلم من أهل الذمّة ، والذی وسم أیدی الموالی وردّهم إلی القری لما هاجروا للمدن</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تناول العرب الأحادیث النبویة فوضعوا فیها ما یتّفق مع هذا الاحتقار ، فیروون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یتزوج النساء إلّا الأولیاء ، ولا یزوَّجن إلّا من 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ویروون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بعضهم أکفاء بعض بطن لبطن ، والعرب بعضهم أکفاء لبعض قبیلة لقبیلة ، والموالی بعضهم أکفاء لبعض رجل لرجل</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الدکتور جواد جعفر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لؤلؤه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أسیراً من أسراء فارس وأسلم ، ورغم ذلک بیعَ مملوکاً للمغیرة بن شعبة أحد ولاة عمر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السُّنَّة تأمر المالکین أن ینفقوا علی المملوک ، بینما کان المغیرة یُلزم فیروز أن یقدّم له شهریّاً ثمانین درهماً ، هذا إلی عدم بذل نفقة علیه</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الإطار کان عمر بن الخطاب یفرّق فی الإرث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w:t>
      </w:r>
    </w:p>
    <w:p>
      <w:pPr>
        <w:pStyle w:val="BookText"/>
        <w:rPr/>
      </w:pPr>
      <w:r>
        <w:rPr>
          <w:rFonts w:ascii="IRNazanin" w:hAnsi="IRNazanin" w:eastAsia="IRNazanin"/>
          <w:color w:val="111111"/>
          <w:sz w:val="28"/>
          <w:sz w:val="28"/>
          <w:szCs w:val="28"/>
          <w:rtl w:val="true"/>
          <w:lang w:bidi="fa-IR"/>
        </w:rPr>
        <w:t xml:space="preserve">وغیر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کتاب الله وسنة رسول الله صلی الله علیه و آله </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وبینما یفرض الإسلام الجزیة علی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وغیرهم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عمر بن الخطاب یأخذ من نصاری العرب الصدقة بدلا عن الجزیة</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وبینما کان النبی صلی الله علیه و آله یسوّی فی العطاء بین المسلمین ولا یفضّل أحداً منهم علی أحد ، یندفع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عشرین للهجرة حین فرض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لیقنّن مبدأ التفضیل ، ففضّل السابقین علی غیرهم ، وفضّل المهاجرین من قریش علی غیرهم من المهاجرین ، وفضّل المهاجرین کافّةً علی الأنصار کافّة ، وفضّل العرب علی العجم ، وفضّل الصریح علی المولی</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هذا الجوّ المحموم لیس بدعاً أن تجد من الموالی رهطاً حاقدین علی الإسلام والمسلمین ، یسعون جاهدین للاندساس بینهم لیثلموا ما یستطیعون ثلمه ثأراً لأنفسهم وکراماتهم ، وتأثّراً بسوابقهم الاجتماعیة والسیاسیة والدینیة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واللافت للنظر هو أنّ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یُدّعی لهم أنّهم عربٌ أقحاح ، وأنّهم لم یستغلّوا العنصر الفارسی فی حکوماتهم ، وأنهم کانوا یحتقرون الموالی 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مع حمران بن أبان علی عکس ذلک تماماً ، إذ قرّبه عثمان حتی صار حاجبه وصاحب خاتمه وصاحب سرّه ، وکان معاویة</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ومروان وعبدالله بن عامر </w:t>
      </w:r>
      <w:bookmarkStart w:id="252" w:name="pg14489_135566"/>
    </w:p>
    <w:p>
      <w:pPr>
        <w:pStyle w:val="BookText"/>
        <w:rPr/>
      </w:pPr>
      <w:bookmarkEnd w:id="252"/>
      <w:r>
        <w:rPr>
          <w:rFonts w:ascii="IRNazanin" w:hAnsi="IRNazanin" w:eastAsia="IRNazanin"/>
          <w:color w:val="111111"/>
          <w:sz w:val="28"/>
          <w:sz w:val="28"/>
          <w:szCs w:val="28"/>
          <w:rtl w:val="true"/>
          <w:lang w:bidi="fa-IR"/>
        </w:rPr>
        <w:t>یتسابقون إلی احترامه وإجلاله وغمز رجله</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وتسویة ردائه ، ویعبر عنه عبدالملک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من مضی وعمّ من بقی وهو ربع من أرباع بنی أمیة</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إن دل علی شیء ، فإنّما یدلّ علی وجود مخطّط سرّی بین الأمویین وحاشیتهم وموالیهم من الیهود وغیرهم لضرب الإسلام المحمدی العلوی الأصیل </w:t>
      </w:r>
      <w:r>
        <w:rPr>
          <w:rFonts w:eastAsia="IRNazanin" w:cs="IRNazanin"/>
          <w:color w:val="111111"/>
          <w:sz w:val="28"/>
          <w:szCs w:val="28"/>
          <w:rtl w:val="true"/>
          <w:lang w:bidi="fa-IR"/>
        </w:rPr>
        <w:t>.</w:t>
      </w:r>
    </w:p>
    <w:p>
      <w:pPr>
        <w:pStyle w:val="Heading6"/>
        <w:numPr>
          <w:ilvl w:val="5"/>
          <w:numId w:val="1"/>
        </w:numPr>
        <w:rPr/>
      </w:pPr>
      <w:bookmarkStart w:id="253" w:name="__RefHeading___Toc792896_996550957"/>
      <w:bookmarkStart w:id="254" w:name="_Toc85"/>
      <w:bookmarkEnd w:id="253"/>
      <w:r>
        <w:rPr>
          <w:rtl w:val="true"/>
        </w:rPr>
        <w:t>الموالی وأهل البیت</w:t>
      </w:r>
      <w:bookmarkEnd w:id="254"/>
    </w:p>
    <w:p>
      <w:pPr>
        <w:pStyle w:val="BookText"/>
        <w:rPr/>
      </w:pPr>
      <w:r>
        <w:rPr>
          <w:rFonts w:ascii="IRNazanin" w:hAnsi="IRNazanin" w:eastAsia="IRNazanin"/>
          <w:color w:val="111111"/>
          <w:sz w:val="28"/>
          <w:sz w:val="28"/>
          <w:szCs w:val="28"/>
          <w:rtl w:val="true"/>
          <w:lang w:bidi="fa-IR"/>
        </w:rPr>
        <w:t>وفی الجهة الأخری ، نری الرسول الأکرم</w:t>
      </w:r>
      <w:r>
        <w:rPr>
          <w:rFonts w:eastAsia="IRNazanin" w:cs="IRNazanin"/>
          <w:color w:val="111111"/>
          <w:sz w:val="28"/>
          <w:szCs w:val="28"/>
          <w:rtl w:val="true"/>
          <w:lang w:bidi="fa-IR"/>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رأسهم أمیرالمؤمنین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ینتهجون مع الموالی نفس المنهج الذی رسمه الله فی کتابه العزیز حیث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أَکْرَمَکُمْ عِنْدَ اللهِ أَتْقَاکُمْ </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وقد قال النبی صلی الله علیه و آله</w:t>
      </w:r>
    </w:p>
    <w:p>
      <w:pPr>
        <w:pStyle w:val="BookText"/>
        <w:rPr/>
      </w:pP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أذهب عنکم نخوة الجاهلیة وتعظیمها بالآباء، الناسُ من آدم وآدم خُلق من تراب، لا فضل لعربی علی أعجمی إلّا بالتقوی،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إِنَّا خَلَقْنَاکُمْ مِنْ ذَکَرٍ وَأُنْثَی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أحکام القرآن للجصاص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خَیْرٌ مِنْ مُشْرِکَةٍ وَلَوْ أَعْجَبَتْکُمْ</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یَبْتَغُونَ الْکِتَابَ مِمَّا مَلَکَتْ أَیْمَانُکُمْ فَکَاتِبُوهُمْ</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یُظَاهِرُونَ مِنْ نِسَائِهِمْ ثُمَّ یَعُودُونَ لِمَا قَالُوا فَتَحْرِیرُ رَقَبَةٍ</w:t>
      </w:r>
      <w:r>
        <w:rPr>
          <w:rFonts w:eastAsia="Amiri" w:cs="Amiri" w:ascii="Amiri" w:hAnsi="Amiri"/>
          <w:color w:val="111111"/>
          <w:sz w:val="28"/>
          <w:szCs w:val="28"/>
          <w:rtl w:val="true"/>
          <w:lang w:bidi="ar-SA"/>
        </w:rPr>
        <w:t>}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وَلٰکِنْ یُؤَاخِذُکُمْ بِمَا عَقَّدْتُمُ الْأَیْمَانَ فَکَفَّارَتُهُ إِطْعَامُ عَشَرَةِ مَسَاکِینَ مِنْ أَوْسَطِ مَا تُطْعِمُونَ أَهْلِیکُمْ أَوْ کِسْوَتُهُمْ أَوْ تَحْرِیرُ رَقَبَةٍ</w:t>
      </w:r>
      <w:r>
        <w:rPr>
          <w:rFonts w:eastAsia="Amiri" w:cs="Amiri" w:ascii="Amiri" w:hAnsi="Amiri"/>
          <w:color w:val="111111"/>
          <w:sz w:val="28"/>
          <w:szCs w:val="28"/>
          <w:rtl w:val="true"/>
          <w:lang w:bidi="ar-SA"/>
        </w:rPr>
        <w:t>}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جاءت کل تلک النصوص دون أن یَکون للعنصریة العربیة أی أثر علی ذلک المسار ، ولذلک کان موالی أهل البیت وأتباعهم فی غایة الاستقامة والتدیّن ، ولم تکن لهم إلّا الآثار الإیجابیة المحمودة فی تاریخ الإسلام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طائفة من أصحاب علیٍّ علیه السلام مشوا إلیه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أعطِ هذه الأموال ، وفضّل هؤلاء الأشراف من العرب وقریش علی الموالی والعجم ، واستَمِلْ مَن تخاف خلافه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أتأمروننی أن أطلب النصر بالجور ، لاوالله 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المال لی لواسیت بینهم ، فکیف وإنّما هی أموالهم</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وأتت علیّاً امرأتان تسألانه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عربیة ومولاة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لکلّ واحدة منهما بکُرٍّ من طعام وأربعین درهماً ، فأخذت المولاة الذی أعطیت وذهبت ، وقالت العربیة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أمیرالمؤمنین ، تعطینی مثل الذی أعطیتَ هذه ، وأنا عربیة وهی مولاة؟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فی کتاب الله عزوجل فلم أَرَ فیه فضلا لولد إسماعیل علی ولد إسحاق</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الشیخ محمد مهدی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الموالی کانوا علی علاقة وثیقة بالإمام علی بن أبی طالب علیه السلام ، ناشئة من سیاسة الإمام العادلة التی ساوتهم بغیرهم من المسلمین ، وقد نقم بعض زعماء القبائل علی هذه العلاقة ، فقال الأشعث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غلبتنا هذه الحمراء</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قربک</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کعلاج لحالةِ البثّ العشوائی للأُسَراء فی المجتمع الإسلامی ، أخذ أئمة أهل البیت یرکّزون علی إعطاء وجهة النظر الصحیحة للإسلام ، فراحوا یؤکّدون علی عتق العبید لئلاّ یظلّوا فی دوّامة عقدة الاحتقار ، ولکی یروا تسامح الإسلام وأنّه إنّما استرقّهم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کحالة موقّتة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لیعلّمهم الدین والمفاهیم الحقّة ثم یعتقهم لیأخذوا هم دورهم طواعیةً فی خدمة الدین ، أی أنّ الأئمة کانوا یربّون العبید التربیة الصحیحة ویغذّونهم بروح الإسلام ثم یعتقونهم لیکونوا أحراراً ، فقد أعتق أمیرالمؤمنین علی علیه السلام ألفَ مملوک من کدِّ یده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 الحسن بن علی علیه السلام خمساً وعشرین حجة ماشیاً وإنّ النجائب لتقاد معه ، </w:t>
      </w:r>
    </w:p>
    <w:p>
      <w:pPr>
        <w:pStyle w:val="BookText"/>
        <w:rPr/>
      </w:pPr>
      <w:r>
        <w:rPr>
          <w:rFonts w:ascii="IRNazanin" w:hAnsi="IRNazanin" w:eastAsia="IRNazanin"/>
          <w:color w:val="111111"/>
          <w:sz w:val="28"/>
          <w:sz w:val="28"/>
          <w:szCs w:val="28"/>
          <w:rtl w:val="true"/>
          <w:lang w:bidi="fa-IR"/>
        </w:rPr>
        <w:t>ولقد قاسم الله ما لَهُ ثلاث مرات ، حتّی أنه یعطی الخف ویمسک النعل</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یخفی علیک أنّ الرقیق والعبید من عمدة المال فی ذلک المقطع من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الحسن بن علی علیه السلام بعبد أسود بیده رغیف یأکل لقمة ویطعم الکلبَ لقمة إلی أن شاطره الرغیف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أبان بن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لأبان بن عثمان ، فاشتری الإمامُ الحسنُ الغلامَ والحائط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قد اشتریتک ، فقام قائماً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لله ولرسوله ولک یا مولای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اشتریت الحائط ، وأنت حرٌّ لوجه الله ، والحائط هبة منی إلیک</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فلاحظ أسلوب تعامل أبان بن عثمان وتجویعه للعبد ، ولاحظ فی مقابلهِ سیاسة أهل البیت الرامیة لتحریر العبید وإغنائهم لیأخذوا دورهم الطبیعی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بن الحسین إذا دخل شهر رمضان لایضرب عبداً له ولا أَمَةً ، وکان إذا أذنب العبدُ والأمةُ یکتب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أذنبت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کذا وکذا ، ولم یعاقبه ، فیجتمع علیهم الأدب ، حتی إذا کان آخر لیلة من شهر رمضان دعاهم وجمعهم حوله ، ثمّ أظهر الکتاب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فعلتَ کذا وکذا ولم أؤدبک ، أتذکر ذلک؟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یابن رسول الله ، حتی یأتی علی آخرهم ویقرّرهم جمیعاً ، ثمّ یقوم وسطهم ویقول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أصواتکم وقولوا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بن الحسین ، إنّ ربّک قد أحصی علیک کُلّ ما عملت کما أحصیتَ علینا کلّ ما عملنا ، ولدیه کتابٌ ینطق علیک بالحقّ لایغادر صغیرة ولا کبیرة مما أتیتَ إلّا أحصاها ، وتجد کُلَّ ما عملتَ </w:t>
      </w:r>
    </w:p>
    <w:p>
      <w:pPr>
        <w:pStyle w:val="BookText"/>
        <w:rPr/>
      </w:pPr>
      <w:r>
        <w:rPr>
          <w:rFonts w:ascii="IRNazanin" w:hAnsi="IRNazanin" w:eastAsia="IRNazanin"/>
          <w:color w:val="111111"/>
          <w:sz w:val="28"/>
          <w:sz w:val="28"/>
          <w:szCs w:val="28"/>
          <w:rtl w:val="true"/>
          <w:lang w:bidi="fa-IR"/>
        </w:rPr>
        <w:t xml:space="preserve">لدیه حاضراً کما وجدنا کلَّ ما عملنا لدیک حاضراً ، فاعفُ واصفح کما ترجو من الملیک العفو ، وکما تحبّ أن یعفو الملیک عنک ، فاعفُ عنّا تجده عَفُوّاً ، وبک رحیماً ، ولک غفوراً ، ولا یظلم ربُّک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 یا علی بن الحسین ذلّ مقامک بین یدی ربک الحکم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زین العابدین ینادی بذلک علی نفسه ویلقّنهم ، وهم ینادون معه ، وهو واقف بینهم یبکی وینوح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إنّک أمرتنا أن نعفو عمّن ظلمنا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یقبل علیهم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عنکم ، فهل عفوتم عنّی وعما کان منّی إلیکم من سوء ملکة؟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عفونا عنک یا سیدنا ، وما أَسَأْتَ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فیقول علیه السلام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اعفُ عن علی بن الحسین کما عفی عنّا ، وأعتقه من النار کما أعتق رقابنا من الرقّ ، فیقولون ذلک ، فیقول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آمین یا ربّ العالمین ، اذهبوا فقد عفوتُ عنکم وأعتقتُ رقابکم رجاءً للعفو عنّی وعتق رقبتی ، فیعتقهم ، فإذا کان یوم الفطر أجازهم بجوائز تصونهم وتغنیهم عمّا فی أیدی الناس</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ونتیجة لهذه المعاملة الطیبة والأخلاق المحمدیة السامیة ، نری موالی أهل البیت فی قمة الوفاء والاستقامة ، ولیس فیهم من له دور عدوانی غذّته روح الاحتقار للموالی کحمران وأبی لؤلؤة وسرجون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فقنبر مولی أمیرالمومنین علی علیه السلام لم یکن إلّا تلمیذاً من تلامذة علی علیه السلام ، قضی عمره فی رکابه وفی الدفاع عن الدین ، حتی إذا طال به العمر دفع ضریبةَ حبّه </w:t>
      </w:r>
    </w:p>
    <w:p>
      <w:pPr>
        <w:pStyle w:val="BookText"/>
        <w:rPr/>
      </w:pPr>
      <w:r>
        <w:rPr>
          <w:rFonts w:ascii="IRNazanin" w:hAnsi="IRNazanin" w:eastAsia="IRNazanin"/>
          <w:color w:val="111111"/>
          <w:sz w:val="28"/>
          <w:sz w:val="28"/>
          <w:szCs w:val="28"/>
          <w:rtl w:val="true"/>
          <w:lang w:bidi="fa-IR"/>
        </w:rPr>
        <w:t xml:space="preserve">وولائه لإمامه ، فقُتل علی ید الحجاج الثقفی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الحجاج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أصیب رجلا من أصحاب أبی تراب فأتقرّب إلی الله بدمه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أحداً کان أطولَ صحبةً لأبی تراب من قنبر مولاه ، فبعث فی طلبه فأُتی 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قنبر؟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مولای وأمیرالمؤمنین علی علیه السلام ولیّ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إبرَأْ من دینه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برئتُ من دینه تدلّنی علی دین غیره أفضل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قاتلک فاختَرْ أَیّ قتلة أحبّ إلیک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صیّرتُ ذلک إلیک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لا تقتلنی قتلة إلّا قتلتک مثلها یوم القیامة ، وقد أخبرنی أمیرالمؤمنین علیه السلام أنّ منیّتی تکون ذبحاً ظلماً بغیر حقّ ، فأمر به الحجاج فذُبِح</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کان مع الامام الحسین کوکبة لامعة من الموالی الذین ضحّوا بأرواحهم فی سبیل الثورة التی قاموا بها مع الإمام الحسین لإحیاء الدین ، فکان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الترکی ، مولی الحسین ، وکان قارئاً للقرآن کاتباً عارفاً بالعربیة</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الحجاج ، مولی عامر بن نهشل التیمی ، تیم الله بن ثعلبة ، کان فارساً شجاعاً ، قال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مع الحسین علیه السلام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بین یدیه ، فمشی إلیه الحسین واعتنقه ووضع خدّه الشریف علی خدّه </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 مولی أبی ذر الغفاری ، وکان شیخاً کبیر السن ، أسود اللون ، </w:t>
      </w:r>
    </w:p>
    <w:p>
      <w:pPr>
        <w:pStyle w:val="BookText"/>
        <w:rPr/>
      </w:pPr>
      <w:r>
        <w:rPr>
          <w:rFonts w:ascii="IRNazanin" w:hAnsi="IRNazanin" w:eastAsia="IRNazanin"/>
          <w:color w:val="111111"/>
          <w:sz w:val="28"/>
          <w:sz w:val="28"/>
          <w:szCs w:val="28"/>
          <w:rtl w:val="true"/>
          <w:lang w:bidi="fa-IR"/>
        </w:rPr>
        <w:t xml:space="preserve">وقد أذن له الحسین بالانصراف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حلٍّ من بیعتی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الرخاء أَلْحَسُ قصاعکم وفی الشدة أترککم؟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ثم استشهد مع الحسین فدعا 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بیِّض وجهه ، وطیّب ریحه ، واحشره مع الأبرار ، وعرّف بینه وبین محمد وآل محمد ، فوجدوه فی المعرکة تفوح منه رائحة المسک</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نبهان ، مولی حمزة بن عبدالمطلب ، قال أهل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نبهان کان عبداً لحمزة شجاعاً فارساً ، مات بعد شهادة حمزة بسنتین ، وانضمّ ابنه الحارث إلی أمیرالمؤمنین علیه السلام ، ثم بعده إلی الحسن ، ثم إلی 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خرج الحسین علیه السلام من المدینة إلی مکة خرج الحارث ولازمه حتی وردوا کربلاء ، فلمّا شبّت الحرب تقدم أمام الحسین علیه السلام ففاز بالشهادة رضوان الله علیه </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مولی مسلم الأزدی</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زاهر مولی عمرو بن الحمق الخزاعی ، استشهد مع الحسین فی الحملة الأولی</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مولی بنی المدنیة الکلبی</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مولی عامر بن مسلم العبدی ، من عبد القیس ، وهو بصری </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 مولی علی</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عبدالله ، مولی عمرو بن خالد الأسدی الصیداوی </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 مولی الحسین ، استشهد فی البصرة</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شبیب ، مولی الحارث الجابری</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شوذب مولی شاکر بن عبدالله الهمدانی الشاکری ، وهو شیخ کبیر ، من رجال الشیعة ووجوههم </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قارب مولی الحسین </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منجح مولی الحسین ، کانت أمّه أمّ منجح جاریة الحسین علیه السلام اشتراها من نوفل بن الحارث بن عبدالمطلب ، ثم تزوّجها سهم أبو منجح فولدت له منجحاً</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 مولی علی</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 مولی الحارث السلمانی</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 </w:t>
      </w:r>
      <w:bookmarkStart w:id="255" w:name="pg14489_135574"/>
    </w:p>
    <w:p>
      <w:pPr>
        <w:pStyle w:val="Heading6"/>
        <w:numPr>
          <w:ilvl w:val="5"/>
          <w:numId w:val="1"/>
        </w:numPr>
        <w:rPr/>
      </w:pPr>
      <w:bookmarkStart w:id="256" w:name="__RefHeading___Toc792898_996550957"/>
      <w:bookmarkStart w:id="257" w:name="_Toc86"/>
      <w:bookmarkEnd w:id="255"/>
      <w:bookmarkEnd w:id="256"/>
      <w:r>
        <w:rPr>
          <w:rtl w:val="true"/>
        </w:rPr>
        <w:t>خلاصة القول</w:t>
      </w:r>
      <w:bookmarkEnd w:id="257"/>
    </w:p>
    <w:p>
      <w:pPr>
        <w:pStyle w:val="BookText"/>
        <w:rPr/>
      </w:pPr>
      <w:r>
        <w:rPr>
          <w:rFonts w:ascii="IRNazanin" w:hAnsi="IRNazanin" w:eastAsia="IRNazanin"/>
          <w:color w:val="111111"/>
          <w:sz w:val="28"/>
          <w:sz w:val="28"/>
          <w:szCs w:val="28"/>
          <w:rtl w:val="true"/>
          <w:lang w:bidi="fa-IR"/>
        </w:rPr>
        <w:t xml:space="preserve">وعصارة القول هی أنّ العبید والموالی کانوا شریحة اجتماعیة جدیدة انضمت إلی العرب ، وکان الإسلام قد خطّط لها تخطیطا دقیقاً لتعتنق الإسلام لساناً وقلباً وروحاً واعتقاداً ، لتتمّ بعد ذلک عالمیة الإسلام وشمولیّته علی صعید التطبیق ، وقد نجح أهل البیت وأتباعهم فی هذا السبیل نجاحاً باهراً ، وعالجوا ما فرّط فیه الحاکمون الذین کانوا سبباً قویّاً جدّاً فی بروز الشعوبیة ودورها الهدّام ، لکنّ الحاکمین کانوا هم أصحاب القوّة ، وکانوا هم المتنفذین علی صعید الواقع العملی ، فظلت حالة عشوائیة التوزیع للعبید والموالی والزجّ بهم حالةً قویة راسخة ، أدّت بهم من بعد إلی أن یتلاعبوا بمقدّرات الدولة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الدکتورة زاهیة قدورة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ذکرت موقف الإسلام من الموالی وأنّ الإسلام رفع المخلصین منهم إلی أعزّ مکان کبلال الحبشی وسلمان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الطبیعی أن تقع هذه المبادئ فی نفوس العرب موقعاً غریباً ، وهم الذین تنطوی ضلوعهم علی نیران العصبیة المترفّعة ، ولکنّها نزلت برداً وسلاماً علی قلوب الآخرین ونعنی بهم الموالی ، کما کانت عزاءً لهم ولأتقیاء المسلمین من العرب عندما جنح بعض الخلفاء عن سیاسة الإسلام فیما بعد ، وعاودهم الحنین إلی عادات الجاهلیة الأولی ونعرتها</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وکردّة فعل علی ما أصابتهم به العصبیة القبلیه العربیة ، أخذوا یختلقون الأحادیث لأنفسهم ، فروی أبو داود السجستانی ، نا محمد بن عیسی بن الطباع ، نا ابن فضیل ، عن أبیه ، عن الرحال بن سالم ،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258" w:name="pg14489_135575"/>
    </w:p>
    <w:p>
      <w:pPr>
        <w:pStyle w:val="BookText"/>
        <w:rPr/>
      </w:pPr>
      <w:bookmarkEnd w:id="258"/>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 من الموالی ، ولا یبغض الموالی إلّا منافق</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وبرز منهم أئمة الشعوبیة مثل أبی عبیدة المعمر بن المثنی ، الذی کان من موالی بنی تیم بالبصرة ، وکان یهودیّ الأصل ، أسلم جدّه علی ید بعض أولاد أبی بکر ، وهو الذی جدّد کتاب مثالب العرب ، وکان خارجیّاً یری رأی الاباضیة</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مندیل الأمراء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الذین یحتقرون الموالی ، فعن عبد الرزاق ، عن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أنک لاتحدّث عن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لأُحدّث عنهم ، ولکن إذا وجدتُ أبناء المهاجرین والأنصار أتّکئُ علیهم ، فما أصنع بغیرهم؟</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فالزهری یروی عن أنس بن مالک الأنصاری غیر الوضوء ، لکنّا نراه یختصّ بروایة الوضوء عن عطاء المولی الشامی ، عن حمران بن أبان المولی الشعوبی الیهودی ، لماذا ، لیس لدینا إلّا أن نقول التزامه بما أملته علیه أهواؤه والحکومة الأمویة </w:t>
      </w:r>
      <w:r>
        <w:rPr>
          <w:rFonts w:eastAsia="IRNazanin" w:cs="IRNazanin"/>
          <w:color w:val="111111"/>
          <w:sz w:val="28"/>
          <w:szCs w:val="28"/>
          <w:rtl w:val="true"/>
          <w:lang w:bidi="fa-IR"/>
        </w:rPr>
        <w:t>.</w:t>
      </w:r>
    </w:p>
    <w:p>
      <w:pPr>
        <w:pStyle w:val="Heading6"/>
        <w:numPr>
          <w:ilvl w:val="5"/>
          <w:numId w:val="1"/>
        </w:numPr>
        <w:rPr/>
      </w:pPr>
      <w:bookmarkStart w:id="259" w:name="__RefHeading___Toc792900_996550957"/>
      <w:bookmarkStart w:id="260" w:name="_Toc87"/>
      <w:bookmarkEnd w:id="259"/>
      <w:r>
        <w:rPr>
          <w:rtl w:val="true"/>
        </w:rPr>
        <w:t>القرشیون</w:t>
      </w:r>
      <w:bookmarkEnd w:id="26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جانب آخر نری إنّ هذا الوضوء یتبنّاه القرشیون بشکل واضح ، فالقرشیة تارة تکون حالة نَسَبِیّة محضة ، وتارة أخری تتّخذ شکلاً سیاسیّاً قبلیّاً ، ککتلة واحدة لها أهداف ومصالح مشترکة ، وهی التی تعنینا ونعنیها فی هذا البحث ، إذ أنّ النبی صلی الله علیه و آله لما بُعث فی قریش ، کذّبوه وآذوه ، وحاربوه ، وو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أُوذی أحدٌ ما أُوذیتُ فی الله</w:t>
      </w:r>
      <w:r>
        <w:rPr>
          <w:rFonts w:eastAsia="Amiri" w:cs="Amiri" w:ascii="Amiri" w:hAnsi="Amiri"/>
          <w:color w:val="111111"/>
          <w:sz w:val="28"/>
          <w:szCs w:val="28"/>
          <w:rtl w:val="true"/>
          <w:lang w:bidi="ar-SA"/>
        </w:rPr>
        <w:t>»(</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اضطرّته قریش إلی ترک مکة مهاجراً منها إلی المدینة ، فکوّن هناک النواة الصالحة ، وتقدَّم إلی الأَمام ، فحدثت حرب بدر وأحد وما بعدهما من الحروب ، وکان النبی صلی الله علیه و آله قد وَتَرَ قریشاً فی تلک الحروب وقَتَل رجالاتها ، وکانت الحصّة الکبری من القتلی علی ید أمیرالمؤمنین علی بن أبی طالب ومن بعده الأنصار ، فأضمرت قریش الحقد للنبیّ وأهل بیته والأنصار ، وازداد حقدها الکامن بعد فتح مکّة ، إذ دخلت الإسلام مجبرة مغلوبة مقهورة ، فصارت تشعر بنفسها عقدة الانتقام التی کان یشعر بها الموالی وتضطرم حقداً علی النبی وآله والأنصار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النبی تسلّط القرشیون علی الحکم وأبعدوا علیّاً والأنصار ، فتسنّم أبوبکر القرشی ظهر المنبر ، ثم أعطاها من بعده إلی عمر القرشی ، ثم جعلها عمر شوری فی ستة کلّهم من قریش ، اختارهم بشکل مدروس لإبعاد الإمام علی علیه السلام عن الخلافة ، وانتخاب عثمان الأموی القرشی عن طریق عبدالرحمن بن عوف الزهری القرشی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فی محاججة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یسمعونی عند وفاة الرسول صلی الله علیه و آله أحاجّ أبابکر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 إنّا أهل البیت أحقّ بهذا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 القوم إن أنا ولیت علیهم أن لا یکون لهم فی الأمر نصیب مابقوا ، فأجمعوا إجماعاً واحداً فصرفوا الولایة إلی عثمان وأخرجونی منها رجاء أن ینالوها ویتداولوها إذ یئسوا أن ینالوا من قِبَلی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فبایع وإلّا جاهدناک ، فبایعتُ مستکرهاً </w:t>
      </w:r>
    </w:p>
    <w:p>
      <w:pPr>
        <w:pStyle w:val="BookText"/>
        <w:rPr/>
      </w:pPr>
      <w:r>
        <w:rPr>
          <w:rFonts w:ascii="Amiri" w:hAnsi="Amiri" w:eastAsia="Amiri" w:cs="Amiri"/>
          <w:color w:val="111111"/>
          <w:sz w:val="28"/>
          <w:sz w:val="28"/>
          <w:szCs w:val="28"/>
          <w:rtl w:val="true"/>
          <w:lang w:bidi="ar-SA"/>
        </w:rPr>
        <w:t>وصبرتُ محتسباً</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تنقم منّا قریش إلّا أنّ الله اختارنا علیهم</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أجل قد کانت جذور العنجهیة القرشیة ضد أمیرالمؤمنین راسخة فی نفوسهم فلم یترکوها حتی فی حیاة رسول الله صلی الله علیه و آله ، فقد جاء إلی النبی أناس من قریش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إنّا جیرانک وحلفاؤک ، وإنّ ناساً من عبیدنا قد أتوک لیس بهم رغبة فی الدین ولا رغبة فی الفقه ، وإنّما فرّوا من ضیاعنا وأموالنا ، فارددهم إلینا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إنّهم جیرانک ، فتغیّر وجه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إنّهم جیرانک وحلفاؤک ، فتغیّر وجه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والله لیبعثنّ الله علیکم رجلا قد امتحن الله قلبه للإیمان ، فلیضربنّکم علی الدین أو یضرب بعضکم ،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ذلک الذی یخصف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أعطی علیّاً نعله یخصفها</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الغارات عن محمد بن شیبة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 فإذا الزهری وعروة بن الزبیر قد جلسا فذکرا علیّاً فنالا منه</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والشیخان القرشیّان أبوبکر وعمر منعا من تدوین حدیث رسول الله ، وقد وقفت علی موقف أتباعهما کعثمان ومعاویة والحجاج من السنّة النبویّة ، والمعارضون لعثمان کانوا من المحدّثین لکنّ عثمان تجاهل موقفهم لرأیه واجتهاده</w:t>
      </w:r>
      <w:r>
        <w:rPr>
          <w:rFonts w:eastAsia="IRNazanin" w:cs="IRNazanin"/>
          <w:color w:val="111111"/>
          <w:sz w:val="28"/>
          <w:szCs w:val="28"/>
          <w:rtl w:val="true"/>
          <w:lang w:bidi="fa-IR"/>
        </w:rPr>
        <w:t xml:space="preserve">! </w:t>
      </w:r>
      <w:bookmarkStart w:id="261" w:name="pg14489_135578"/>
    </w:p>
    <w:p>
      <w:pPr>
        <w:pStyle w:val="BookText"/>
        <w:rPr/>
      </w:pPr>
      <w:bookmarkEnd w:id="261"/>
      <w:r>
        <w:rPr>
          <w:rFonts w:ascii="IRNazanin" w:hAnsi="IRNazanin" w:eastAsia="IRNazanin"/>
          <w:color w:val="111111"/>
          <w:sz w:val="28"/>
          <w:sz w:val="28"/>
          <w:szCs w:val="28"/>
          <w:rtl w:val="true"/>
          <w:lang w:bidi="fa-IR"/>
        </w:rPr>
        <w:t xml:space="preserve">فالقرشیون والشامیون والبصریون والواسطیون والموالی الشعوبیون ، هم الذین کانوا یکیدون الإسلام ، ویعادون النهج المحمدی العلوی فقهاً وسیاسةً ، ولکلّ منهم مآربه ومساربه ومشاربه ، وجماع هذه المفردات هو الخط القرشی الطامح الطامع ، فهو ملتقی الطرق المؤدیة لضرب النبی وأهل بیته سیاسیّاً وفقهیّاً واجتماعیّاً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المرحوم السید عبدالحسین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أَلَمَّ بتاریخ قریش والعرب فی صدر الإسلام یعلم أنّهم لم یخضعوا للنبوّة الهاشمیة إلّا بعد أن تهشّموا ، ولم یبق فیهم من قوّة ، فکیف یرضون باجتماع النبوة والخلافة فی بنی هاشم؟</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کلّ ما تقدم نأتی لنتابع قائمة رواة الوضوء العثمانی الغسلی ، لنری مواطن التکتّل والتحزب القرشی الموالی الشعوبی الشامی البصری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ولنری بعد ذلک المتکلّم فیهم والمقدوحین من الرواة ، ولنقف علی باقی مواصفات الشبکة التی بثّت وضوء عثمان </w:t>
      </w:r>
      <w:r>
        <w:rPr>
          <w:rFonts w:eastAsia="IRNazanin" w:cs="IRNazanin"/>
          <w:color w:val="111111"/>
          <w:sz w:val="28"/>
          <w:szCs w:val="28"/>
          <w:rtl w:val="true"/>
          <w:lang w:bidi="fa-IR"/>
        </w:rPr>
        <w:t>.</w:t>
      </w:r>
    </w:p>
    <w:p>
      <w:pPr>
        <w:pStyle w:val="Heading6"/>
        <w:numPr>
          <w:ilvl w:val="5"/>
          <w:numId w:val="1"/>
        </w:numPr>
        <w:rPr/>
      </w:pPr>
      <w:bookmarkStart w:id="262" w:name="__RefHeading___Toc792902_996550957"/>
      <w:bookmarkStart w:id="263" w:name="_Toc88"/>
      <w:bookmarkEnd w:id="262"/>
      <w:r>
        <w:rPr>
          <w:rtl w:val="true"/>
        </w:rPr>
        <w:t>تطبیق لما سبق</w:t>
      </w:r>
      <w:bookmarkEnd w:id="2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وبإحصاء سریع للمرویات الوضوئیة آنفة الذکر ورواتها ، وبملاحظة ماهیاتهم وانتماءاتهم ومیولاتهم ، یتبیّن لنا بشکل واضح خیوط شبکة الوضوء العثمانی ، ذلک أننا بملاحظتنا للأسانید العشرة المعتمدة الأولی وجدنا أنّ رواتها وخیوطها کلها ترتبط بالمدینة التی حَدَثَ بها هذا الوضوء الجدید المستحدث ، ثمّ البصرة والشام ، ومن بعد ذلک نری الأسانید الأخری غیر المعتبرة عند القوم تمتد کالاخطبوط لتطال بغداد ومصر والکوفة والیمن ومکة وواسط وبلاد العجم </w:t>
      </w:r>
    </w:p>
    <w:p>
      <w:pPr>
        <w:pStyle w:val="BookText"/>
        <w:rPr/>
      </w:pPr>
      <w:r>
        <w:rPr>
          <w:rFonts w:ascii="IRNazanin" w:hAnsi="IRNazanin" w:eastAsia="IRNazanin"/>
          <w:color w:val="111111"/>
          <w:sz w:val="28"/>
          <w:sz w:val="28"/>
          <w:szCs w:val="28"/>
          <w:rtl w:val="true"/>
          <w:lang w:bidi="fa-IR"/>
        </w:rPr>
        <w:t xml:space="preserve">وغیرها من الحواضر الإسلامیة ، وهذا ما یؤکّد أنّ الالتزام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مازال هو المعتمد إلی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عثمانیا مدنیّاً ، بصریا شامیّاً ، وکان البُناة الأوائل له أمویین قرشیین وحاقدین علی أمیرالمؤمنین ، وموالی شعوبیین ، وکان کثیر منهم سلطویین ینفّذون منویّات الخلفاء سیاسةً وتشریعاً ، ولا یکاد یسلم منهم واحدٌ من جرح أو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حرّفوا الوضوء بُغضاً لعلی وبناءً لصرح فقهی ثقافی 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عرضنا لک حال رواة الأسانید العشرة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کنموذج أوّلی للفکرة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جلیّة الأمر وحقیقته ، وهم بالتسلسل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رواة السند الأوّل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عبدالله بن یحیی بن عمرو بن أویس بن سعد بن أبی سرح القرشی العامری ، المدنی</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من أعمامه عبدالله بن سعد بن أبی سرح أخو عثمان من الرضاعة</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ارتدّ فأهدر النبی دمه</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وأمَّن النبیّ یوم الفتح کلّ الناس إلّا أربعة أحدهم عبدالله بن سعد بن أبی سرح</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وصفه ابن حبّان بأنّه کان من المنافقین الکفار</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والیا لعمر علی الصعید</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ووالیا لعثمان علی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إنّه شارک مع معاویة فی صفین</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ضعفه أبو داود ووثّقه أخری</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یرو له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سعد بن إبراهیم بن عبدالرحمن بن عوف الزهری القرشی المدنی</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بیت المال ببغداد ، وکان أبوه علی قضاء المدینة</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قضاء بغداد</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الذی أفتی بالغناء ، فاعترض علیه المسلمون ، فحلف أن لا یحدّث بحدیث عن رسول الله حتی یغنّی ، وقد ضربَ علی عود الغناء ثم حدَّثَ عند هارون الرشید فوصله بمال عظیم</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روایته لحدیث الزهری وأغرب عنه</w:t>
      </w:r>
      <w:r>
        <w:rPr>
          <w:rFonts w:eastAsia="IRNazanin" w:cs="IRNazanin"/>
          <w:color w:val="111111"/>
          <w:sz w:val="28"/>
          <w:szCs w:val="28"/>
          <w:rtl w:val="true"/>
          <w:lang w:bidi="fa-IR"/>
        </w:rPr>
        <w:t>(</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وسماعه من الزهری لیس بذاک</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یحیی بن سعید</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القرشی ، أبوبکر المدنی ، سکن الشام</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من أعمامه سعد بن أبی وقّاص الزهری الذی أبی أن یبایع </w:t>
      </w:r>
    </w:p>
    <w:p>
      <w:pPr>
        <w:pStyle w:val="BookText"/>
        <w:rPr/>
      </w:pP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ندم فی أواخر حیاته حین لا ینفع الندم</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علمت خطورة دوره فی بث الوضوء العثمانی والفقه السلطوی خدمة لبنی أمیة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یزید اللیثی الجندعی ، أبو یزید ، المدنی ویقال الشامی</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مولی بنی لیث وقیل أنه من أنفسهم</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ورجحّنا أنه مولی لأنه لو کان من حاقّهم لوصلوا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 إلّا أهل المدینة وأهل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أنّه مغمور ، ولم یرفع بضبعه إلّا فی حکومة بنی أمیة وفی معقل حکمهم الشام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أبان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طویدا بن أبّا التمری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وقفت علی حاله ، وهذه الأسانید العشرة کلّها ترجع إلی هذا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الزهروی ، العطائی ، الحمرانی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إلی عثمان الأموی القرشی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رواة السند الثانی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الیمّان ، الحکم بن نافع البهرانی ، الشامی الحمصی ، مولی امرأة من بهران</w:t>
      </w:r>
      <w:r>
        <w:rPr>
          <w:rFonts w:eastAsia="IRNazanin" w:cs="IRNazanin"/>
          <w:color w:val="111111"/>
          <w:sz w:val="28"/>
          <w:szCs w:val="28"/>
          <w:rtl w:val="true"/>
          <w:lang w:bidi="fa-IR"/>
        </w:rPr>
        <w:t>(</w:t>
      </w:r>
      <w:r>
        <w:rPr>
          <w:rStyle w:val="FootnoteAnchor"/>
          <w:rtl w:val="true"/>
        </w:rPr>
        <w:footnoteReference w:id="10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عمر بن رؤبة التغلبی ، ولّاه المأمون قضاء حمص</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روی عن شعیب عن الزهری عن أنس عن أمّ حبیبة 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أرایت ما تلقی أمتی من بعدی وسفک بعضهم دماء بعض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ذلک سابقاً من الله ، فسألته أن یولّینی شفاعة فیهم ففعل</w:t>
      </w:r>
      <w:r>
        <w:rPr>
          <w:rFonts w:eastAsia="IRNazanin" w:cs="IRNazanin"/>
          <w:color w:val="111111"/>
          <w:sz w:val="28"/>
          <w:szCs w:val="28"/>
          <w:rtl w:val="true"/>
          <w:lang w:bidi="fa-IR"/>
        </w:rPr>
        <w:t>(</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هذا الرجل بمختلقة خطبة علی علیه السلام ابنة أبی جهل ، وهو الحدیث الوحید الذی أخرجه له ابن ماجة</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لأحمد بن حنبل کلاماً فیما لو قال أبو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قد أخذ کتب شعیب من ابنه وحدّث عنها بلفظ أخبرنا ، کأنّه استحل ذلک</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أبی حمزة ، القرشی الأموی ، مولاهم الحمصی</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کتب عن الزهری إملاءً للسلطان</w:t>
      </w:r>
      <w:r>
        <w:rPr>
          <w:rFonts w:eastAsia="IRNazanin" w:cs="IRNazanin"/>
          <w:color w:val="111111"/>
          <w:sz w:val="28"/>
          <w:szCs w:val="28"/>
          <w:rtl w:val="true"/>
          <w:lang w:bidi="fa-IR"/>
        </w:rPr>
        <w:t>(</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سماعه من الزهری مع الولاة</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من کتّاب هشام بن عبدالملک علی نفقاته</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وکتب للخلیفة شیئاً کثیراً بإملاء الزهری علیه</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رواة السند الثالث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عبدان ، وهو عبدالله بن عثمان بن جبلة بن أبی داود الأزدی العتکی</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عبدالرحمن المروزی ، هو وأخوه من موالی المهلب بن أبی صفرة الأزدی ، کان بخراسان ، وهو من أهل مرو ، وقال ابن القیسرانی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البصرة</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یوثّقه أحد من القدماء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المبارک بن واضح الحنظلی التمیمی ، مولاهم ، مروزی من أهل مرو</w:t>
      </w:r>
      <w:r>
        <w:rPr>
          <w:rFonts w:eastAsia="IRNazanin" w:cs="IRNazanin"/>
          <w:color w:val="111111"/>
          <w:sz w:val="28"/>
          <w:szCs w:val="28"/>
          <w:rtl w:val="true"/>
          <w:lang w:bidi="fa-IR"/>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عبداً لرجل من تجّار هَمَذان</w:t>
      </w:r>
      <w:r>
        <w:rPr>
          <w:rFonts w:eastAsia="Amiri" w:cs="Amiri" w:ascii="Amiri" w:hAnsi="Amiri"/>
          <w:color w:val="111111"/>
          <w:sz w:val="28"/>
          <w:szCs w:val="28"/>
          <w:rtl w:val="true"/>
          <w:lang w:bidi="ar-SA"/>
        </w:rPr>
        <w:t>(</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توفی سنة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ستون سنة ، وکان أوّل خروجه للعراق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لا یحدّث هاشمیاً</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شعر فی مدح هارون الرشید ، وبسبب ذلک عقد الرشید له عند سماعه بموته مجلس تعزیة</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تردد الی البصرة</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راشد الأزدی ، مولاهم ، مولی عبدالسلام بن عبدالقدوس ، وعبدالسلام مولی عبدالرحمن بن قیس الأزدی ؛ وهو أخو المهلب بن أبی صفرة لأُمّه</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للمهلب بن أبی صفرة</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سکن </w:t>
      </w:r>
    </w:p>
    <w:p>
      <w:p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رحل معمّر إلی الزهری نَبُلَ فکانوا یسمّونه معمر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ینکر علیه</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حدث بالبصرة ففیه أغالیط</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للبصریین عنه أغالیط</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رواة السند الرابع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حرب الحرشی ، النسائی ، مولی بنی الحریش بن کعب بن عامر ابن صعصعة ، کان اسم جدّه اشتال فعرّب شداداً</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أصله من نسا</w:t>
      </w:r>
      <w:r>
        <w:rPr>
          <w:rFonts w:eastAsia="IRNazanin" w:cs="IRNazanin"/>
          <w:color w:val="111111"/>
          <w:sz w:val="28"/>
          <w:szCs w:val="28"/>
          <w:rtl w:val="true"/>
          <w:lang w:bidi="fa-IR"/>
        </w:rPr>
        <w:t>(</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سکن بغداد ، ومات بها فی حکومة المتوکّل</w:t>
      </w:r>
      <w:r>
        <w:rPr>
          <w:rFonts w:eastAsia="IRNazanin" w:cs="IRNazanin"/>
          <w:color w:val="111111"/>
          <w:sz w:val="28"/>
          <w:szCs w:val="28"/>
          <w:rtl w:val="true"/>
          <w:lang w:bidi="fa-IR"/>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یَعُدُّ من قال بخلق القرآن مرتدّاً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إبراهیم بن سعد بن إبراهیم بن عبدالرحمن بن عوف الزهری القرشی ، أبو یوسف المدنی نزیل بغداد ، خرج إلی الحسن بن سهل وهو بفم الصلح فلم یزل معه حتّی توفی سنة </w:t>
      </w:r>
      <w:r>
        <w:rPr>
          <w:rFonts w:eastAsia="IRNazanin" w:cs="IRNazanin"/>
          <w:color w:val="111111"/>
          <w:sz w:val="28"/>
          <w:szCs w:val="28"/>
          <w:lang w:bidi="fa-IR"/>
        </w:rPr>
        <w:t>208</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إبراهیم بن سعد المغنی عند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رواة السند الخامس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الطاهر المصری ، أحمد بن عمرو بن عبدالله بن عمرو بن السرح ، القرشی الأموی ، مولی نهیک ، مولی عتبة بن أبی سفیان</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لا یحفظ</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حرملة بن یحیی التجیبی ، مولی سلمة بن مخرمة التجیبی ، مولی بنی زمیلة</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 ، لم یرحل ولیس عنده من الحجازیین شیء</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ضعیف الروایة</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وهب بن مسلم القرشی الفهری ، مولی ریحانة مولاة أبی عبدالرحمن بن یزید بن أنیس الفهری ، کان یسیء الأخذ ، وکان مفتی أهل مصر</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یزید بن أبی النجاد الأیلی الأموی مولاهم ، مولی معاویة بن أبی سفیان ، کان من مدینة ایلة</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الزهری بأیلة</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وللزهری ضیعة هناک</w:t>
      </w:r>
      <w:r>
        <w:rPr>
          <w:rFonts w:eastAsia="IRNazanin" w:cs="IRNazanin"/>
          <w:color w:val="111111"/>
          <w:sz w:val="28"/>
          <w:szCs w:val="28"/>
          <w:rtl w:val="true"/>
          <w:lang w:bidi="fa-IR"/>
        </w:rPr>
        <w:t>(</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مات بمصر</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مقدوح فی حفظه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رواة السند السادس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نصر بن سوید المروزی الطوسانی ، الکاتب القرشی ، یُعرف بالشاه ، مات بمرو بقریة طوسان</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عبدالله بن المبارک البصری المولی الذی لا یحدِّث هاشمیا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راشد ، البصری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رواة السند السابع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المغیرة بن سنان الأزدی ، حمصی شامی ، أبو حمید العَوْهی</w:t>
      </w:r>
      <w:r>
        <w:rPr>
          <w:rFonts w:eastAsia="IRNazanin" w:cs="IRNazanin"/>
          <w:color w:val="111111"/>
          <w:sz w:val="28"/>
          <w:szCs w:val="28"/>
          <w:rtl w:val="true"/>
          <w:lang w:bidi="fa-IR"/>
        </w:rPr>
        <w:t>(</w:t>
      </w:r>
      <w:r>
        <w:rPr>
          <w:rStyle w:val="FootnoteAnchor"/>
          <w:rtl w:val="true"/>
        </w:rPr>
        <w:footnoteReference w:id="11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یرفعوا نسبه ، فیبدو أنّه مولی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بن کثیر بن دینار ، القرشی ، أبو عمرو الحمصی ، مولی بنی أمیة</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سمّاه القوم ریحانة الشام</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شعیب الشامی ، مولی قریش ، السلطوی ، الذی سمع من الزهری مع الولاة ، وکان من کتّاب 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رواة السند الثامن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عمرو بن عبدالله بن عمرو بن السرح المصری القرشی الأموی مولی نهیک مولی عتبة بن أبی سفیان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مسکین بن محمد بن یوسف ، الأموی</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قاضی أهل مصر</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فهر</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مولی محمد بن زبان بن عبدالعزیز بن مروان بن الحکم</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سأله المأمون عن مسألة ، فأجابه ،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تیس ومالک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أتیسُ منک ، ارحل عن مصر ، وأرسله إلی بغداد</w:t>
      </w:r>
      <w:r>
        <w:rPr>
          <w:rFonts w:eastAsia="IRNazanin" w:cs="IRNazanin"/>
          <w:color w:val="111111"/>
          <w:sz w:val="28"/>
          <w:szCs w:val="28"/>
          <w:rtl w:val="true"/>
          <w:lang w:bidi="fa-IR"/>
        </w:rPr>
        <w:t>(</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یقل بخلق القرآن فحبسه المأمون ، إلی أن حَکَمَ المتوکّل فأطلق سراحه وولاّه علی قضاء مصر ، فتولاه من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245</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أعماله أنه أخرج أصحاب أبی حنیفة والشافعی من المسجد ، وأمر بنزع حُصُرهم من العُمُد ، وقطع عامة المؤذنین من الأذان</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عبدالله بن وهب القرشی المولی مفتی أهل مصر السیّء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یزید الأیلی الأموی المولی مولی معاویة المقدوح فی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رواة السند التاسع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علی الجهضمی الأزدی ، أبو عمرو البصری</w:t>
      </w:r>
      <w:r>
        <w:rPr>
          <w:rFonts w:eastAsia="IRNazanin" w:cs="IRNazanin"/>
          <w:color w:val="111111"/>
          <w:sz w:val="28"/>
          <w:szCs w:val="28"/>
          <w:rtl w:val="true"/>
          <w:lang w:bidi="fa-IR"/>
        </w:rPr>
        <w:t>(</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بغداد وحدّث بها ، حدّث بحدیث فی فضائل أهل البیت فضربه المتوکل ألف سوط ، فکلمه جعفر ابن عبدالواحد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السُنَّة ، فترکه</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أبو زرعة الدمشقی علی حدیثه</w:t>
      </w:r>
      <w:r>
        <w:rPr>
          <w:rFonts w:eastAsia="IRNazanin" w:cs="IRNazanin"/>
          <w:color w:val="111111"/>
          <w:sz w:val="28"/>
          <w:szCs w:val="28"/>
          <w:rtl w:val="true"/>
          <w:lang w:bidi="fa-IR"/>
        </w:rPr>
        <w:t>(</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 وما به بأس إن شاءالله</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 بن عبدالأعلی بن محمد السَّامِیّ ، القرشی</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البصری</w:t>
      </w:r>
      <w:r>
        <w:rPr>
          <w:rFonts w:eastAsia="IRNazanin" w:cs="IRNazanin"/>
          <w:color w:val="111111"/>
          <w:sz w:val="28"/>
          <w:szCs w:val="28"/>
          <w:rtl w:val="true"/>
          <w:lang w:bidi="fa-IR"/>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الشامی ، کان قَدَریّاً</w:t>
      </w:r>
      <w:r>
        <w:rPr>
          <w:rFonts w:eastAsia="Amiri" w:cs="Amiri" w:ascii="Amiri" w:hAnsi="Amiri"/>
          <w:color w:val="111111"/>
          <w:sz w:val="28"/>
          <w:szCs w:val="28"/>
          <w:rtl w:val="true"/>
          <w:lang w:bidi="ar-SA"/>
        </w:rPr>
        <w:t>(</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تغیّر بعد الهزیمة هزیمة إبراهیم بن عبدالله بن الحسن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بالقویّ فی الحدیث</w:t>
      </w:r>
      <w:r>
        <w:rPr>
          <w:rFonts w:eastAsia="IRNazanin" w:cs="IRNazanin"/>
          <w:color w:val="111111"/>
          <w:sz w:val="28"/>
          <w:szCs w:val="28"/>
          <w:rtl w:val="true"/>
          <w:lang w:bidi="fa-IR"/>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ضعّفه وتکلّم فیه بندار</w:t>
      </w:r>
      <w:r>
        <w:rPr>
          <w:rFonts w:eastAsia="Amiri" w:cs="Amiri" w:ascii="Amiri" w:hAnsi="Amiri"/>
          <w:color w:val="111111"/>
          <w:sz w:val="28"/>
          <w:szCs w:val="28"/>
          <w:rtl w:val="true"/>
          <w:lang w:bidi="ar-SA"/>
        </w:rPr>
        <w:t>(</w:t>
      </w:r>
      <w:r>
        <w:rPr>
          <w:rStyle w:val="FootnoteAnchor"/>
          <w:rtl w:val="true"/>
        </w:rPr>
        <w:footnoteReference w:id="1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حدیث عن یحیی بن عبدالرحمن بن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عقبة بن نافع إفریقیّة وقف علی القیروان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الوادی إنّا حالّون إن شاءالله فاظعنوا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ثلاث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رأینا حجراً ولا شجراً إلّا یخرج من تحته دابة ، حتی یهبطن بطن الوادی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بسم الله</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معمر بن راشد الأزدی المولی البصری الذی یقال له معمر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رواة السند العاشر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 أبو محمد أو یقال أبو علی الحلوانی ، الخلال الهذلی ، نزیل مکة ، کان أهل الثغر عنه غیر راضین ، کفّروه لعدم قوله بکفر من لم یقل بخلق القرآن</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بن همام الحمیری ، مولاهم الیمانی</w:t>
      </w:r>
      <w:r>
        <w:rPr>
          <w:rFonts w:eastAsia="IRNazanin" w:cs="IRNazanin"/>
          <w:color w:val="111111"/>
          <w:sz w:val="28"/>
          <w:szCs w:val="28"/>
          <w:rtl w:val="true"/>
          <w:lang w:bidi="fa-IR"/>
        </w:rPr>
        <w:t>(</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تکلّم فیه بعض ووثّقه بعض</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معمر بن راشد المولی البصری ، الذی یقال له معمر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الأسانید تحکی بوضوح أنّ الوضوء العثمانی فی القرنین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وفاة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 شامی یلتزمه الموالی والمشبوهون ، بعد أن أطلق شرارته الأولی عثمان بن عفان الأموی فی المدینة المنوّرة ، وتلاحظ کذلک أنّ باقی الرواة </w:t>
      </w:r>
    </w:p>
    <w:p>
      <w:pPr>
        <w:pStyle w:val="BookText"/>
        <w:rPr/>
      </w:pPr>
      <w:r>
        <w:rPr>
          <w:rFonts w:ascii="IRNazanin" w:hAnsi="IRNazanin" w:eastAsia="IRNazanin"/>
          <w:color w:val="111111"/>
          <w:sz w:val="28"/>
          <w:sz w:val="28"/>
          <w:szCs w:val="28"/>
          <w:rtl w:val="true"/>
          <w:lang w:bidi="fa-IR"/>
        </w:rPr>
        <w:t xml:space="preserve">أیضاً قرشیون أو مَوالٍ شعوبیون ومقدوحون ، وجلّهم الغالب من البصرة والشام ، والمدنیون منهم من أعداء أمیرالمؤمنین علی بن أبی طالب علیه السلام ، ومن ثمّ راح یزحف بعد الزهری وینتشر إلی مصر بشکل ملحوظ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لاحظت القرن الثالث والرابع ، ولاحظت رُواة باقی الروایات</w:t>
      </w:r>
      <w:r>
        <w:rPr>
          <w:rFonts w:eastAsia="IRNazanin" w:cs="IRNazanin"/>
          <w:color w:val="111111"/>
          <w:sz w:val="28"/>
          <w:szCs w:val="28"/>
          <w:rtl w:val="true"/>
          <w:lang w:bidi="fa-IR"/>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تُعتمد عندهم ، وجدت الزحف الوضوئی العثمانی یطال المصریین أکثر فأکثر ، ثم البغدادیین ، ثم الکوفیین والیمنیین والحجازیین وهلمّ جرّاً ، بعکس الوضوء الثنائی المسحی فإنّه منذ تشریعه فی القرآن ، وممارسة النبی له ، ومن ثم الإمام علیٍّ وابن عباس وأنس بن مالک ، وغیرهم ، أخذ دوره بین المسلمین بشکل طبیعی ، فرواه رواة من مختلف البلدان والقبائل وبشکل واضح وصریح ، مدعوماً بالقرآن ، دون أن تلتزمه وتدفعه أیاد یهودیة أمویة شعوبیة ، لکنّه أصبح من بَعْدُ هَرَماً معکوساً ، حیث طرحت مدرسة الخلفاء الروایات المسحیة الأصیلة وأوّلتها ، فصارت روایات الغسل تحتلّ الصدارة فی مدوناتهم ، وکتب للوضوء الغسلی العثمانی أن تنطلی حیلته علی کثیر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مع المحاور الأربعة التی آلینا علی أنفسنا دراستها فی أسانید الوضوء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تفصیلی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قریش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غیر القرشیّین والفرس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المجهولون من الرواة </w:t>
      </w:r>
      <w:r>
        <w:rPr>
          <w:rFonts w:eastAsia="Amiri" w:cs="Amiri" w:ascii="Amiri" w:hAnsi="Amiri"/>
          <w:color w:val="111111"/>
          <w:sz w:val="28"/>
          <w:szCs w:val="28"/>
          <w:rtl w:val="true"/>
          <w:lang w:bidi="ar-SA"/>
        </w:rPr>
        <w:t xml:space="preserve">. </w:t>
      </w:r>
      <w:bookmarkStart w:id="264" w:name="pg14489_135591"/>
    </w:p>
    <w:p>
      <w:pPr>
        <w:pStyle w:val="Heading6"/>
        <w:numPr>
          <w:ilvl w:val="5"/>
          <w:numId w:val="1"/>
        </w:numPr>
        <w:rPr/>
      </w:pPr>
      <w:bookmarkStart w:id="265" w:name="__RefHeading___Toc792904_996550957"/>
      <w:bookmarkStart w:id="266" w:name="_Toc89"/>
      <w:bookmarkEnd w:id="264"/>
      <w:bookmarkEnd w:id="265"/>
      <w:r>
        <w:rPr>
          <w:rtl w:val="true"/>
        </w:rPr>
        <w:t>القرشیّون</w:t>
      </w:r>
      <w:bookmarkEnd w:id="266"/>
    </w:p>
    <w:p>
      <w:pPr>
        <w:pStyle w:val="BookText"/>
        <w:rPr/>
      </w:pPr>
      <w:r>
        <w:rPr>
          <w:rFonts w:ascii="IRNazanin" w:hAnsi="IRNazanin" w:eastAsia="IRNazanin"/>
          <w:color w:val="111111"/>
          <w:sz w:val="28"/>
          <w:sz w:val="28"/>
          <w:szCs w:val="28"/>
          <w:rtl w:val="true"/>
          <w:lang w:bidi="fa-IR"/>
        </w:rPr>
        <w:t xml:space="preserve">ولتطبیق ما قلناه عن الموالی والقرشیین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عدداً کبیراً من کلّ رواة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الروایات الثمان والعشرین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هم قرشیون وموال لهم أو لغیرهم ، فمجموع الرواة بحذف المکررین منهم أحد عشر ومائة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القرشیّون منهم ستة عشر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عبدالله بن یحیی بن عمرو بن أویس بن سعد بن أبی سرح القرشی</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سعد بن إبراهیم بن عبدالرحمن بن عوف القرشی الزهری</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بن شهاب القرشی الزهری</w:t>
      </w:r>
      <w:r>
        <w:rPr>
          <w:rFonts w:eastAsia="IRNazanin" w:cs="IRNazanin"/>
          <w:color w:val="111111"/>
          <w:sz w:val="28"/>
          <w:szCs w:val="28"/>
          <w:rtl w:val="true"/>
          <w:lang w:bidi="fa-IR"/>
        </w:rPr>
        <w:t>(</w:t>
      </w:r>
      <w:r>
        <w:rPr>
          <w:rStyle w:val="FootnoteAnchor"/>
          <w:rtl w:val="true"/>
        </w:rPr>
        <w:footnoteReference w:id="113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إبراهیم بن سعد بن إبراهیم بن عبدالرحمن بن عوف القرشی الزهری</w:t>
      </w:r>
      <w:r>
        <w:rPr>
          <w:rFonts w:eastAsia="IRNazanin" w:cs="IRNazanin"/>
          <w:color w:val="111111"/>
          <w:sz w:val="28"/>
          <w:szCs w:val="28"/>
          <w:rtl w:val="true"/>
          <w:lang w:bidi="fa-IR"/>
        </w:rPr>
        <w:t>(</w:t>
      </w:r>
      <w:r>
        <w:rPr>
          <w:rStyle w:val="FootnoteAnchor"/>
          <w:rtl w:val="true"/>
        </w:rPr>
        <w:footnoteReference w:id="113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 بن عبدالأعلی بن محمد السامی القرشی</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سلمة بن عبدالرحمن بن عوف القرشی الزهری</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أرضعته أم کلثوم أخت عائشة بنت أبی بکر ، وکان یلج علی عائشة</w:t>
      </w:r>
      <w:r>
        <w:rPr>
          <w:rFonts w:eastAsia="IRNazanin" w:cs="IRNazanin"/>
          <w:color w:val="111111"/>
          <w:sz w:val="28"/>
          <w:szCs w:val="28"/>
          <w:rtl w:val="true"/>
          <w:lang w:bidi="fa-IR"/>
        </w:rPr>
        <w:t>(</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قدم البصرة فی إمارة بشر بن مروان</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قضاء المدینة فی عهد سعید بن العاص</w:t>
      </w:r>
      <w:r>
        <w:rPr>
          <w:rFonts w:eastAsia="IRNazanin" w:cs="IRNazanin"/>
          <w:color w:val="111111"/>
          <w:sz w:val="28"/>
          <w:szCs w:val="28"/>
          <w:rtl w:val="true"/>
          <w:lang w:bidi="fa-IR"/>
        </w:rPr>
        <w: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أبو سلمة فیه کِبَر</w:t>
      </w:r>
      <w:r>
        <w:rPr>
          <w:rFonts w:eastAsia="Amiri" w:cs="Amiri" w:ascii="Amiri" w:hAnsi="Amiri"/>
          <w:color w:val="111111"/>
          <w:sz w:val="28"/>
          <w:szCs w:val="28"/>
          <w:rtl w:val="true"/>
          <w:lang w:bidi="ar-SA"/>
        </w:rPr>
        <w:t>(</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کثیراً ما یخالف ابن عباس ، وکان یماریه فحُرِمَ بذلک علماً کثیراً ، قالت له عائشة مرّة بسبب مخالفته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مثل الفرّوج بین الدِّیکة</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عبدالرحمن بن عثمان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تیم بن مرّة ، القرشی التیمی</w:t>
      </w:r>
      <w:r>
        <w:rPr>
          <w:rFonts w:eastAsia="IRNazanin" w:cs="IRNazanin"/>
          <w:color w:val="111111"/>
          <w:sz w:val="28"/>
          <w:szCs w:val="28"/>
          <w:rtl w:val="true"/>
          <w:lang w:bidi="fa-IR"/>
        </w:rPr>
        <w:t>(</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ابن أخی طلحة بن عبیدالله</w:t>
      </w:r>
      <w:r>
        <w:rPr>
          <w:rFonts w:eastAsia="IRNazanin" w:cs="IRNazanin"/>
          <w:color w:val="111111"/>
          <w:sz w:val="28"/>
          <w:szCs w:val="28"/>
          <w:rtl w:val="true"/>
          <w:lang w:bidi="fa-IR"/>
        </w:rPr>
        <w:t>(</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یوم الجمل</w:t>
      </w:r>
      <w:r>
        <w:rPr>
          <w:rFonts w:eastAsia="IRNazanin" w:cs="IRNazanin"/>
          <w:color w:val="111111"/>
          <w:sz w:val="28"/>
          <w:szCs w:val="28"/>
          <w:rtl w:val="true"/>
          <w:lang w:bidi="fa-IR"/>
        </w:rPr>
        <w:t>(</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أنّ طلحة عمّ أبیه ، أسلم أبوه یوم الفتح ، وقتل مع عبدالله بن الزبیر</w:t>
      </w:r>
      <w:r>
        <w:rPr>
          <w:rFonts w:eastAsia="IRNazanin" w:cs="IRNazanin"/>
          <w:color w:val="111111"/>
          <w:sz w:val="28"/>
          <w:szCs w:val="28"/>
          <w:rtl w:val="true"/>
          <w:lang w:bidi="fa-IR"/>
        </w:rPr>
        <w:t>(</w:t>
      </w:r>
      <w:r>
        <w:rPr>
          <w:rStyle w:val="FootnoteAnchor"/>
          <w:rtl w:val="true"/>
        </w:rPr>
        <w:footnoteReference w:id="11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عبدالرحمن بن عثمان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تیم بن مرّة </w:t>
      </w:r>
    </w:p>
    <w:p>
      <w:pPr>
        <w:pStyle w:val="BookText"/>
        <w:rPr/>
      </w:pPr>
      <w:r>
        <w:rPr>
          <w:rFonts w:ascii="IRNazanin" w:hAnsi="IRNazanin" w:eastAsia="IRNazanin"/>
          <w:color w:val="111111"/>
          <w:sz w:val="28"/>
          <w:sz w:val="28"/>
          <w:szCs w:val="28"/>
          <w:rtl w:val="true"/>
          <w:lang w:bidi="fa-IR"/>
        </w:rPr>
        <w:t>القرشی التیمی ، وهو ابن أخی طلحة بن عبیدالله المقتول یوم الجمل ، أسلم أبوه یوم الفتح ، وقتل مع عبدالله بن الزبیر</w:t>
      </w:r>
      <w:r>
        <w:rPr>
          <w:rFonts w:eastAsia="IRNazanin" w:cs="IRNazanin"/>
          <w:color w:val="111111"/>
          <w:sz w:val="28"/>
          <w:szCs w:val="28"/>
          <w:rtl w:val="true"/>
          <w:lang w:bidi="fa-IR"/>
        </w:rPr>
        <w:t>(</w:t>
      </w:r>
      <w:r>
        <w:rPr>
          <w:rStyle w:val="FootnoteAnchor"/>
          <w:rtl w:val="true"/>
        </w:rPr>
        <w:footnoteReference w:id="11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عبیدالله بن أبی ملیکة بن عبدالله بن جدعان ، أبوبکر القرشی التیمی</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الأحول ، کان مؤذّناً لعبدالله بن الزبیر وإمام الحرم ، وکان قاضی مکّة والطائف زمن ابن الزبیر</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ابن أبی ملیکة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من صالحی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 العاص مؤمنان</w:t>
      </w:r>
      <w:r>
        <w:rPr>
          <w:rFonts w:eastAsia="IRNazanin" w:cs="IRNazanin"/>
          <w:color w:val="111111"/>
          <w:sz w:val="28"/>
          <w:szCs w:val="28"/>
          <w:rtl w:val="true"/>
          <w:lang w:bidi="fa-IR"/>
        </w:rPr>
        <w:t>»(</w:t>
      </w:r>
      <w:r>
        <w:rPr>
          <w:rStyle w:val="FootnoteAnchor"/>
          <w:rtl w:val="true"/>
        </w:rPr>
        <w:footnoteReference w:id="1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أهل البیت عبدالله وأبو عبدالله وأمّ عبدالله</w:t>
      </w:r>
      <w:r>
        <w:rPr>
          <w:rFonts w:eastAsia="IRNazanin" w:cs="IRNazanin"/>
          <w:color w:val="111111"/>
          <w:sz w:val="28"/>
          <w:szCs w:val="28"/>
          <w:rtl w:val="true"/>
          <w:lang w:bidi="fa-IR"/>
        </w:rPr>
        <w:t>(</w:t>
      </w:r>
      <w:r>
        <w:rPr>
          <w:rStyle w:val="FootnoteAnchor"/>
          <w:rtl w:val="true"/>
        </w:rPr>
        <w:footnoteReference w:id="11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یحیی بن طلحة بن عبیدالله القرشی التیمی</w:t>
      </w:r>
      <w:r>
        <w:rPr>
          <w:rFonts w:eastAsia="IRNazanin" w:cs="IRNazanin"/>
          <w:color w:val="111111"/>
          <w:sz w:val="28"/>
          <w:szCs w:val="28"/>
          <w:rtl w:val="true"/>
          <w:lang w:bidi="fa-IR"/>
        </w:rPr>
        <w:t>(</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حفید طلحة المقتول فی الجمل ، وهو مقدوح جدّاً</w:t>
      </w:r>
      <w:r>
        <w:rPr>
          <w:rFonts w:eastAsia="IRNazanin" w:cs="IRNazanin"/>
          <w:color w:val="111111"/>
          <w:sz w:val="28"/>
          <w:szCs w:val="28"/>
          <w:rtl w:val="true"/>
          <w:lang w:bidi="fa-IR"/>
        </w:rPr>
        <w:t>(</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وفد علی عمر بن عبدالعزیز</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روایة </w:t>
      </w:r>
    </w:p>
    <w:p>
      <w:pPr>
        <w:pStyle w:val="BookText"/>
        <w:rPr/>
      </w:pPr>
      <w:r>
        <w:rPr>
          <w:rFonts w:ascii="IRNazanin" w:hAnsi="IRNazanin" w:eastAsia="IRNazanin"/>
          <w:color w:val="111111"/>
          <w:sz w:val="28"/>
          <w:sz w:val="28"/>
          <w:szCs w:val="28"/>
          <w:rtl w:val="true"/>
          <w:lang w:bidi="fa-IR"/>
        </w:rPr>
        <w:t xml:space="preserve">عن 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الأمراء عند رسول الله صلی الله علیه و آله فتکلّم علی علیه السلام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لک ولا لأحد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نصّوا علی أنّ هذا الحدیث موضوع</w:t>
      </w:r>
      <w:r>
        <w:rPr>
          <w:rFonts w:eastAsia="IRNazanin" w:cs="IRNazanin"/>
          <w:color w:val="111111"/>
          <w:sz w:val="28"/>
          <w:szCs w:val="28"/>
          <w:rtl w:val="true"/>
          <w:lang w:bidi="fa-IR"/>
        </w:rPr>
        <w:t>(</w:t>
      </w:r>
      <w:r>
        <w:rPr>
          <w:rStyle w:val="FootnoteAnchor"/>
          <w:rtl w:val="true"/>
        </w:rPr>
        <w:footnoteReference w:id="11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عبدالله بن جعفر بن أبی طالب القرشی الهاشمی</w:t>
      </w:r>
      <w:r>
        <w:rPr>
          <w:rFonts w:eastAsia="IRNazanin" w:cs="IRNazanin"/>
          <w:color w:val="111111"/>
          <w:sz w:val="28"/>
          <w:szCs w:val="28"/>
          <w:rtl w:val="true"/>
          <w:lang w:bidi="fa-IR"/>
        </w:rPr>
        <w:t>(</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صدیقاً لیزید بن معاویة خاصة فسمّی ابنه بیزید بن معاویة</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 وفاة أبی هاشم فادّعی الوصیّة بعده ، فمات ، فخرج ابنه عبدالله بن معاویة یدّعی وصایة أبیه ویدعی لأبیه وصایة بنی هاشم ویظهر الإنکار علی بنی أمیة ، وکان له شیعة یقولون بإمامته سرّاً حتی قتل</w:t>
      </w:r>
      <w:r>
        <w:rPr>
          <w:rFonts w:eastAsia="IRNazanin" w:cs="IRNazanin"/>
          <w:color w:val="111111"/>
          <w:sz w:val="28"/>
          <w:szCs w:val="28"/>
          <w:rtl w:val="true"/>
          <w:lang w:bidi="fa-IR"/>
        </w:rPr>
        <w:t>(</w:t>
      </w:r>
      <w:r>
        <w:rPr>
          <w:rStyle w:val="FootnoteAnchor"/>
          <w:rtl w:val="true"/>
        </w:rPr>
        <w:footnoteReference w:id="11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أبی طالب ، القرشی الهاشمی ، أمُّه أسماء بنت عمیس ، له صحبة</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شارک مع علی فی صفین ، وکان أحد أُمرائه</w:t>
      </w:r>
      <w:r>
        <w:rPr>
          <w:rFonts w:eastAsia="IRNazanin" w:cs="IRNazanin"/>
          <w:color w:val="111111"/>
          <w:sz w:val="28"/>
          <w:szCs w:val="28"/>
          <w:rtl w:val="true"/>
          <w:lang w:bidi="fa-IR"/>
        </w:rPr>
        <w:t>(</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قدم دمشق</w:t>
      </w:r>
      <w:r>
        <w:rPr>
          <w:rFonts w:eastAsia="IRNazanin" w:cs="IRNazanin"/>
          <w:color w:val="111111"/>
          <w:sz w:val="28"/>
          <w:szCs w:val="28"/>
          <w:rtl w:val="true"/>
          <w:lang w:bidi="fa-IR"/>
        </w:rPr>
        <w:t>(</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تزوّج الحجّاج ابنته قسراً ، وکان الحجاج یقول ، إنّما تزوّجتها لأُذِلّ بها آل أبی طالب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یصل إلیها ، وقد کتب عبدالملک إلیه أن یطلقها ، فطلقها</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بکر بن الحارث بن زرارة بن مصعب بن عبدالرحمن بن عوف القرشی الزهری ، کان قاضی المدینة</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أکثر من الإفتاء بالرأی</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علی شرطة عبیدالله بن الحسن بن عبدالله الهاشمی عامل المأمون علی المدینة ، ثم ولی قضاءها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لاتزالون ظاهرین علی أهل العراق مادمتُ لکم حیّاً</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عطاف بن خالد بن عبدالله بن العاص بن وابصة بن خالد القرشی المخزومی</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قدحه مالک بن أنس</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سعید بن یربوع ، المخزومی القرشی</w:t>
      </w:r>
      <w:r>
        <w:rPr>
          <w:rFonts w:eastAsia="IRNazanin" w:cs="IRNazanin"/>
          <w:color w:val="111111"/>
          <w:sz w:val="28"/>
          <w:szCs w:val="28"/>
          <w:rtl w:val="true"/>
          <w:lang w:bidi="fa-IR"/>
        </w:rPr>
        <w:t>(</w:t>
      </w:r>
      <w:r>
        <w:rPr>
          <w:rStyle w:val="FootnoteAnchor"/>
          <w:rtl w:val="true"/>
        </w:rPr>
        <w:footnoteReference w:id="11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وسعید جده من مسلمة الفتح</w:t>
      </w:r>
      <w:r>
        <w:rPr>
          <w:rFonts w:eastAsia="IRNazanin" w:cs="IRNazanin"/>
          <w:color w:val="111111"/>
          <w:sz w:val="28"/>
          <w:szCs w:val="28"/>
          <w:rtl w:val="true"/>
          <w:lang w:bidi="fa-IR"/>
        </w:rPr>
        <w:t>(</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عمر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عبدالرحمن ، أو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قرشی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القرشیون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وُضع علی عبدالله بن جعفر وابنه ، فإنّ الواضِعَین أحدهما تیمیٌّ وضّاع ، وثانیهما مولی لبعض بنی عدی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الاتجاهات </w:t>
      </w:r>
      <w:bookmarkStart w:id="267" w:name="pg14489_135596"/>
    </w:p>
    <w:p>
      <w:pPr>
        <w:pStyle w:val="BookText"/>
        <w:rPr/>
      </w:pPr>
      <w:bookmarkEnd w:id="267"/>
      <w:r>
        <w:rPr>
          <w:rFonts w:ascii="IRNazanin" w:hAnsi="IRNazanin" w:eastAsia="IRNazanin"/>
          <w:color w:val="111111"/>
          <w:sz w:val="28"/>
          <w:sz w:val="28"/>
          <w:szCs w:val="28"/>
          <w:rtl w:val="true"/>
          <w:lang w:bidi="fa-IR"/>
        </w:rPr>
        <w:t xml:space="preserve">المعادیة لعلی علیه السلام ، وهم بنو أمیة رهط عثمان بن عفان ومعاویة ، وبنو تیم بن مرة رهط أبی بکر وطلحة وعائشة ، وبنو زهرة رهط عبدالرحمن بن عوف وسعد بن أبی وقاص ، وهؤلاء کلهم من الاتجاه السلطوی القبلی المناوئ لمسلک التعبد المحض بریادة علی بن أبی طالب </w:t>
      </w:r>
      <w:r>
        <w:rPr>
          <w:rFonts w:eastAsia="IRNazanin" w:cs="IRNazanin"/>
          <w:color w:val="111111"/>
          <w:sz w:val="28"/>
          <w:szCs w:val="28"/>
          <w:rtl w:val="true"/>
          <w:lang w:bidi="fa-IR"/>
        </w:rPr>
        <w:t>.</w:t>
      </w:r>
    </w:p>
    <w:p>
      <w:pPr>
        <w:pStyle w:val="Heading6"/>
        <w:numPr>
          <w:ilvl w:val="5"/>
          <w:numId w:val="1"/>
        </w:numPr>
        <w:rPr/>
      </w:pPr>
      <w:bookmarkStart w:id="268" w:name="__RefHeading___Toc792906_996550957"/>
      <w:bookmarkStart w:id="269" w:name="_Toc90"/>
      <w:bookmarkEnd w:id="268"/>
      <w:r>
        <w:rPr>
          <w:rtl w:val="true"/>
        </w:rPr>
        <w:t>موالی القرشیین</w:t>
      </w:r>
      <w:bookmarkEnd w:id="269"/>
    </w:p>
    <w:p>
      <w:pPr>
        <w:pStyle w:val="BookText"/>
        <w:rPr/>
      </w:pPr>
      <w:r>
        <w:rPr>
          <w:rFonts w:ascii="IRNazanin" w:hAnsi="IRNazanin" w:eastAsia="IRNazanin"/>
          <w:color w:val="111111"/>
          <w:sz w:val="28"/>
          <w:sz w:val="28"/>
          <w:szCs w:val="28"/>
          <w:rtl w:val="true"/>
          <w:lang w:bidi="fa-IR"/>
        </w:rPr>
        <w:t xml:space="preserve">و إذا رأیت موالی القرشیین الراوین للوضوء العثمانی رأیتهم من نفس هذا النمط ، ونفس هذه الوتیرة ، فجلّهم من موالی الأمویین ، والتیمیین ، والمخزومیین ، والزهریین ، أصحاب السلطة وأتباعهم ، دون الهاشمیین وباقی فروع قریش المستقلّی المسار ، وقد رأینا أن موالی القرشیین فی هذه الروایات الثمان والعشرین ، عددهم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وعشرون شخصاً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أبان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طویدا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عثمان بن عفان القرشی الأموی</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أبی حمزة القرشی الأموی ، مولاهم</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الطاهر المصری؛ أحمد بن عمرو بن عبدالله بن عمرو بن السرح القرشی الأموی ، مولی نهیک ، مولی عتبة بن أبی سفیان</w:t>
      </w:r>
      <w:r>
        <w:rPr>
          <w:rFonts w:eastAsia="IRNazanin" w:cs="IRNazanin"/>
          <w:color w:val="111111"/>
          <w:sz w:val="28"/>
          <w:szCs w:val="28"/>
          <w:rtl w:val="true"/>
          <w:lang w:bidi="fa-IR"/>
        </w:rPr>
        <w:t>(</w:t>
      </w:r>
      <w:r>
        <w:rPr>
          <w:rStyle w:val="FootnoteAnchor"/>
          <w:rtl w:val="true"/>
        </w:rPr>
        <w:footnoteReference w:id="11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وهب بن مسلم القرشی الفهری ، مولی ریحانة ، مولاة أبی عبدالرحمن بن یزیدبن أنیس الفهری</w:t>
      </w:r>
      <w:r>
        <w:rPr>
          <w:rFonts w:eastAsia="IRNazanin" w:cs="IRNazanin"/>
          <w:color w:val="111111"/>
          <w:sz w:val="28"/>
          <w:szCs w:val="28"/>
          <w:rtl w:val="true"/>
          <w:lang w:bidi="fa-IR"/>
        </w:rPr>
        <w:t>(</w:t>
      </w:r>
      <w:r>
        <w:rPr>
          <w:rStyle w:val="FootnoteAnchor"/>
          <w:rtl w:val="true"/>
        </w:rPr>
        <w:footnoteReference w:id="11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یزید بن أبی النجاد الایلی القرشی الأموی ، مولاهم ، مولی معاویة ابن أبی سفیان</w:t>
      </w:r>
      <w:r>
        <w:rPr>
          <w:rFonts w:eastAsia="IRNazanin" w:cs="IRNazanin"/>
          <w:color w:val="111111"/>
          <w:sz w:val="28"/>
          <w:szCs w:val="28"/>
          <w:rtl w:val="true"/>
          <w:lang w:bidi="fa-IR"/>
        </w:rPr>
        <w:t>(</w:t>
      </w:r>
      <w:r>
        <w:rPr>
          <w:rStyle w:val="FootnoteAnchor"/>
          <w:rtl w:val="true"/>
        </w:rPr>
        <w:footnoteReference w:id="11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نصر بن سوید المروزی الطوسانی ، یعرف بالشاه ، وصفه السمعانی بالقرشی</w:t>
      </w:r>
      <w:r>
        <w:rPr>
          <w:rFonts w:eastAsia="IRNazanin" w:cs="IRNazanin"/>
          <w:color w:val="111111"/>
          <w:sz w:val="28"/>
          <w:szCs w:val="28"/>
          <w:rtl w:val="true"/>
          <w:lang w:bidi="fa-IR"/>
        </w:rPr>
        <w:t>(</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فیظهر أنه مولی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بن کثیر بن دینار الحمصی ، القرشی ، مولاهم ، مولی بنی أمیة</w:t>
      </w:r>
      <w:r>
        <w:rPr>
          <w:rFonts w:eastAsia="IRNazanin" w:cs="IRNazanin"/>
          <w:color w:val="111111"/>
          <w:sz w:val="28"/>
          <w:szCs w:val="28"/>
          <w:rtl w:val="true"/>
          <w:lang w:bidi="fa-IR"/>
        </w:rPr>
        <w:t>(</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الذی قال عبدالوهاب بن نجدة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ریحانة الشام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مسکین بن محمد بن یوسف ، القرشی الأموی ، مولی محمد بن زبان بن عبد العزیز بن مروان بن الحکم</w:t>
      </w:r>
      <w:r>
        <w:rPr>
          <w:rFonts w:eastAsia="IRNazanin" w:cs="IRNazanin"/>
          <w:color w:val="111111"/>
          <w:sz w:val="28"/>
          <w:szCs w:val="28"/>
          <w:rtl w:val="true"/>
          <w:lang w:bidi="fa-IR"/>
        </w:rPr>
        <w:t>(</w:t>
      </w:r>
      <w:r>
        <w:rPr>
          <w:rStyle w:val="FootnoteAnchor"/>
          <w:rtl w:val="true"/>
        </w:rPr>
        <w:footnoteReference w:id="11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بن یسار ، القرشی المطلبی ، مولی قیس بن مخرمة بن </w:t>
      </w:r>
    </w:p>
    <w:p>
      <w:pPr>
        <w:pStyle w:val="BookText"/>
        <w:rPr/>
      </w:pPr>
      <w:r>
        <w:rPr>
          <w:rFonts w:ascii="IRNazanin" w:hAnsi="IRNazanin" w:eastAsia="IRNazanin"/>
          <w:color w:val="111111"/>
          <w:sz w:val="28"/>
          <w:sz w:val="28"/>
          <w:szCs w:val="28"/>
          <w:rtl w:val="true"/>
          <w:lang w:bidi="fa-IR"/>
        </w:rPr>
        <w:t>عبدالمطلب بن مناف</w:t>
      </w:r>
      <w:r>
        <w:rPr>
          <w:rFonts w:eastAsia="IRNazanin" w:cs="IRNazanin"/>
          <w:color w:val="111111"/>
          <w:sz w:val="28"/>
          <w:szCs w:val="28"/>
          <w:rtl w:val="true"/>
          <w:lang w:bidi="fa-IR"/>
        </w:rPr>
        <w:t>(</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فارسی</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جدّه یسار من سبی عین التمر</w:t>
      </w:r>
      <w:r>
        <w:rPr>
          <w:rFonts w:eastAsia="IRNazanin" w:cs="IRNazanin"/>
          <w:color w:val="111111"/>
          <w:sz w:val="28"/>
          <w:szCs w:val="28"/>
          <w:rtl w:val="true"/>
          <w:lang w:bidi="fa-IR"/>
        </w:rPr>
        <w:t>(</w:t>
      </w:r>
      <w:r>
        <w:rPr>
          <w:rStyle w:val="FootnoteAnchor"/>
          <w:rtl w:val="true"/>
        </w:rPr>
        <w:footnoteReference w:id="11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إبراهیم بن الحارث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تیم بن مرة ، القرشی التیمی وفد علی عمر بن عبدالعزیز</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مولاهم ثم انتسب إلیهم ، ادُّعی أنّه کان جدّه الحارث بن خالد ابن عمّ أبی بکر الصدیق</w:t>
      </w:r>
      <w:r>
        <w:rPr>
          <w:rFonts w:eastAsia="IRNazanin" w:cs="IRNazanin"/>
          <w:color w:val="111111"/>
          <w:sz w:val="28"/>
          <w:szCs w:val="28"/>
          <w:rtl w:val="true"/>
          <w:lang w:bidi="fa-IR"/>
        </w:rPr>
        <w:t>(</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من قدماء موالی بنی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عدد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انتموا إلیهم حدیثاً من الزمان</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علقمة الفارسی المصری ، مولی بنی هاشم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عبدالله بن عباس</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 لم یروِ عن ابن عباس ولا عن بنی هاشم ، بل روایته عن عبدالله بن عمر</w:t>
      </w:r>
      <w:r>
        <w:rPr>
          <w:rFonts w:eastAsia="IRNazanin" w:cs="IRNazanin"/>
          <w:color w:val="111111"/>
          <w:sz w:val="28"/>
          <w:szCs w:val="28"/>
          <w:rtl w:val="true"/>
          <w:lang w:bidi="fa-IR"/>
        </w:rPr>
        <w:t>(</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وعثمان بن عفان</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هریرة</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سعید الخدری</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ویسار بن نمیر مولی عبدالله بن عمر</w:t>
      </w:r>
      <w:r>
        <w:rPr>
          <w:rFonts w:eastAsia="IRNazanin" w:cs="IRNazanin"/>
          <w:color w:val="111111"/>
          <w:sz w:val="28"/>
          <w:szCs w:val="28"/>
          <w:rtl w:val="true"/>
          <w:lang w:bidi="fa-IR"/>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وعبدالله بن مسعود</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البخاری فی </w:t>
      </w:r>
    </w:p>
    <w:p>
      <w:pPr>
        <w:pStyle w:val="BookText"/>
        <w:rPr/>
      </w:pPr>
      <w:r>
        <w:rPr>
          <w:rFonts w:ascii="IRNazanin" w:hAnsi="IRNazanin" w:eastAsia="IRNazanin"/>
          <w:color w:val="111111"/>
          <w:sz w:val="28"/>
          <w:sz w:val="28"/>
          <w:szCs w:val="28"/>
          <w:rtl w:val="true"/>
          <w:lang w:bidi="fa-IR"/>
        </w:rPr>
        <w:t>تاریخه الکبیر</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فی الثقات</w:t>
      </w:r>
      <w:r>
        <w:rPr>
          <w:rFonts w:eastAsia="IRNazanin" w:cs="IRNazanin"/>
          <w:color w:val="111111"/>
          <w:sz w:val="28"/>
          <w:szCs w:val="28"/>
          <w:rtl w:val="true"/>
          <w:lang w:bidi="fa-IR"/>
        </w:rPr>
        <w:t>(</w:t>
      </w:r>
      <w:r>
        <w:rPr>
          <w:rStyle w:val="FootnoteAnchor"/>
          <w:rtl w:val="true"/>
        </w:rPr>
        <w:footnoteReference w:id="11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أبو علقمة قاضیاً بإفریقیّة ، وکان أحد فقهاء الموالی</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سلیمان بن بلال ، القرشی التیمی ، مولاهم ، مولی عبدالله بن أبی عتیق بن عبدالرحمن بن أبی بکر الصدیق</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عبدالحمید بن عبدالله بن أویس بن مالک بن أبی عامر الأصبحی ، الأعشی ، حلیف بنی تیم</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2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بلال القرشی التیمی ، أصله من البربر ، مولی لآل أبی بکر الصدیق ، مولی عبدالله بن أبی عتیق محمد بن عبدالرحمن بن أبی بکر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القاسم بن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خراج المدینة ، وکان یفتی بها</w:t>
      </w:r>
      <w:r>
        <w:rPr>
          <w:rFonts w:eastAsia="IRNazanin" w:cs="IRNazanin"/>
          <w:color w:val="111111"/>
          <w:sz w:val="28"/>
          <w:szCs w:val="28"/>
          <w:rtl w:val="true"/>
          <w:lang w:bidi="fa-IR"/>
        </w:rPr>
        <w:t>(</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وضَعَهُ عند أهل المدینة لأنّه کان علی السوق</w:t>
      </w:r>
      <w:r>
        <w:rPr>
          <w:rFonts w:eastAsia="Amiri" w:cs="Amiri" w:ascii="Amiri" w:hAnsi="Amiri"/>
          <w:color w:val="111111"/>
          <w:sz w:val="28"/>
          <w:szCs w:val="28"/>
          <w:rtl w:val="true"/>
          <w:lang w:bidi="ar-SA"/>
        </w:rPr>
        <w:t>(</w:t>
      </w:r>
      <w:r>
        <w:rPr>
          <w:rStyle w:val="FootnoteAnchor"/>
          <w:rtl w:val="true"/>
        </w:rPr>
        <w:footnoteReference w:id="12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مولی آل سراقة</w:t>
      </w:r>
      <w:r>
        <w:rPr>
          <w:rFonts w:eastAsia="IRNazanin" w:cs="IRNazanin"/>
          <w:color w:val="111111"/>
          <w:sz w:val="28"/>
          <w:szCs w:val="28"/>
          <w:rtl w:val="true"/>
          <w:lang w:bidi="fa-IR"/>
        </w:rPr>
        <w:t>(</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وآل سراقة من بنی عدی رهط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عیسی ، البصری القسّام ، الزهری القرشی</w:t>
      </w:r>
      <w:r>
        <w:rPr>
          <w:rFonts w:eastAsia="IRNazanin" w:cs="IRNazanin"/>
          <w:color w:val="111111"/>
          <w:sz w:val="28"/>
          <w:szCs w:val="28"/>
          <w:rtl w:val="true"/>
          <w:lang w:bidi="fa-IR"/>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مولی بنی زهرة من قریش</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عبدالله</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عبیدالله</w:t>
      </w:r>
      <w:r>
        <w:rPr>
          <w:rFonts w:eastAsia="IRNazanin" w:cs="IRNazanin"/>
          <w:color w:val="111111"/>
          <w:sz w:val="28"/>
          <w:szCs w:val="28"/>
          <w:rtl w:val="true"/>
          <w:lang w:bidi="fa-IR"/>
        </w:rPr>
        <w:t>(</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مولی عثمان بن عفان الأموی القرشی</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أقران حمران بن أبان</w:t>
      </w:r>
      <w:r>
        <w:rPr>
          <w:rFonts w:eastAsia="IRNazanin" w:cs="IRNazanin"/>
          <w:color w:val="111111"/>
          <w:sz w:val="28"/>
          <w:szCs w:val="28"/>
          <w:rtl w:val="true"/>
          <w:lang w:bidi="fa-IR"/>
        </w:rPr>
        <w:t>(</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مجهول الحال</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عبدالرحمن ابن البیلمانی ، مولی عمر بن الخطاب الفهری القرشی</w:t>
      </w:r>
      <w:r>
        <w:rPr>
          <w:rFonts w:eastAsia="IRNazanin" w:cs="IRNazanin"/>
          <w:color w:val="111111"/>
          <w:sz w:val="28"/>
          <w:szCs w:val="28"/>
          <w:rtl w:val="true"/>
          <w:lang w:bidi="fa-IR"/>
        </w:rPr>
        <w:t>(</w:t>
      </w:r>
      <w:r>
        <w:rPr>
          <w:rStyle w:val="FootnoteAnchor"/>
          <w:rtl w:val="true"/>
        </w:rPr>
        <w:footnoteReference w:id="12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ابن البیلمانی ، مولی عمر بن الخطاب الفهری القرشی ، کان ینزل نجران ، وکان من الأخماس أخماس عمر بن الخطاب ، وکان من الأبناء الذین کانوا بالیمن ، وَفَدَ علی الولید بن عبدالملک فأجزل له الحباء</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النضر سالم بن أبی أمیة القرشی التیمی ، مولی عمر بن عبیدالله بن معمر التیمی</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سعید بن عبدالرحمن الفهمی ، مولی لقریش ، وأصله من أهل أصبهان ، أهل بیته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الفرس من أهل اصبهان ، کان دیوانه فی قبیلة فَهْم فنُسب إلیهم وقیل له الفهمی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عبدالرحمن بن خالد بن مسافر الفهمی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جد عبدالرحمن وهو ثابت بن ظاعن</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أهل مصر ینتقصون عثمان حتی نشأ فیهم اللیث فحدّثهم بفضائله فکفوا</w:t>
      </w:r>
      <w:r>
        <w:rPr>
          <w:rFonts w:eastAsia="IRNazanin" w:cs="IRNazanin"/>
          <w:color w:val="111111"/>
          <w:sz w:val="28"/>
          <w:szCs w:val="28"/>
          <w:rtl w:val="true"/>
          <w:lang w:bidi="fa-IR"/>
        </w:rPr>
        <w:t>(</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أقطعه هارون الرشید قطائع کثیرة بمصر لأنّه تمحّل له فی قضیة حدثت عنده</w:t>
      </w:r>
      <w:r>
        <w:rPr>
          <w:rFonts w:eastAsia="IRNazanin" w:cs="IRNazanin"/>
          <w:color w:val="111111"/>
          <w:sz w:val="28"/>
          <w:szCs w:val="28"/>
          <w:rtl w:val="true"/>
          <w:lang w:bidi="fa-IR"/>
        </w:rPr>
        <w:t>(</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اللیث إذا أنکر من القاضی أو من السلطان أمراً کتب إلی أمیرالمؤمنین فیأتیه العزل</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ثلاث ولایات لصالح بن علی عم السفّاح ، وولی دیوان العطاء وولی الجزیرة أیام المنصور ، وولی الدیوان أیام المهدی العباسی ، وکان أمراء مصر لایقطعون أمراً إلّا بمشورته</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أبی حبیب ، أبو رجاء الأزدی المصری کان حبشیّاً نوبیّاً ، وکان أبوه من سبی دمقلة ، مولی لبنی عامر بن لؤی من قریش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شریک بن الطفیل الأزدی ؛ حلیف بنی مالک بن حسل بن عامر بن لؤی القرشی</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أباه الطفیل کان أخا عائشة لأمّها أمّ رومان ؛ إذ کانت أمّ رومان تحت والد الطفیل ثم تزوّجها أبوبکر بعده ، فشریک نسبه إلی قریش بالحلف</w:t>
      </w:r>
      <w:r>
        <w:rPr>
          <w:rFonts w:eastAsia="IRNazanin" w:cs="IRNazanin"/>
          <w:color w:val="111111"/>
          <w:sz w:val="28"/>
          <w:szCs w:val="28"/>
          <w:rtl w:val="true"/>
          <w:lang w:bidi="fa-IR"/>
        </w:rPr>
        <w:t>(</w:t>
      </w:r>
      <w:r>
        <w:rPr>
          <w:rStyle w:val="FootnoteAnchor"/>
          <w:rtl w:val="true"/>
        </w:rPr>
        <w:footnoteReference w:id="12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أحد ثلاثة جعل عمر بن عبدالعزیز الفتوی إلیهم فی مصر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بمصر وهم 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فقلبتهم عثمانیة</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عبدالعزیز بن جریج القرشی الاموی ، مولی لآل أبی العیص ابن أمیة ، مولی أمیة بن خالد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عبدالله بن أمیة بن عبدالله بن خالد بن أسید بن أبی العیص بن أمیة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جریج عبداً لأم حبیب بنت جبیر زوجة عبدالعزیز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العیص ، فنُسب ولاؤه إلیه وهو عبد رومی</w:t>
      </w:r>
      <w:r>
        <w:rPr>
          <w:rFonts w:eastAsia="IRNazanin" w:cs="IRNazanin"/>
          <w:color w:val="111111"/>
          <w:sz w:val="28"/>
          <w:szCs w:val="28"/>
          <w:rtl w:val="true"/>
          <w:lang w:bidi="fa-IR"/>
        </w:rPr>
        <w:t>(</w:t>
      </w:r>
      <w:r>
        <w:rPr>
          <w:rStyle w:val="FootnoteAnchor"/>
          <w:rtl w:val="true"/>
        </w:rPr>
        <w:footnoteReference w:id="12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یقول بالمتعة ، وقد استمتع بتسعین امرأة</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أبی رباح القرشی الفهری ، مولی آل أبی خیثم عامل عمر بن </w:t>
      </w:r>
    </w:p>
    <w:p>
      <w:pPr>
        <w:pStyle w:val="BookText"/>
        <w:rPr/>
      </w:pPr>
      <w:r>
        <w:rPr>
          <w:rFonts w:ascii="IRNazanin" w:hAnsi="IRNazanin" w:eastAsia="IRNazanin"/>
          <w:color w:val="111111"/>
          <w:sz w:val="28"/>
          <w:sz w:val="28"/>
          <w:szCs w:val="28"/>
          <w:rtl w:val="true"/>
          <w:lang w:bidi="fa-IR"/>
        </w:rPr>
        <w:t xml:space="preserve">الخطاب علی مکة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جُمح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حبیبة بنت میسرة بن أبی خیثم</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نشأ بمکة ، وکان یذهب إلی الإرجاء</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انتهت إلیه فتوی أهل مکة فی زمان الأمویین</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لا یحسن العربیة</w:t>
      </w:r>
      <w:r>
        <w:rPr>
          <w:rFonts w:eastAsia="IRNazanin" w:cs="IRNazanin"/>
          <w:color w:val="111111"/>
          <w:sz w:val="28"/>
          <w:szCs w:val="28"/>
          <w:rtl w:val="true"/>
          <w:lang w:bidi="fa-IR"/>
        </w:rPr>
        <w:t>(</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سعید بن جبیر لا یرضاه</w:t>
      </w:r>
      <w:r>
        <w:rPr>
          <w:rFonts w:eastAsia="IRNazanin" w:cs="IRNazanin"/>
          <w:color w:val="111111"/>
          <w:sz w:val="28"/>
          <w:szCs w:val="28"/>
          <w:rtl w:val="true"/>
          <w:lang w:bidi="fa-IR"/>
        </w:rPr>
        <w:t>(</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قطعت یده مع ابن الزبیر</w:t>
      </w:r>
      <w:r>
        <w:rPr>
          <w:rFonts w:eastAsia="IRNazanin" w:cs="IRNazanin"/>
          <w:color w:val="111111"/>
          <w:sz w:val="28"/>
          <w:szCs w:val="28"/>
          <w:rtl w:val="true"/>
          <w:lang w:bidi="fa-IR"/>
        </w:rPr>
        <w:t>(</w:t>
      </w:r>
      <w:r>
        <w:rPr>
          <w:rStyle w:val="FootnoteAnchor"/>
          <w:rtl w:val="true"/>
        </w:rPr>
        <w:footnoteReference w:id="12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عبدالله بن بکیر القرشی المخزومی ، مولی بنی مخزوم القرشیین ، وقیل مولی عمرة بنت حنین مولاة بنی مخزوم</w:t>
      </w:r>
      <w:r>
        <w:rPr>
          <w:rFonts w:eastAsia="IRNazanin" w:cs="IRNazanin"/>
          <w:color w:val="111111"/>
          <w:sz w:val="28"/>
          <w:szCs w:val="28"/>
          <w:rtl w:val="true"/>
          <w:lang w:bidi="fa-IR"/>
        </w:rPr>
        <w:t>(</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مولی موالی ، مقدوح</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شامی</w:t>
      </w:r>
      <w:r>
        <w:rPr>
          <w:rFonts w:eastAsia="IRNazanin" w:cs="IRNazanin"/>
          <w:color w:val="111111"/>
          <w:sz w:val="28"/>
          <w:szCs w:val="28"/>
          <w:rtl w:val="true"/>
          <w:lang w:bidi="fa-IR"/>
        </w:rPr>
        <w:t>(</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شیوخ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یزید الجمحی ، مولی بنی جمح القرشیین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ابن أبی الصبیغ ، مولی عمیر بن وهب الجمحی فهو مولی مَوالی ، کان أبوه بربریاً</w:t>
      </w:r>
      <w:r>
        <w:rPr>
          <w:rFonts w:eastAsia="IRNazanin" w:cs="IRNazanin"/>
          <w:color w:val="111111"/>
          <w:sz w:val="28"/>
          <w:szCs w:val="28"/>
          <w:rtl w:val="true"/>
          <w:lang w:bidi="fa-IR"/>
        </w:rPr>
        <w:t>(</w:t>
      </w:r>
      <w:r>
        <w:rPr>
          <w:rStyle w:val="FootnoteAnchor"/>
          <w:rtl w:val="true"/>
        </w:rPr>
        <w:footnoteReference w:id="12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bookmarkStart w:id="270" w:name="pg14489_135604"/>
    </w:p>
    <w:p>
      <w:pPr>
        <w:pStyle w:val="Heading6"/>
        <w:numPr>
          <w:ilvl w:val="5"/>
          <w:numId w:val="1"/>
        </w:numPr>
        <w:rPr/>
      </w:pPr>
      <w:bookmarkStart w:id="271" w:name="__RefHeading___Toc792908_996550957"/>
      <w:bookmarkStart w:id="272" w:name="_Toc91"/>
      <w:bookmarkEnd w:id="270"/>
      <w:bookmarkEnd w:id="271"/>
      <w:r>
        <w:rPr>
          <w:rtl w:val="true"/>
        </w:rPr>
        <w:t>موالی غیر القرشیین ، والفرس</w:t>
      </w:r>
      <w:bookmarkEnd w:id="272"/>
    </w:p>
    <w:p>
      <w:pPr>
        <w:pStyle w:val="BookText"/>
        <w:rPr/>
      </w:pPr>
      <w:r>
        <w:rPr>
          <w:rFonts w:ascii="IRNazanin" w:hAnsi="IRNazanin" w:eastAsia="IRNazanin"/>
          <w:color w:val="111111"/>
          <w:sz w:val="28"/>
          <w:sz w:val="28"/>
          <w:szCs w:val="28"/>
          <w:rtl w:val="true"/>
          <w:lang w:bidi="fa-IR"/>
        </w:rPr>
        <w:t xml:space="preserve">لقد وقفت علی دور القرشیین المعادی للإسلام ولأمیرالمؤمنین ، وعرفت عددهم وعدد موالیهم الذین یحذون حَذْوَهم ، إذ عدد القرشیین ستة عشر شخصاً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وموالیهم ستة وعشرون شخصاً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یکون مجموعهم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وأربعین شخصاً من مجموع مائة واحد عشر شخصاً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مجموعة تشکّل تنظیماً خطیراً فی بثّ الفکرة الولیدة ، خصوصاً إذا عرفت أنّ مؤسس الفکرة قرشی أمویّ ، ومتبنّیها مولی له شعوبی یهودی ، ومشذّبها ومهذّبها وناشرها زهری قرشی سلطوی ، ومن وراء کلّ ذلک التعرف علی مخالفیهم السیاسیّین وهم آل أبی طالب الذین لا یرضون بالوضوء العثمانی لاعتقادهم بأنّه بدعة ولا یوافق ما رووه عن آبائهم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أضیف إلی کل هؤلاء باقی الموالی الشعوبیین الذین رووا الوضوء العثمانی المبتدع کانت النتیجة مذهلة ، ودالة علی ما قلنا من أنّ هذا الوضوء نشأ وانتشر بأسالیب مریبة ، وعلی أیادٍ معادیة للاسلام ، وفی ظلّ القرشیة الأمویة الطامعة الطامحة ، والشعوبیة الحاقدة المندسّة ، فإنّ تعداد الموالی لغیر القرشیین والفرس هو ثمانیة وثلاثون شخصاً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یزید اللیثی الجندعی ، أبو یزید الشامی مولی بنی لیث</w:t>
      </w:r>
      <w:r>
        <w:rPr>
          <w:rFonts w:eastAsia="IRNazanin" w:cs="IRNazanin"/>
          <w:color w:val="111111"/>
          <w:sz w:val="28"/>
          <w:szCs w:val="28"/>
          <w:rtl w:val="true"/>
          <w:lang w:bidi="fa-IR"/>
        </w:rPr>
        <w:t>(</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الیمان الحکم بن نافع البهرانی الحمصی الشامی ، مولی امرأة من بهران</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ولّاه المأمون قضاء حمص</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عبدان ، وهو عبدالله بن عثمان بن جبلة بن أبی داود الأزدی العتکی ، أبو عبدالرحمن المروزی ، هو وأخوه من موالی المهلب بن أبی صفرة الازدی ، کان بخراسان ، وهو من أهل مرو ، وقال ابن القیسرانی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البصرة</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المبارک بن واضح الحنظلی التمیمی ، مولاهم ، مروزی من أهل مرو ، کان عبداً لرجل من تجار همدان ، وکان لا یحدّث هاشمیّاً</w:t>
      </w:r>
      <w:r>
        <w:rPr>
          <w:rFonts w:eastAsia="IRNazanin" w:cs="IRNazanin"/>
          <w:color w:val="111111"/>
          <w:sz w:val="28"/>
          <w:szCs w:val="28"/>
          <w:rtl w:val="true"/>
          <w:lang w:bidi="fa-IR"/>
        </w:rPr>
        <w:t>(</w:t>
      </w:r>
      <w:r>
        <w:rPr>
          <w:rStyle w:val="FootnoteAnchor"/>
          <w:rtl w:val="true"/>
        </w:rPr>
        <w:footnoteReference w:id="12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الروایتین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راشد الأزدی ، مولاهم ، مولی عبدالسلام بن عبدالقدوس ، وعبدالسلام مولی عبدالرحمن بن قیس الازدی ، وهو أخو المهلب بن أبی صفرة لأمّه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للمهلب بن أبی 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مولی موالی</w:t>
      </w:r>
      <w:r>
        <w:rPr>
          <w:rFonts w:eastAsia="IRNazanin" w:cs="IRNazanin"/>
          <w:color w:val="111111"/>
          <w:sz w:val="28"/>
          <w:szCs w:val="28"/>
          <w:rtl w:val="true"/>
          <w:lang w:bidi="fa-IR"/>
        </w:rPr>
        <w:t>(</w:t>
      </w:r>
      <w:r>
        <w:rPr>
          <w:rStyle w:val="FootnoteAnchor"/>
          <w:rtl w:val="true"/>
        </w:rPr>
        <w:footnoteReference w:id="12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حرب الحرشی النسائی ، مولی بنی الحریش بن کعب ، کان اسم جده اشتال فعرّب شداداً ، أصله من نسا</w:t>
      </w:r>
      <w:r>
        <w:rPr>
          <w:rFonts w:eastAsia="IRNazanin" w:cs="IRNazanin"/>
          <w:color w:val="111111"/>
          <w:sz w:val="28"/>
          <w:szCs w:val="28"/>
          <w:rtl w:val="true"/>
          <w:lang w:bidi="fa-IR"/>
        </w:rPr>
        <w:t>(</w:t>
      </w:r>
      <w:r>
        <w:rPr>
          <w:rStyle w:val="FootnoteAnchor"/>
          <w:rtl w:val="true"/>
        </w:rPr>
        <w:footnoteReference w:id="12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حرملة بن یحیی التجیبی ، مولی سلمة بن مخرمة التجیبی ، مولی بنی </w:t>
      </w:r>
    </w:p>
    <w:p>
      <w:pPr>
        <w:pStyle w:val="BookText"/>
        <w:rPr/>
      </w:pPr>
      <w:r>
        <w:rPr>
          <w:rFonts w:ascii="IRNazanin" w:hAnsi="IRNazanin" w:eastAsia="IRNazanin"/>
          <w:color w:val="111111"/>
          <w:sz w:val="28"/>
          <w:sz w:val="28"/>
          <w:szCs w:val="28"/>
          <w:rtl w:val="true"/>
          <w:lang w:bidi="fa-IR"/>
        </w:rPr>
        <w:t>زمیلة</w:t>
      </w:r>
      <w:r>
        <w:rPr>
          <w:rFonts w:eastAsia="IRNazanin" w:cs="IRNazanin"/>
          <w:color w:val="111111"/>
          <w:sz w:val="28"/>
          <w:szCs w:val="28"/>
          <w:rtl w:val="true"/>
          <w:lang w:bidi="fa-IR"/>
        </w:rPr>
        <w:t>(</w:t>
      </w:r>
      <w:r>
        <w:rPr>
          <w:rStyle w:val="FootnoteAnchor"/>
          <w:rtl w:val="true"/>
        </w:rPr>
        <w:footnoteReference w:id="12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بن همام بن نافع الحمیری ، مولاهم الصنعانی</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الضحاک بن مخلد بن الضحاک بن مسلم بن الضحاک الشیبانی ، أبو عاصم النبیل ، مولی بنی شیبان ، ویقال من أنفسهم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لبنی ذهل بن ثعلبة ، وأُمّه من آل الزبیر</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متکلّم فیه ، وهو إلی الضعف أقرب</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یجلس إلی هلال صاحب الرأی</w:t>
      </w:r>
      <w:r>
        <w:rPr>
          <w:rFonts w:eastAsia="IRNazanin" w:cs="IRNazanin"/>
          <w:color w:val="111111"/>
          <w:sz w:val="28"/>
          <w:szCs w:val="28"/>
          <w:rtl w:val="true"/>
          <w:lang w:bidi="fa-IR"/>
        </w:rPr>
        <w:t>(</w:t>
      </w:r>
      <w:r>
        <w:rPr>
          <w:rStyle w:val="FootnoteAnchor"/>
          <w:rtl w:val="true"/>
        </w:rPr>
        <w:footnoteReference w:id="12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موسی بن راشد بن بلال القطان ، المعروف بالرازی ، هو من أهل الری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أصله من الأهواز ومتجره الری</w:t>
      </w:r>
      <w:r>
        <w:rPr>
          <w:rFonts w:eastAsia="IRNazanin" w:cs="IRNazanin"/>
          <w:color w:val="111111"/>
          <w:sz w:val="28"/>
          <w:szCs w:val="28"/>
          <w:rtl w:val="true"/>
          <w:lang w:bidi="fa-IR"/>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لا یُعرِب</w:t>
      </w:r>
      <w:r>
        <w:rPr>
          <w:rFonts w:eastAsia="Amiri" w:cs="Amiri" w:ascii="Amiri" w:hAnsi="Amiri"/>
          <w:color w:val="111111"/>
          <w:sz w:val="28"/>
          <w:szCs w:val="28"/>
          <w:rtl w:val="true"/>
          <w:lang w:bidi="ar-SA"/>
        </w:rPr>
        <w:t>(</w:t>
      </w:r>
      <w:r>
        <w:rPr>
          <w:rStyle w:val="FootnoteAnchor"/>
          <w:rtl w:val="true"/>
        </w:rPr>
        <w:footnoteReference w:id="12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زیاد المکتب المؤذّن ، مولی جهینة بن زهرة</w:t>
      </w:r>
      <w:r>
        <w:rPr>
          <w:rFonts w:eastAsia="IRNazanin" w:cs="IRNazanin"/>
          <w:color w:val="111111"/>
          <w:sz w:val="28"/>
          <w:szCs w:val="28"/>
          <w:rtl w:val="true"/>
          <w:lang w:bidi="fa-IR"/>
        </w:rPr>
        <w:t>(</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یوثقه سوی </w:t>
      </w:r>
    </w:p>
    <w:p>
      <w:pPr>
        <w:pStyle w:val="BookText"/>
        <w:rPr/>
      </w:pPr>
      <w:r>
        <w:rPr>
          <w:rFonts w:ascii="IRNazanin" w:hAnsi="IRNazanin" w:eastAsia="IRNazanin"/>
          <w:color w:val="111111"/>
          <w:sz w:val="28"/>
          <w:sz w:val="28"/>
          <w:szCs w:val="28"/>
          <w:rtl w:val="true"/>
          <w:lang w:bidi="fa-IR"/>
        </w:rPr>
        <w:t>ابن حبان ، فهو مجهول</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Style w:val="FootnoteAnchor"/>
          <w:rtl w:val="true"/>
        </w:rPr>
        <w:footnoteReference w:id="12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موسی بن یزید بن زادان التمیمی ، أبو إسحاق الرازی الفراء المعروف بالصغیر ، من أهل الری</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ویظهر أنّه مولی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أبی زیاد القداح ، أبو الحصین ، مولی لبعض أهل مکة</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r>
        <w:rPr>
          <w:rStyle w:val="FootnoteAnchor"/>
          <w:rtl w:val="true"/>
        </w:rPr>
        <w:footnoteReference w:id="12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المقدام الخثعمی ، مولی الخثعمیین</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رجلا عفطیاً</w:t>
      </w:r>
      <w:r>
        <w:rPr>
          <w:rFonts w:eastAsia="IRNazanin" w:cs="IRNazanin"/>
          <w:color w:val="111111"/>
          <w:sz w:val="28"/>
          <w:szCs w:val="28"/>
          <w:rtl w:val="true"/>
          <w:lang w:bidi="fa-IR"/>
        </w:rPr>
        <w:t>(</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علی رأی أهل الإرجاء</w:t>
      </w:r>
      <w:r>
        <w:rPr>
          <w:rFonts w:eastAsia="IRNazanin" w:cs="IRNazanin"/>
          <w:color w:val="111111"/>
          <w:sz w:val="28"/>
          <w:szCs w:val="28"/>
          <w:rtl w:val="true"/>
          <w:lang w:bidi="fa-IR"/>
        </w:rPr>
        <w:t>(</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ضعّفه ابن المدینی</w:t>
      </w:r>
      <w:r>
        <w:rPr>
          <w:rFonts w:eastAsia="IRNazanin" w:cs="IRNazanin"/>
          <w:color w:val="111111"/>
          <w:sz w:val="28"/>
          <w:szCs w:val="28"/>
          <w:rtl w:val="true"/>
          <w:lang w:bidi="fa-IR"/>
        </w:rPr>
        <w:t>(</w:t>
      </w:r>
      <w:r>
        <w:rPr>
          <w:rStyle w:val="FootnoteAnchor"/>
          <w:rtl w:val="true"/>
        </w:rPr>
        <w:footnoteReference w:id="12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دعلج بن أحمد بن دعلج بن عبدالرحمن السجستانی</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خراسانی ، فهو فارسی من سجستان خراسان ، کان معتزلیا یفتی علی مذهب أبی حنیفة</w:t>
      </w:r>
      <w:r>
        <w:rPr>
          <w:rFonts w:eastAsia="IRNazanin" w:cs="IRNazanin"/>
          <w:color w:val="111111"/>
          <w:sz w:val="28"/>
          <w:szCs w:val="28"/>
          <w:rtl w:val="true"/>
          <w:lang w:bidi="fa-IR"/>
        </w:rPr>
        <w:t>(</w:t>
      </w:r>
      <w:r>
        <w:rPr>
          <w:rStyle w:val="FootnoteAnchor"/>
          <w:rtl w:val="true"/>
        </w:rPr>
        <w:footnoteReference w:id="12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w:t>
      </w:r>
    </w:p>
    <w:p>
      <w:pPr>
        <w:pStyle w:val="BookText"/>
        <w:rPr/>
      </w:pP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بن أبی شیبة الکوفی ، أبوبکر ، مولی عبس ، واسطی الأصل</w:t>
      </w:r>
      <w:r>
        <w:rPr>
          <w:rFonts w:eastAsia="IRNazanin" w:cs="IRNazanin"/>
          <w:color w:val="111111"/>
          <w:sz w:val="28"/>
          <w:szCs w:val="28"/>
          <w:rtl w:val="true"/>
          <w:lang w:bidi="fa-IR"/>
        </w:rPr>
        <w:t>(</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أمره المتوکل أن یجلس للناس وأن یحدّث بالأحادیث التی فیها الردّ علی المعتزلة والجهمیة وأن یحدث بأحادیث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رؤیة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فجلس فی مسجد الرصافة یحدّث بذلک وأجریت علیه الأرزاق والجوائز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أوّل ما حدّث به تزلّفا لبنی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احفظونی فی العباس فإنّه بقیة آبائی وإنّ عمّ الرجل صنو أبیه</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نمیر بن عبدالله بن أبی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الخارفی ، مولاهم</w:t>
      </w:r>
      <w:r>
        <w:rPr>
          <w:rFonts w:eastAsia="IRNazanin" w:cs="IRNazanin"/>
          <w:color w:val="111111"/>
          <w:sz w:val="28"/>
          <w:szCs w:val="28"/>
          <w:rtl w:val="true"/>
          <w:lang w:bidi="fa-IR"/>
        </w:rPr>
        <w:t>(</w:t>
      </w:r>
      <w:r>
        <w:rPr>
          <w:rStyle w:val="FootnoteAnchor"/>
          <w:rtl w:val="true"/>
        </w:rPr>
        <w:footnoteReference w:id="12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بن یوسف السلمی ، أبو إسماعیل الترمذی ، من ترمذ</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مشهوراً بمذهب السنّة</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تکلّموا فیه</w:t>
      </w:r>
      <w:r>
        <w:rPr>
          <w:rFonts w:eastAsia="IRNazanin" w:cs="IRNazanin"/>
          <w:color w:val="111111"/>
          <w:sz w:val="28"/>
          <w:szCs w:val="28"/>
          <w:rtl w:val="true"/>
          <w:lang w:bidi="fa-IR"/>
        </w:rPr>
        <w:t>(</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ذلک 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انبرم الحال علی توثیقه وإمامته</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أبی مریم الخزاعی ، مولی لخزاعة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p>
    <w:p>
      <w:pPr>
        <w:pStyle w:val="BookText"/>
        <w:rPr/>
      </w:pP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Style w:val="FootnoteAnchor"/>
          <w:rtl w:val="true"/>
        </w:rPr>
        <w:footnoteReference w:id="12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یحیی بن سعید القطان ، أبو سعید القطان البصری</w:t>
      </w:r>
      <w:r>
        <w:rPr>
          <w:rFonts w:eastAsia="IRNazanin" w:cs="IRNazanin"/>
          <w:color w:val="111111"/>
          <w:sz w:val="28"/>
          <w:szCs w:val="28"/>
          <w:rtl w:val="true"/>
          <w:lang w:bidi="fa-IR"/>
        </w:rPr>
        <w:t>(</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جدُّهُ یحیی بن سعید بن فرّوخ القطان البصری ، مولی بنی تمیم</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الحباب بن الریّان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العکلی الخراسانی ، خراسانی الأصل</w:t>
      </w:r>
      <w:r>
        <w:rPr>
          <w:rFonts w:eastAsia="IRNazanin" w:cs="IRNazanin"/>
          <w:color w:val="111111"/>
          <w:sz w:val="28"/>
          <w:szCs w:val="28"/>
          <w:rtl w:val="true"/>
          <w:lang w:bidi="fa-IR"/>
        </w:rPr>
        <w:t>(</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موصلی الأصل من عکل الذین قدموا من الموصل ، قالوا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صاحب سنة</w:t>
      </w:r>
      <w:r>
        <w:rPr>
          <w:rFonts w:eastAsia="IRNazanin" w:cs="IRNazanin"/>
          <w:color w:val="111111"/>
          <w:sz w:val="28"/>
          <w:szCs w:val="28"/>
          <w:rtl w:val="true"/>
          <w:lang w:bidi="fa-IR"/>
        </w:rPr>
        <w:t>(</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مقدوح</w:t>
      </w:r>
      <w:r>
        <w:rPr>
          <w:rFonts w:eastAsia="IRNazanin" w:cs="IRNazanin"/>
          <w:color w:val="111111"/>
          <w:sz w:val="28"/>
          <w:szCs w:val="28"/>
          <w:rtl w:val="true"/>
          <w:lang w:bidi="fa-IR"/>
        </w:rPr>
        <w:t>(</w:t>
      </w:r>
      <w:r>
        <w:rPr>
          <w:rStyle w:val="FootnoteAnchor"/>
          <w:rtl w:val="true"/>
        </w:rPr>
        <w:footnoteReference w:id="12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أحمد بن حنبل ، الشیبانی المروزی ، وهو أصغر من أخیه صالح ابن أحمد قاضی الأصبهانیین</w:t>
      </w:r>
      <w:r>
        <w:rPr>
          <w:rFonts w:eastAsia="IRNazanin" w:cs="IRNazanin"/>
          <w:color w:val="111111"/>
          <w:sz w:val="28"/>
          <w:szCs w:val="28"/>
          <w:rtl w:val="true"/>
          <w:lang w:bidi="fa-IR"/>
        </w:rPr>
        <w:t>(</w:t>
      </w:r>
      <w:r>
        <w:rPr>
          <w:rStyle w:val="FootnoteAnchor"/>
          <w:rtl w:val="true"/>
        </w:rPr>
        <w:footnoteReference w:id="12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الشیبانی المروزی من أهل خراسان ، حملته أمّه بمرو وولد ببغداد ، صاحب سنة ، ولی جدّه حنبل بن هلال سرخس ، وکان من أبناء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بخلق القرآن ، فسجن وضرب بالسیاط ،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ابن حنبل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Style w:val="FootnoteAnchor"/>
          <w:rtl w:val="true"/>
        </w:rPr>
        <w:footnoteReference w:id="12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الأشجعی ، هو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الرحمن الأشجعی</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المنتسبین إلی أشجع ولاءً</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عبیدالرحمن الأشجعی</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المنتسبین إلی أشجع ولاءً ،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یُغرب ویتفرد</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بن سعید المدنی ، مولی ابن الحضرمی ، کان ینزل فی دار الحضرمی فی جدیلة قیس فنسب إلیهم</w:t>
      </w:r>
      <w:r>
        <w:rPr>
          <w:rFonts w:eastAsia="IRNazanin" w:cs="IRNazanin"/>
          <w:color w:val="111111"/>
          <w:sz w:val="28"/>
          <w:szCs w:val="28"/>
          <w:rtl w:val="true"/>
          <w:lang w:bidi="fa-IR"/>
        </w:rPr>
        <w:t>(</w:t>
      </w:r>
      <w:r>
        <w:rPr>
          <w:rStyle w:val="FootnoteAnchor"/>
          <w:rtl w:val="true"/>
        </w:rPr>
        <w:footnoteReference w:id="12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الولید بن عبدالملک لعمر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أهل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لبنی الحضرمی یقال له بسر</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عفان بن مسلم بن عبدالله الصفار ، أبو عثمان البصری ، مولی عزرة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 الأنصاری</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لزید بن ثابت الأنصاری</w:t>
      </w:r>
      <w:r>
        <w:rPr>
          <w:rFonts w:eastAsia="IRNazanin" w:cs="IRNazanin"/>
          <w:color w:val="111111"/>
          <w:sz w:val="28"/>
          <w:szCs w:val="28"/>
          <w:rtl w:val="true"/>
          <w:lang w:bidi="fa-IR"/>
        </w:rPr>
        <w:t>(</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صاحب سنّة</w:t>
      </w:r>
      <w:r>
        <w:rPr>
          <w:rFonts w:eastAsia="Amiri" w:cs="Amiri" w:ascii="Amiri" w:hAnsi="Amiri"/>
          <w:color w:val="111111"/>
          <w:sz w:val="28"/>
          <w:szCs w:val="28"/>
          <w:rtl w:val="true"/>
          <w:lang w:bidi="ar-SA"/>
        </w:rPr>
        <w:t>(</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أصله من البصرة ، کان المأمون یجری علیه خمسمائة درهم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شهریّاً</w:t>
      </w:r>
      <w:r>
        <w:rPr>
          <w:rFonts w:eastAsia="Amiri" w:cs="Amiri" w:ascii="Amiri" w:hAnsi="Amiri"/>
          <w:color w:val="111111"/>
          <w:sz w:val="28"/>
          <w:szCs w:val="28"/>
          <w:rtl w:val="true"/>
          <w:lang w:bidi="ar-SA"/>
        </w:rPr>
        <w:t>(</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دعی إلی القول بخلق القرآن فلم یُجب</w:t>
      </w:r>
      <w:r>
        <w:rPr>
          <w:rFonts w:eastAsia="IRNazanin" w:cs="IRNazanin"/>
          <w:color w:val="111111"/>
          <w:sz w:val="28"/>
          <w:szCs w:val="28"/>
          <w:rtl w:val="true"/>
          <w:lang w:bidi="fa-IR"/>
        </w:rPr>
        <w:t>(</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ردیء الفهم بطیئه</w:t>
      </w:r>
      <w:r>
        <w:rPr>
          <w:rFonts w:eastAsia="IRNazanin" w:cs="IRNazanin"/>
          <w:color w:val="111111"/>
          <w:sz w:val="28"/>
          <w:szCs w:val="28"/>
          <w:rtl w:val="true"/>
          <w:lang w:bidi="fa-IR"/>
        </w:rPr>
        <w:t>(</w:t>
      </w:r>
      <w:r>
        <w:rPr>
          <w:rStyle w:val="FootnoteAnchor"/>
          <w:rtl w:val="true"/>
        </w:rPr>
        <w:footnoteReference w:id="12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همام بن یحیی بن دینار العوذی ، أبوبکر البصری ، مولی بنی عوذ بن سود ابن الحجر بن عمرو من الأزد</w:t>
      </w:r>
      <w:r>
        <w:rPr>
          <w:rFonts w:eastAsia="IRNazanin" w:cs="IRNazanin"/>
          <w:color w:val="111111"/>
          <w:sz w:val="28"/>
          <w:szCs w:val="28"/>
          <w:rtl w:val="true"/>
          <w:lang w:bidi="fa-IR"/>
        </w:rPr>
        <w:t>(</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علی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یعدّل الشهود عند القاضی أو یقدحهم </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مقدوح ، کان یحیی بن سعید القطان سیّء الرأی فیه</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 وقال یزید 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ردیء ، وکان همّام یذهب الی القدر ، وکان لا یرجع إلی کتاب ولا ینظر فیه ، وکان یخالف فلا یرجع إلی کتابه ثم رجع بعد فنظر فی کتبه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عفّان کنا نخطئُ کثیراً فنستغفر الله تعالی</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بکر بن علی بن عطاء بن مقدم المقدمی ، أبو عبدالله الثقفی مولاهم ، بصری یروی عن البصریین ، ومات بالبصرة</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زید بن درهم الأزدی الجهضمی ، البصری الأزرق ، مولی آل </w:t>
      </w:r>
    </w:p>
    <w:p>
      <w:pPr>
        <w:pStyle w:val="BookText"/>
        <w:rPr/>
      </w:pPr>
      <w:r>
        <w:rPr>
          <w:rFonts w:ascii="IRNazanin" w:hAnsi="IRNazanin" w:eastAsia="IRNazanin"/>
          <w:color w:val="111111"/>
          <w:sz w:val="28"/>
          <w:sz w:val="28"/>
          <w:szCs w:val="28"/>
          <w:rtl w:val="true"/>
          <w:lang w:bidi="fa-IR"/>
        </w:rPr>
        <w:t>جریر ابن حازم ، وکان جدّه من سبی سجستان</w:t>
      </w:r>
      <w:r>
        <w:rPr>
          <w:rFonts w:eastAsia="IRNazanin" w:cs="IRNazanin"/>
          <w:color w:val="111111"/>
          <w:sz w:val="28"/>
          <w:szCs w:val="28"/>
          <w:rtl w:val="true"/>
          <w:lang w:bidi="fa-IR"/>
        </w:rPr>
        <w:t>(</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 حماد عثمانیّاً</w:t>
      </w:r>
      <w:r>
        <w:rPr>
          <w:rFonts w:eastAsia="Amiri" w:cs="Amiri" w:ascii="Amiri" w:hAnsi="Amiri"/>
          <w:color w:val="111111"/>
          <w:sz w:val="28"/>
          <w:szCs w:val="28"/>
          <w:rtl w:val="true"/>
          <w:lang w:bidi="ar-SA"/>
        </w:rPr>
        <w:t>(</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ضریراً ، وکان یقول بعدم جواز الصلاة خلف من یقول بخلق القرآن</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یکن عنده کتاب إلّا جزء یحیی بن سعید وکان یخلط فیه</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خازم التمیمی السعدی ، أبو معاویة الضریر ، مولی بنی سعد بن زید مناة بن تمیم ، عمی وهو ابن أربع أو ثمان سنین</w:t>
      </w:r>
      <w:r>
        <w:rPr>
          <w:rFonts w:eastAsia="IRNazanin" w:cs="IRNazanin"/>
          <w:color w:val="111111"/>
          <w:sz w:val="28"/>
          <w:szCs w:val="28"/>
          <w:rtl w:val="true"/>
          <w:lang w:bidi="fa-IR"/>
        </w:rPr>
        <w:t>(</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یری الإرجاء فلم یحضر وکیع جنازته لذلک</w:t>
      </w:r>
      <w:r>
        <w:rPr>
          <w:rFonts w:eastAsia="IRNazanin" w:cs="IRNazanin"/>
          <w:color w:val="111111"/>
          <w:sz w:val="28"/>
          <w:szCs w:val="28"/>
          <w:rtl w:val="true"/>
          <w:lang w:bidi="fa-IR"/>
        </w:rPr>
        <w:t>(</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 المرجئة بالکوفة ویدعو للإرجاء</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هارون الرشید یجلّه ویحترمه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أکل عنده فغسل یدیه ، فکان الرشید هو الذی یصب الماء علی یدیه ، وکان یصله بمال وذهب کثیر</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 الرشید مرّة فحدّثه بحدیث ادّعی فیه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قوم لهم نبز یقال لهم الرافضة من لقیهم فلیقتلهم فإنّهم مشرکون</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الدارقطنی بالتدلیس</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أحادیثه مضطربة یرفع منها أحادیث إلی النبی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بن عبدان الشیرازی ثمّ الأهوازی ، توفی فی نیسابور من خراسان</w:t>
      </w:r>
      <w:r>
        <w:rPr>
          <w:rFonts w:eastAsia="IRNazanin" w:cs="IRNazanin"/>
          <w:color w:val="111111"/>
          <w:sz w:val="28"/>
          <w:szCs w:val="28"/>
          <w:rtl w:val="true"/>
          <w:lang w:bidi="fa-IR"/>
        </w:rPr>
        <w:t>(</w:t>
      </w:r>
      <w:r>
        <w:rPr>
          <w:rStyle w:val="FootnoteAnchor"/>
          <w:rtl w:val="true"/>
        </w:rPr>
        <w:footnoteReference w:id="13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الروایة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إبراهیم بن ملحان البلخی ، بلخی الأصل</w:t>
      </w:r>
      <w:r>
        <w:rPr>
          <w:rFonts w:eastAsia="IRNazanin" w:cs="IRNazanin"/>
          <w:color w:val="111111"/>
          <w:sz w:val="28"/>
          <w:szCs w:val="28"/>
          <w:rtl w:val="true"/>
          <w:lang w:bidi="fa-IR"/>
        </w:rPr>
        <w:t>(</w:t>
      </w:r>
      <w:r>
        <w:rPr>
          <w:rStyle w:val="FootnoteAnchor"/>
          <w:rtl w:val="true"/>
        </w:rPr>
        <w:footnoteReference w:id="13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أبی هلال اللیثی ، أبو العلاء المصری ، مولی عروة بن شییم اللیثی</w:t>
      </w:r>
      <w:r>
        <w:rPr>
          <w:rFonts w:eastAsia="IRNazanin" w:cs="IRNazanin"/>
          <w:color w:val="111111"/>
          <w:sz w:val="28"/>
          <w:szCs w:val="28"/>
          <w:rtl w:val="true"/>
          <w:lang w:bidi="fa-IR"/>
        </w:rPr>
        <w:t>(</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بمصر ، ونشأ بالمدینة ، ثم رجع إلی مصر ،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اتّهمه الإمام أحمد بأنّه یخلط فی الأحادیث ما لیس فیها</w:t>
      </w:r>
      <w:r>
        <w:rPr>
          <w:rFonts w:eastAsia="IRNazanin" w:cs="IRNazanin"/>
          <w:color w:val="111111"/>
          <w:sz w:val="28"/>
          <w:szCs w:val="28"/>
          <w:rtl w:val="true"/>
          <w:lang w:bidi="fa-IR"/>
        </w:rPr>
        <w:t>(</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ترکه الدار قطنی</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هارون السلمی ، أبو خالد الواسطی ، ولد وتوفی بواسط ودفن بها ، مولی السلمیین ، أصله من بخاری ، کان جدّه زاذان مولی لأمّ عاصم امرأة عتبة بن فرقد السلمی</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شامی</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أوّل دخوله البصرة سنة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لایحب أن یحفظ القرآن حتی لا </w:t>
      </w:r>
    </w:p>
    <w:p>
      <w:pPr>
        <w:pStyle w:val="BookText"/>
        <w:rPr/>
      </w:pPr>
      <w:r>
        <w:rPr>
          <w:rFonts w:ascii="IRNazanin" w:hAnsi="IRNazanin" w:eastAsia="IRNazanin"/>
          <w:color w:val="111111"/>
          <w:sz w:val="28"/>
          <w:sz w:val="28"/>
          <w:szCs w:val="28"/>
          <w:rtl w:val="true"/>
          <w:lang w:bidi="fa-IR"/>
        </w:rPr>
        <w:t>یخطئ فیه</w:t>
      </w:r>
      <w:r>
        <w:rPr>
          <w:rFonts w:eastAsia="IRNazanin" w:cs="IRNazanin"/>
          <w:color w:val="111111"/>
          <w:sz w:val="28"/>
          <w:szCs w:val="28"/>
          <w:rtl w:val="true"/>
          <w:lang w:bidi="fa-IR"/>
        </w:rPr>
        <w:t>(</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یحلف بالله أنّ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مخلوق ، فهو زندیق</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معجبا بنفسه یروی الفضائل لنفسه ، وکان یحفظ عن الشامیین عشرین ألف حدیث</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إیاس الجریری ، أبو مسعود البصری ، محدّث أهل البصرة ، تغیّر حفظه قبل موته ، وقد أنکر أیام الطاعون</w:t>
      </w:r>
      <w:r>
        <w:rPr>
          <w:rFonts w:eastAsia="IRNazanin" w:cs="IRNazanin"/>
          <w:color w:val="111111"/>
          <w:sz w:val="28"/>
          <w:szCs w:val="28"/>
          <w:rtl w:val="true"/>
          <w:lang w:bidi="fa-IR"/>
        </w:rPr>
        <w:t>(</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مولی بنی قیس من بکر بن وائل</w:t>
      </w:r>
      <w:r>
        <w:rPr>
          <w:rFonts w:eastAsia="IRNazanin" w:cs="IRNazanin"/>
          <w:color w:val="111111"/>
          <w:sz w:val="28"/>
          <w:szCs w:val="28"/>
          <w:rtl w:val="true"/>
          <w:lang w:bidi="fa-IR"/>
        </w:rPr>
        <w:t>(</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انّه من ولد جریر بن عباد بن ضبیعة بن قیس بن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بکر بن وائل</w:t>
      </w:r>
      <w:r>
        <w:rPr>
          <w:rFonts w:eastAsia="IRNazanin" w:cs="IRNazanin"/>
          <w:color w:val="111111"/>
          <w:sz w:val="28"/>
          <w:szCs w:val="28"/>
          <w:rtl w:val="true"/>
          <w:lang w:bidi="fa-IR"/>
        </w:rPr>
        <w:t>(</w:t>
      </w:r>
      <w:r>
        <w:rPr>
          <w:rStyle w:val="FootnoteAnchor"/>
          <w:rtl w:val="true"/>
        </w:rPr>
        <w:footnoteReference w:id="13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بقیة بن عثمان بن سابور الواسطی ، أبو محمد المعروف بوهبان</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یبدو من اسم جدّه وعدم ذکر قبیلته من العرب أنه من الفرس ، سکن بغداد ، ودفن فی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عبدالله بن عبدالرحمن بن یزید الطحان ، أبو الهیثم المزنی الواسطی ، مولی النعمان بن مقرن المزنی</w:t>
      </w:r>
      <w:r>
        <w:rPr>
          <w:rFonts w:eastAsia="IRNazanin" w:cs="IRNazanin"/>
          <w:color w:val="111111"/>
          <w:sz w:val="28"/>
          <w:szCs w:val="28"/>
          <w:rtl w:val="true"/>
          <w:lang w:bidi="fa-IR"/>
        </w:rPr>
        <w:t>(</w:t>
      </w:r>
      <w:r>
        <w:rPr>
          <w:rStyle w:val="FootnoteAnchor"/>
          <w:rtl w:val="true"/>
        </w:rPr>
        <w:footnoteReference w:id="13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الجرد الإجمالی ، نعرف أن عدد القرشیین وموالیهم وسائر الموالی هو </w:t>
      </w:r>
    </w:p>
    <w:p>
      <w:pPr>
        <w:pStyle w:val="BookText"/>
        <w:rPr/>
      </w:pPr>
      <w:r>
        <w:rPr>
          <w:rFonts w:ascii="IRNazanin" w:hAnsi="IRNazanin" w:eastAsia="IRNazanin"/>
          <w:color w:val="111111"/>
          <w:sz w:val="28"/>
          <w:sz w:val="28"/>
          <w:szCs w:val="28"/>
          <w:rtl w:val="true"/>
          <w:lang w:bidi="fa-IR"/>
        </w:rPr>
        <w:t xml:space="preserve">ثمانون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 وغالبیتهم الساحقة من الاتجاهات المشبوهة المعادیة لعلی وابن عباس وأنس بن مالک ، والهاشمیین والأنصار ، والمنخرطة فی سلک العثمانیین الأمویین نسباً أو حکومة أو ولاءً أو فکراً ، فلیس فی هذه الأسانید وجود ملحوظ لکبار صحابة النبی من عشیرته الأقربین ولا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الرواة هاشمیون ولا أنصار ، والعدد القلیل منهم من سائر قبائل العرب ، فقد وقفت علی أنّ عامتهم من بطون قریش الحاقدة علی النبی وعلی علیه السلام ومن موالیهم وباقی الموالی الشعوبیین ، خصوصاً عثمان الأموی ، وطویدا الیهودی الشعوبی الفارسی ، وعطاء ابن یزید المولی الشامی المغمور ، والزهری القرشی الشامی مندیل الأمراء وصنیعة الأمویین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العلم بأنّ بعض الرواة الذین کانوا یبثون الفکر الوضوئی الخاطئ بین المسلمین ، کانوا بین مجهول الشخص ومجهول الحال ، وقد وقفنا علی أحد عشر شخصاً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الرواه ال</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زیاد المکتب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مولی آل سراقة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دارة مولی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له علی ترجمة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سلیمان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له علی ترجمة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73" w:name="pg14489_135616"/>
    </w:p>
    <w:p>
      <w:pPr>
        <w:pStyle w:val="BookText"/>
        <w:rPr/>
      </w:pPr>
      <w:bookmarkEnd w:id="273"/>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عبدالجبار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سعید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عبیدالرحمن الأشجعی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هو واحد أو اثنان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قبیصة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الشخص والحال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الکم الهائل من مختلف الأرقام المشبوهة یؤکّد لنا حقیقه کون الوضوء الثلاثی الغسلی وضوءاً عثمانیّاً حمرانیّاً عطائیا زهرویّاً لا وضوءاً نبویّاً ، ویؤکد أنّ انتشاره کان عبر سلاسل محبوکة لأَشخاص مریبین فی مناطق محدودة ، تحت إشراف الحکومات الأمویة ، فلم یکن کالوضوء الثنائی المسحی الذی کان نشوؤه نبویّاً ، ونَقَلَتُهُ صحابیین مقربین للنبی ، ورواتُهُ مسلمین ثقاتاً من مختلف القبائل ، وقد وردت أخبارهم فی کتب الفریقین ، وأنّه انتشر بقوة الحجّة والدعم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وقفتَ علی استدلال الإمام علی وأنس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 التدبیر الحکومی الأموی المغرض </w:t>
      </w:r>
      <w:r>
        <w:rPr>
          <w:rFonts w:eastAsia="IRNazanin" w:cs="IRNazanin"/>
          <w:color w:val="111111"/>
          <w:sz w:val="28"/>
          <w:szCs w:val="28"/>
          <w:rtl w:val="true"/>
          <w:lang w:bidi="fa-IR"/>
        </w:rPr>
        <w:t>.</w:t>
      </w:r>
    </w:p>
    <w:p>
      <w:pPr>
        <w:pStyle w:val="Heading6"/>
        <w:numPr>
          <w:ilvl w:val="5"/>
          <w:numId w:val="1"/>
        </w:numPr>
        <w:rPr/>
      </w:pPr>
      <w:bookmarkStart w:id="274" w:name="__RefHeading___Toc792910_996550957"/>
      <w:bookmarkStart w:id="275" w:name="_Toc92"/>
      <w:bookmarkEnd w:id="274"/>
      <w:r>
        <w:rPr>
          <w:rtl w:val="true"/>
        </w:rPr>
        <w:t>بعض المخاریق لرواة الوضوء العثمانی</w:t>
      </w:r>
      <w:bookmarkEnd w:id="27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ظل سیاسة تنصیع الوجوه ، وإضفاء هالات القدسیة علیها ، لمحو ما منیت به من العوالق والشوائب ، نری القوم لجؤوا إلی تسطیر المخاریق والمنامات </w:t>
      </w:r>
    </w:p>
    <w:p>
      <w:pPr>
        <w:pStyle w:val="BookText"/>
        <w:rPr/>
      </w:pPr>
      <w:r>
        <w:rPr>
          <w:rFonts w:ascii="IRNazanin" w:hAnsi="IRNazanin" w:eastAsia="IRNazanin"/>
          <w:color w:val="111111"/>
          <w:sz w:val="28"/>
          <w:sz w:val="28"/>
          <w:szCs w:val="28"/>
          <w:rtl w:val="true"/>
          <w:lang w:bidi="fa-IR"/>
        </w:rPr>
        <w:t xml:space="preserve">والأحلام وما شابهها لأولئک الأشخاص ، لیرفعوا بأضباعهم ویحملوا الناس علی تقدیسهم والأخذ عنهم ، وکانوا هم أنفسهم أیضاً قد نقلوا المنامات والمخاریق لأنفسهم أو لأغیارهم ، وهذه السیاسة کانت ومازالت قائمة لخَدع العوام وضعاف العقول ، وقد رأیناها فی رواة الوضوء العثمانی بشکل ملحوظ ، مما یعنی أنّها من جملة خیوط التبنّی لهذا الوضوء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فعبدالله بن المبارک المولی السلطانی المادح للرشید ، الرأسمالی ، الذی لا یحدّث هاشمیاً ، رووا له کرامة مزعومة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مصعب ، حدثنی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وهب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ابن المبارک برجل أعمی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تدعو لی أن یردّ الله عَلَیَّ بصری ، فدعا اللهَ فردّ علیه بصره وأنا أنظر</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المبارک إذا قرأ کتاب الرّقاق یصیر کأنّه ثور منحور ، أو بقرة منحورة من البکاء ، لا یجترئ أحد منّا أن یسأله عن شیء إلّا دفعه</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 عبدالله بن سنان أنّه کان مع ابن المبارک حیث قَتَلَ ستة من علوج الروم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 بین الصفّین ثم غاب ، فلم نشعر بشیء ، وإذا أنا به فی الموضع الذی کان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لئن حدّثت بهذا أحداً وأنا حَیّ ، فذکر کلمة</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حاتم الفربری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المبارک واقفاً علی باب الجنة بیده مفتاح ،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یوقفک 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مفتاح الجنة دفعه إلیَّ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أَزورَ الرب فکُن أمینی فی السماء کما کُنت أمینی فی الأرض</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إسماعیل بن إبراهیم بن أبی جعفر المصیصی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الحارث بن عطیة فی النوم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یا أبا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المبارک؟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إنّ ابن المبارک فی علیّین ممن یلج علی الله فی کل یوم مرتین</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ومثل ذلک مخاریق عبدالله بن وهب القرشی المولی ، فابن المبارک دعا لأعمی فأبصر ، لکنّ ابن وهب دعا علی مبصر فعمی ، قال أحمد ابن أخی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عباد بن محمد الأمیر عمّی لیولیه القضاء ، فتغیب ، فهدم عبّاد بعض دارنا ، فقال الصَّبَّاحی 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طمع هذا الکذا وکذا أن یلی القضاء ، فبلغ عَمِّی فدعا علیه بالعَمی ، فعمی الصَّبَّاحی بعد جُمعة</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ورؤی ابن وهب کسابقه فی علیین ، فعن علی بن معبد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القاسم</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 المسائل؟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أفٍّ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أحسن ما وجدته؟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بالثغر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ابن وهب أحسن حالا منه</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ابن عبدالبر بسنده عن سحنون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عبدالرحمن بن القاسم فی النوم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عنده ما أحبّ ، فقال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أعمالک وجدتَ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تلاوة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فالمسائل؟ فکان یشیر بإصبعه یُلشِّیها</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ابن وهب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علیّین</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وعثمان بن سعید بن کثیر بن دینار القرشی ، قال عبد الوهاب ابن نجده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الابدال</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وفی النوم أیضاً شفع الحارثُ بن مسکین الأموی لرجل 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الحسن بن عبدالعزیز الجروی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کان مسرفاً علی نفسه ، ومات فرؤی فی النوم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غفر لی بحضور الحارث بن مسکین جنازتی ، وأنّه استشفع لی فشُفِّع فیّ</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ونصر بن علی الجهضمی ، کان مجاب الدعوة ، کیف؟ دعاه عبدالملک أمیر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لیشخصه للقضاء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أستخیرالله ، فرجع إلی بیته نصف النهار فصلی رکعتین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لی عندک خیر فاقبضنی إلیک ، ثم نام ، فنبّهوه فإذا هو میت</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ومحمد بن المثنی المعروف بالزَّمِن ، الذی کان فی عقله شیء ، رویت له کرامة أنه کان زَمِناً مقعداً ، فدعا ، فمشی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أحمد بن الناصح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w:t>
      </w:r>
    </w:p>
    <w:p>
      <w:pPr>
        <w:pStyle w:val="BookText"/>
        <w:rPr/>
      </w:pPr>
      <w:r>
        <w:rPr>
          <w:rFonts w:ascii="Amiri" w:hAnsi="Amiri" w:eastAsia="Amiri" w:cs="Amiri"/>
          <w:color w:val="111111"/>
          <w:sz w:val="28"/>
          <w:sz w:val="28"/>
          <w:szCs w:val="28"/>
          <w:rtl w:val="true"/>
          <w:lang w:bidi="ar-SA"/>
        </w:rPr>
        <w:t xml:space="preserve">بن حامد ابن السری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تقول فی محمدبن المثنی إذا ذکرته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 الشیوخ؟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زمِناً ، رأیتُهُ یمشی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لیلة شدیدة البرد ، فجثوتُ علی یدی ورجلی ، فتوضّأت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عثمانیاً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وصلّیت رکعتین ، وسألت الله ، فقمت أمشی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 یمشی ولم أَرَه زَمِناً</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والضحاک بن مخلّد الشیبانی أبو عاصم النبیل ، أرادوا تحسین مرویّاته عبر المنامات ، قال زکریا بن یحیی بن سعید الباهلی ، عن أخیه إبراهیم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عاصم النبیل فی منامی بعد موته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حدیثی فیکم؟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أحدٌ یردّ علینا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عنّی ، ثم أقبل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یُعطی الناس علی قدر نیاتهم</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والحسین بن إسماعیل المحاملی یُدفَعُ به البلاء عن بغداد ، ولکن فی النوم لافی الیقظة ، قال محمد بن الإسکاف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النوم کأنّ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لیدفع عن أهل بغداد البلاء بالمحاملی</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منامیة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فی أمر المحاملی ، فإنّ الله لیدفع البلاء عن أهل بغداد به فلا تستصغر أمره</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وعبدالله بن عبید بن عمیر ، اللیثی الجندعی ، کان مستجاب الدعوة ، </w:t>
      </w:r>
    </w:p>
    <w:p>
      <w:pPr>
        <w:pStyle w:val="BookText"/>
        <w:rPr/>
      </w:pPr>
      <w:r>
        <w:rPr>
          <w:rFonts w:ascii="IRNazanin" w:hAnsi="IRNazanin" w:eastAsia="IRNazanin"/>
          <w:color w:val="111111"/>
          <w:sz w:val="28"/>
          <w:sz w:val="28"/>
          <w:szCs w:val="28"/>
          <w:rtl w:val="true"/>
          <w:lang w:bidi="fa-IR"/>
        </w:rPr>
        <w:t xml:space="preserve">کانت السحابة ربّما مرّت به فیقول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إِلَّا تمطرین ، فتمطر</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ومصعب بن المقدام الخثعمی مولاهم ، کان مرجئاً فترک الإِرجاء لرؤیا رآها ، قال علی بن حکیم الأودی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رأی الإرجاء ، فرأیت فی منامی کأنّ فی عینی صلیباً فترکته</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مصعب بن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فی النوم آخذاً بید سفیان الثوری وهو یجزیه خیراً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الطریقة</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مصعب بن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فی المنام وسفیان الثوری آخذٌ بیده وهما یطوفان ، فقال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مات مسعر بن کدام؟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واستبشر به أهل السماء</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وشقیق بن سلمة ، أبو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مرتداً یوم بزاخة ، والذی کان لا یرضی لأحد أن یسبّ الحجاج ، والذی کان علویّاً ثمّ صار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یسمع صوت السحاب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زرع لی إذ أقبلَتْ سحابةٌ تَرَهْیَأُ ، فسمعتُ فیها صوتاً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أمطری زرع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الرجل فسألته ما تصنع بزرعک؟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أبذر ثلثه ، وآکل ثلثه ، وأتصدق بثلثه</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وعمر بن سعید بن أحمد المنبجی الشامی ، راح یسطّر لنفسه ما یظنّه مکرمة ، لکنها هذه المرة عبر دابته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بعض المغازی وأردت أن أمضی فی </w:t>
      </w:r>
    </w:p>
    <w:p>
      <w:pPr>
        <w:pStyle w:val="BookText"/>
        <w:rPr/>
      </w:pPr>
      <w:r>
        <w:rPr>
          <w:rFonts w:ascii="IRNazanin" w:hAnsi="IRNazanin" w:eastAsia="IRNazanin"/>
          <w:color w:val="111111"/>
          <w:sz w:val="28"/>
          <w:sz w:val="28"/>
          <w:szCs w:val="28"/>
          <w:rtl w:val="true"/>
          <w:lang w:bidi="fa-IR"/>
        </w:rPr>
        <w:t xml:space="preserve">السریة ، فقمت لأنظر إلی نعال دابتی فرأیت فرد نعل قد وقع وهو حافی ، فطلبنا فی الرحل نعلا فلم نجد ، وبعثنا إلی من نأنس به فلم نجد عندهم ، فاغتممتُ غمّاً شدیداً ، فلمّا تحرّک الناس ألجمنا وأسرجنا ، فأخذتُ فردَ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أقرأ علیه ، فإذا هو مُنعل</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وأمّا الامام أحمد بن حنبل فحدّث ولا حرج ، فإنّ ما نسب إلیه من المخاریق والخوارق یفوت الحدّ والإحصاء ، فمن بعضها ما حدّث به ابن أبی داود ، عن أبیه أبی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أیام المحنة</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رجلا خرج من المقصورة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باللَّذَین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وفلان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اسمه</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بکر بن أبی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إسماعیل السجستانی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القیامة قد قامت ، وکأنّ الناس جاءوا إلی قنطرة ورجل یختم ویعطیهم ، فمن جاء بخاتم جاز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یعطی الناس الخواتیم؟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رواة الوضوء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أحمد بن حنبل فی النوم کالمغضب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مغضبا؟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أغضب وجاءنی منکر ونکیر یسألانی من ربُّک؟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ولمثلی یقال هذا؟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عبدالله ، ولکن بهذا أمرنا</w:t>
      </w:r>
      <w:r>
        <w:rPr>
          <w:rFonts w:eastAsia="IRNazanin" w:cs="IRNazanin"/>
          <w:color w:val="111111"/>
          <w:sz w:val="28"/>
          <w:szCs w:val="28"/>
          <w:rtl w:val="true"/>
          <w:lang w:bidi="fa-IR"/>
        </w:rPr>
        <w:t>(</w:t>
      </w:r>
      <w:r>
        <w:rPr>
          <w:rStyle w:val="FootnoteAnchor"/>
          <w:rtl w:val="true"/>
        </w:rPr>
        <w:footnoteReference w:id="13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واستقصاء المنامات والأحلام والمخاریق المنسوبة </w:t>
      </w:r>
    </w:p>
    <w:p>
      <w:pPr>
        <w:pStyle w:val="BookText"/>
        <w:rPr/>
      </w:pPr>
      <w:r>
        <w:rPr>
          <w:rFonts w:ascii="IRNazanin" w:hAnsi="IRNazanin" w:eastAsia="IRNazanin"/>
          <w:color w:val="111111"/>
          <w:sz w:val="28"/>
          <w:sz w:val="28"/>
          <w:szCs w:val="28"/>
          <w:rtl w:val="true"/>
          <w:lang w:bidi="fa-IR"/>
        </w:rPr>
        <w:t xml:space="preserve">لأحمد وحده یحتاج إلی مجلد أو أکثر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وسفیان الثوری ، الذی کان علویّاً ثم صار عثمانیاً ، رؤی فی النوم أیضاً ، رآه سیف بن هارون البرجمی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المنام کأنی فی موضع علمتُ أنّها لیست فی الدنیا ، فإذا أنا برجل لم أر قط أجمل منه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یرحمک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یوسف بن یعقوب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أُحبُّ أن ألقی مثلک فأسأله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الرافضة؟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الإباضیة؟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عندنا نصحبهم؟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الثوری وأصحابه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یُبعثون علی ما بعثنا الله معاشر المرسلین</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سُعیر بن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سفیان الثوری فی المنام وهو یطیر من نخلة إلی نخلة وهو یقرأ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صَدَقَنَا وَعْدَهُ وَأَوْرَثَنَا الْأَرْضَ نَتَبَوَّأُ مِنَ الْجَنَّةِ حَیْثُ نَشَاءُ فَنِعْمَ أَجْرُ الْعَامِلِینَ</w:t>
      </w:r>
      <w:r>
        <w:rPr>
          <w:rFonts w:eastAsia="Amiri" w:cs="Amiri" w:ascii="Amiri" w:hAnsi="Amiri"/>
          <w:color w:val="111111"/>
          <w:sz w:val="28"/>
          <w:szCs w:val="28"/>
          <w:rtl w:val="true"/>
          <w:lang w:bidi="ar-SA"/>
        </w:rPr>
        <w:t>}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وبسر بن سعید مولی ابن الحضرمی ، وشی رجل به إلی الولید بن عبدالملک أنه یطعن علی الأمراء ویعیب بنی مروان ، فأرسل إلیه والرجل عنده ، فجیء به فشهد الرجل علی بُسر بذلک ، فقال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شهد بما قد علمت أنّی لم أقُله ، فإن کُنتُ صادقاً فأرنی به 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الرجل علی وجهه ، فلم یزل یضطرب حتی مات</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وأبو معاویة الضریر محمد بن خازم المولی المرجئ الداعیة له ، وضع لنفسه مخرقة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غلام ، فرآنی أعرابی فقال لجدّی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یکون هذا الغلام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بابنک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ابنتک ولیکوننّ له شأن</w:t>
      </w:r>
      <w:r>
        <w:rPr>
          <w:rFonts w:eastAsia="IRNazanin" w:cs="IRNazanin"/>
          <w:color w:val="111111"/>
          <w:sz w:val="28"/>
          <w:szCs w:val="28"/>
          <w:rtl w:val="true"/>
          <w:lang w:bidi="fa-IR"/>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ولیطأنّ برجلیه هاتین بُسُط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الرشید بعث إلی ، فلمّا دخلت علیه ذکرت حدیث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وحدثته بالحدیث ، فأُعجب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أن النبی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قوم لهم نَبَزٌ یقال لهم الرافضة ، من لقیهم فلیقتلهم فإنّهم مشرکون</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ویزید بن هارون السلمی ، المولی ، الواسطی ، کان یحدّث عن حریز بن عثمان الناصبی الذی کان یسبّ علیّاً ویلعنه ، لکنّ تحدیثه ذلک لم یجلب له وبالا بل غفر له الله وجعله من المشفَّعین ، ثم عاتبه علی ذلک عتاباً خفیفاً وانتهی الأمر بسلام ؛ وواضع ذلک هو سبط یزید بن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یزید بن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عند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یزید بن هارون فی المنام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وشفّعنی وعاتبنی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أتحدّث عن حریز بن عثمان؟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علمتُ إلّا خیراً</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وقیل لیحیی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تکتب عن حریز؟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أکتب عن رجل صلیت معه الفجر سبع سنین، فکان لا یخرج من المسجد حتی یلعن علیاً 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یلعن علیاً بالغداة سبعین مرة وبالعشی سبعین مرة،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القاطع رؤوس آبائی وأجدادی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حکی الأزدی فی کتابه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حریز بن عثمان روی أنّ النبی صلی الله علیه و آله لما أراد أن یرکب بغلته، جاء علی بن أبی طالب فحلّ حزام البغلة لیقع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النبی صلی الله علیه و آله</w:t>
      </w:r>
    </w:p>
    <w:p>
      <w:pPr>
        <w:pStyle w:val="BookText"/>
        <w:rPr/>
      </w:pPr>
      <w:r>
        <w:rPr>
          <w:rFonts w:ascii="IRNazanin" w:hAnsi="IRNazanin" w:eastAsia="IRNazanin"/>
          <w:color w:val="111111"/>
          <w:sz w:val="28"/>
          <w:sz w:val="28"/>
          <w:szCs w:val="28"/>
          <w:rtl w:val="true"/>
          <w:lang w:bidi="fa-IR"/>
        </w:rPr>
        <w:t xml:space="preserve">أنّه لما حضرته الوفاة أوصی أن تقطع ید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سفیانیا ینتقص علیاً، وکان داعیاً لمذهبه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یعلم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علی وتیرة واحدة من بغض علی علیه السلام ، فلذلک روی له البخاری حدیثین،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ووثقه جماعة من النواصب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یبغض 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الرجل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المنام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منکر ونکیر؟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وسألانی من ربّک؟ وما دینک؟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ألمثلی یقال هذا ، وأنا کنت أعلم الناس بهذا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فلاحظ تنصیعهم الوجه الأسود لیزید بن هارون الراوی عن حریز الناصبی عبر منام ومخرقة نقل سبطه أنّها قیلت عند أحمد بن حنبل ، والعجیب أنّ منکراً ونکیراً لما اعترض علیهما أحمد بن حنبل فیما مرّت له من مخرقة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 بهذا أُمرنا ، لکنّهما صدّقا یزید بن هارون دون أن یقولا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مأموران بذلک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شیء لابدّ من الإشارة إلیه ولو علی عجل ، وهو أنّ هؤلاء العبّاد والزهّاد والأبدال ومن وُصِفوا بأوصاف عالیة وحُکِیَت وحِیکَتْ لهم کرامات وذکرت </w:t>
      </w:r>
      <w:bookmarkStart w:id="276" w:name="pg14489_135626"/>
    </w:p>
    <w:p>
      <w:pPr>
        <w:pStyle w:val="BookText"/>
        <w:rPr/>
      </w:pPr>
      <w:bookmarkEnd w:id="276"/>
      <w:r>
        <w:rPr>
          <w:rFonts w:ascii="IRNazanin" w:hAnsi="IRNazanin" w:eastAsia="IRNazanin"/>
          <w:color w:val="111111"/>
          <w:sz w:val="28"/>
          <w:sz w:val="28"/>
          <w:szCs w:val="28"/>
          <w:rtl w:val="true"/>
          <w:lang w:bidi="fa-IR"/>
        </w:rPr>
        <w:t xml:space="preserve">لهم مخاریق هم أنفسهم شککوا فی جواز الأخذ عن أمثالهم ، فقال یحیی 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الکذب فی أحد أکثر منه فیما ینسب إلی الخیر والزهد</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وأسند الذهبی إلی ابن مندة الحافظ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فی إسنادٍ زاهداً فاغسل یدک من ذلک الحدیث</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الوضّاعین ضرراً قوم من المنسوبین إلی الزهد ، وضعوا الحدیث احتساباً فیما زعموا ، فتقبّل الناس موضوعاتهم ثقةً بهم ورکوناً إلیهم</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أتی العلّامة الحافظ أحمد بن محمّد بن الصدّیق الغماری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العلی بصحّة حدیث باب مدینة العلم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الکذبة من الزهّاد ، فراجع</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77" w:name="__RefHeading___Toc792912_996550957"/>
      <w:bookmarkStart w:id="278" w:name="_Toc93"/>
      <w:bookmarkEnd w:id="277"/>
      <w:r>
        <w:rPr>
          <w:rtl w:val="true"/>
        </w:rPr>
        <w:t>رواة الوضوء العثمانی جروح وقدوح</w:t>
      </w:r>
      <w:bookmarkEnd w:id="278"/>
    </w:p>
    <w:p>
      <w:pPr>
        <w:pStyle w:val="BookText"/>
        <w:rPr/>
      </w:pPr>
      <w:r>
        <w:rPr>
          <w:rFonts w:ascii="IRNazanin" w:hAnsi="IRNazanin" w:eastAsia="IRNazanin"/>
          <w:color w:val="111111"/>
          <w:sz w:val="28"/>
          <w:sz w:val="28"/>
          <w:szCs w:val="28"/>
          <w:rtl w:val="true"/>
          <w:lang w:bidi="fa-IR"/>
        </w:rPr>
        <w:t xml:space="preserve">و بعد کل ما قلنا وقدّمنا ، تستطیع بمراجعة أحوال هؤلاء الرواة أن تقف علی حقیقة مفادها أنّ الأغلب الأعمّ منهم مجروحون أو مقدوحون أو ملیّنون أو مطعونون بشتی الطعون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من وقفت علیهم ، ومنهم من لم نذکرهم ، استغناءً بما بانَ من حال الأسانید العشرة الأُولی التی هی عمدة الروایات ، ولأنّ القوم کانوا یحاولون بکل جهدهم أن یُضفوا علی هؤلاء الرواة صفات الوثاقة والحسن والعدالة والضبط وو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طارحین القدوح والجروح والطعون جانباً ، کما رأیت فی حمران بن أبان الیهودی </w:t>
      </w:r>
    </w:p>
    <w:p>
      <w:pPr>
        <w:pStyle w:val="BookText"/>
        <w:rPr/>
      </w:pPr>
      <w:r>
        <w:rPr>
          <w:rFonts w:ascii="IRNazanin" w:hAnsi="IRNazanin" w:eastAsia="IRNazanin"/>
          <w:color w:val="111111"/>
          <w:sz w:val="28"/>
          <w:sz w:val="28"/>
          <w:szCs w:val="28"/>
          <w:rtl w:val="true"/>
          <w:lang w:bidi="fa-IR"/>
        </w:rPr>
        <w:t>المضعف ، عند البخاری وابن سعد ولم یوثقه أحد سوی الذهبی وابن حبان ، ومع ذلک یصفونه بالفقیه الفارسی ومن أجلّة العلماء ، ومثل إبراهیم بن سعد المغنّی المطرب عند الرشید الذی یغنّی قبل التحدیث عن رسول الله ، وقد وثّقوه</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الطعون تجدها مبثوثة فی کتب القوم رغم تحفّظ رجالیّیهم وأرباب الجرح والتعدیل ومحاولتهم تبییض الصحائف السوداء للأشخاص الرواة ، ورغم أنّ عدداً کبیراً من أئمة الجرح والتعدیل والمحدّثین کانوا بصریین عثمانیی الهوی ، مثل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سعید القطان</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وعبدالرحمن بن مهدی</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بن المدینی</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یحیی الساجی</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وعمرو بن علی الفلاس</w:t>
      </w:r>
      <w:r>
        <w:rPr>
          <w:rFonts w:eastAsia="IRNazanin" w:cs="IRNazanin"/>
          <w:color w:val="111111"/>
          <w:sz w:val="28"/>
          <w:szCs w:val="28"/>
          <w:rtl w:val="true"/>
          <w:lang w:bidi="fa-IR"/>
        </w:rPr>
        <w:t>(</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وشعبة بن الحجاج</w:t>
      </w:r>
      <w:r>
        <w:rPr>
          <w:rFonts w:eastAsia="Amiri" w:cs="Amiri" w:ascii="Amiri" w:hAnsi="Amiri"/>
          <w:color w:val="111111"/>
          <w:sz w:val="28"/>
          <w:szCs w:val="28"/>
          <w:rtl w:val="true"/>
          <w:lang w:bidi="ar-SA"/>
        </w:rPr>
        <w:t>(</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داود الطیالسی</w:t>
      </w:r>
      <w:r>
        <w:rPr>
          <w:rFonts w:eastAsia="IRNazanin" w:cs="IRNazanin"/>
          <w:color w:val="111111"/>
          <w:sz w:val="28"/>
          <w:szCs w:val="28"/>
          <w:rtl w:val="true"/>
          <w:lang w:bidi="fa-IR"/>
        </w:rPr>
        <w:t>(</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وسعید بن أبی عروبة</w:t>
      </w:r>
      <w:r>
        <w:rPr>
          <w:rFonts w:eastAsia="IRNazanin" w:cs="IRNazanin"/>
          <w:color w:val="111111"/>
          <w:sz w:val="28"/>
          <w:szCs w:val="28"/>
          <w:rtl w:val="true"/>
          <w:lang w:bidi="fa-IR"/>
        </w:rPr>
        <w:t>(</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وحماد بن سلمة</w:t>
      </w:r>
      <w:r>
        <w:rPr>
          <w:rFonts w:eastAsia="Amiri" w:cs="Amiri" w:ascii="Amiri" w:hAnsi="Amiri"/>
          <w:color w:val="111111"/>
          <w:sz w:val="28"/>
          <w:szCs w:val="28"/>
          <w:rtl w:val="true"/>
          <w:lang w:bidi="ar-SA"/>
        </w:rPr>
        <w:t>(</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وعفان بن مسلم</w:t>
      </w:r>
      <w:r>
        <w:rPr>
          <w:rFonts w:eastAsia="IRNazanin" w:cs="IRNazanin"/>
          <w:color w:val="111111"/>
          <w:sz w:val="28"/>
          <w:szCs w:val="28"/>
          <w:rtl w:val="true"/>
          <w:lang w:bidi="fa-IR"/>
        </w:rPr>
        <w:t>(</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وقتادة بن دعامة</w:t>
      </w:r>
      <w:r>
        <w:rPr>
          <w:rFonts w:eastAsia="Amiri" w:cs="Amiri" w:ascii="Amiri" w:hAnsi="Amiri"/>
          <w:color w:val="111111"/>
          <w:sz w:val="28"/>
          <w:szCs w:val="28"/>
          <w:rtl w:val="true"/>
          <w:lang w:bidi="ar-SA"/>
        </w:rPr>
        <w:t>(</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ومعمر بن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عوانة</w:t>
      </w:r>
      <w:r>
        <w:rPr>
          <w:rFonts w:eastAsia="IRNazanin" w:cs="IRNazanin"/>
          <w:color w:val="111111"/>
          <w:sz w:val="28"/>
          <w:szCs w:val="28"/>
          <w:rtl w:val="true"/>
          <w:lang w:bidi="fa-IR"/>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یعمر</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بن سیرین</w:t>
      </w:r>
      <w:r>
        <w:rPr>
          <w:rFonts w:eastAsia="IRNazanin" w:cs="IRNazanin"/>
          <w:color w:val="111111"/>
          <w:sz w:val="28"/>
          <w:szCs w:val="28"/>
          <w:rtl w:val="true"/>
          <w:lang w:bidi="fa-IR"/>
        </w:rPr>
        <w:t>(</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علیه</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وجابر بن یزید</w:t>
      </w:r>
      <w:r>
        <w:rPr>
          <w:rFonts w:eastAsia="IRNazanin" w:cs="IRNazanin"/>
          <w:color w:val="111111"/>
          <w:sz w:val="28"/>
          <w:szCs w:val="28"/>
          <w:rtl w:val="true"/>
          <w:lang w:bidi="fa-IR"/>
        </w:rPr>
        <w:t>(</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وجریر ابن حازم</w:t>
      </w:r>
      <w:r>
        <w:rPr>
          <w:rFonts w:eastAsia="IRNazanin" w:cs="IRNazanin"/>
          <w:color w:val="111111"/>
          <w:sz w:val="28"/>
          <w:szCs w:val="28"/>
          <w:rtl w:val="true"/>
          <w:lang w:bidi="fa-IR"/>
        </w:rPr>
        <w:t>(</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وحماد ابن زید </w:t>
      </w:r>
    </w:p>
    <w:p>
      <w:pPr>
        <w:pStyle w:val="BookText"/>
        <w:rPr/>
      </w:pP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عالیة</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خزیمة</w:t>
      </w:r>
      <w:r>
        <w:rPr>
          <w:rFonts w:eastAsia="IRNazanin" w:cs="IRNazanin"/>
          <w:color w:val="111111"/>
          <w:sz w:val="28"/>
          <w:szCs w:val="28"/>
          <w:rtl w:val="true"/>
          <w:lang w:bidi="fa-IR"/>
        </w:rPr>
        <w:t>(</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بن سعد</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وخلیفة بن خیاط</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الکثیر الکثیر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الأُمور تؤکّد بأنّ الفقه والحدیث وحتّی علم الرجال صار حکومیّاً وسیاسیّاً ، وأنّ معاییر الجرح والتعدیل رُسِمت طبق موازین خاصّة ولم تخضع للمعاییر العلمیة والأُصول القرآنیة ، إذ نجد الاختلاف والتضارب واضحاً فی توثیق أو تجریح الراوی الواحد من قبل هذا المذهب أو ذاک ، بل جرحهم لأئمّة المذاهب ، إذ خدش ابن معین وأحمد بن صالح فی الإمام الشافعی</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الخطیب البغدادی أسماء الذین ردّوا علی الإمام أبی حنیفة</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الرازی فی رسالة ترجیح مذهب الشافعی ما یظهر منه أنّ البخاری عدّ أبا حنیفة من الضعفاء فی حین لم یذکر الشافعی هناک ، وقال السبکی فی 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علی الکرابیسی </w:t>
      </w:r>
    </w:p>
    <w:p>
      <w:pPr>
        <w:pStyle w:val="BookText"/>
        <w:rPr/>
      </w:pPr>
      <w:r>
        <w:rPr>
          <w:rFonts w:ascii="IRNazanin" w:hAnsi="IRNazanin" w:eastAsia="IRNazanin"/>
          <w:color w:val="111111"/>
          <w:sz w:val="28"/>
          <w:sz w:val="28"/>
          <w:szCs w:val="28"/>
          <w:rtl w:val="true"/>
          <w:lang w:bidi="fa-IR"/>
        </w:rPr>
        <w:t>کان یتکلّم فی الإمام أحمد</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قدح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ابن حنبل ومسنده</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الخطیب فی تاریخه عدّة أسماء قد خدشوا فی الإمام مالک </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خدشوا فی الإمام البخاری والنسائی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کلّ ما تقدم فی المناقشة السندیة ، والمناقشة المتنیة ، ونسبة الخبر ، وقفنا علی الخیوط والأصابع التی دبّت ودأبت فی نشوء وضوء عثمان وانتشاره بین طائفة کبیرة من المسلمین الیوم ، وأنّه لیس وضوءاً أصیلا ، بل هو وضوء عثمانی 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تبیّن لک مروره بمرحلة المخاض منذ القرن الأول إلی بدء مرحلة التدوین فی زمان الزهری وعمر بن عبدالعزیز ، ثمّ التزامه بشکل نهائی فی العصور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التدوین الحکومی للأحادیث قد خدم الوضوء الغسلی علی حساب محو أو تحریف الوضوء المسحی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الخلیفة عثمان بن عفان کان هو المخترع للوضوء الثلاثی الغسلی الناشر له مع آخرین ممن لهم ارتباط بالیهود کحمران وعبدالله بن عمرو بن العاص ، ولعلّهم أخذوا بالوضوء الثلاثی الغسلی عن الیهود ، وأدرجوه فی الإسلام اعتقاداً منهم بأنّه الأطهر والأنقی والأنظف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الوضوء الثلاثی الغسلی عند السامرة من الیهود ، فلا یستبعد أن یکون هذا قد أدخل بین المسلمین لاحقاً وخصوصاً بعد وقوفنا علی الروح الاجتهادیة عند عثمان وأضرابه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ویضاف إلی ذلک وجود ترابط بین أفکار عثمان وأبی هریرة الذی هُدِّدَ فی زمن </w:t>
      </w:r>
    </w:p>
    <w:p>
      <w:pPr>
        <w:pStyle w:val="BookText"/>
        <w:rPr/>
      </w:pPr>
      <w:r>
        <w:rPr>
          <w:rFonts w:ascii="IRNazanin" w:hAnsi="IRNazanin" w:eastAsia="IRNazanin"/>
          <w:color w:val="111111"/>
          <w:sz w:val="28"/>
          <w:sz w:val="28"/>
          <w:szCs w:val="28"/>
          <w:rtl w:val="true"/>
          <w:lang w:bidi="fa-IR"/>
        </w:rPr>
        <w:t xml:space="preserve">عمر بأن یُبْعَد إلی أرض 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کان یفهمه الثوار ، حتّی أنّهم انتهبوا دارَیْهما معاً ، ففی کتاب 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انتهبت داره ودار أبی هریرة</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ولأجله نراه یطیل غرّته فی الوضوء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مبلغ الحلیة ، فلمّا غسل ذراعیه جاوز المرفقین ، فلمّا غسل رجلیه جاوز الکعبین إلی الساقین</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الختام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تکون روایات حمران أصحّ الروایات عن عثمان علی ما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 ، ومفتر علی عثمان ، وإنّ الخلیفة طرده وضربه ونفاه إلی البصرة لعدم احتفاظة بسر الخلیفة عثمان ، وإخباره عبدالرحمن بن عوف بذلک ، أو لغیر ذلک ، وإنّ البخاری وابن سعد ضعّفاه؟</w:t>
      </w:r>
    </w:p>
    <w:p>
      <w:pPr>
        <w:pStyle w:val="BookText"/>
        <w:rPr/>
      </w:pPr>
      <w:r>
        <w:rPr>
          <w:rFonts w:ascii="IRNazanin" w:hAnsi="IRNazanin" w:eastAsia="IRNazanin"/>
          <w:color w:val="111111"/>
          <w:sz w:val="28"/>
          <w:sz w:val="28"/>
          <w:szCs w:val="28"/>
          <w:rtl w:val="true"/>
          <w:lang w:bidi="fa-IR"/>
        </w:rPr>
        <w:t>فإذا قلنا بذلک فیکف تُصَدَّر أبواب الوضوء فی الصحاح والسنن بمرویّاته ولا تترک تلک الأحادیث؟</w:t>
      </w:r>
    </w:p>
    <w:p>
      <w:pPr>
        <w:pStyle w:val="BookText"/>
        <w:rPr/>
      </w:pPr>
      <w:r>
        <w:rPr>
          <w:rFonts w:ascii="IRNazanin" w:hAnsi="IRNazanin" w:eastAsia="IRNazanin"/>
          <w:color w:val="111111"/>
          <w:sz w:val="28"/>
          <w:sz w:val="28"/>
          <w:szCs w:val="28"/>
          <w:rtl w:val="true"/>
          <w:lang w:bidi="fa-IR"/>
        </w:rPr>
        <w:t xml:space="preserve">بل کیف یمکننا أن نطمئن بما أخبر به من الوضوء عن عثمان؟ مع وقوفنا علی کذبه وعدم أمانته ووثاقته ، تلک الوثاقة المطلقة التی یمکن من خلالها الأخذ بحدیثه واعتماده فی التکلیف الفقهی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جازفنا وجُزنا حدود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بأنّه الفقیه الفارسی المحترم ، أو من أجلّة العلماء حسب تعبیر ابن عبدالبر ، فکیف نصنع بتاریخه الیهودی وعدم وثاقته وأدواره الخطیرة فی التشریع والتاریخ الإسلامی؟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نخرج بنتیجة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نسبة ابتداع الوضوء الثلاثی الغسلی إلی عثمان إمکاناً ذاتیاً ، والذهاب إلی ثبوته عنه فعلاً ، وتبنّی المجموعة الخطیرة لهذا </w:t>
      </w:r>
    </w:p>
    <w:p>
      <w:pPr>
        <w:pStyle w:val="BookText"/>
        <w:rPr/>
      </w:pPr>
      <w:r>
        <w:rPr>
          <w:rFonts w:ascii="IRNazanin" w:hAnsi="IRNazanin" w:eastAsia="IRNazanin"/>
          <w:color w:val="111111"/>
          <w:sz w:val="28"/>
          <w:sz w:val="28"/>
          <w:szCs w:val="28"/>
          <w:rtl w:val="true"/>
          <w:lang w:bidi="fa-IR"/>
        </w:rPr>
        <w:t xml:space="preserve">الوضوء ، لأن مثل هذا الوضوء یتفق ویشترک فی خلفیّاته ودوافعه ونتائجه مع عثمان وفقهه وفقه بطانته وعشیرته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هذه النتیجة طبقاً للمنهج الرجالیّ التاریخیّ المبتنی علی النصوص والحقائق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عمل القوم بتلک الروایات مع ما فیها من إشکالیّات یؤکّد صدور هذا الوضوء عن عثمان بن عفان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 کلّ ذلک وأمانةً للعلم والتحقیق ودفاعاً عن المتّهم وما یمکن القول فیه نأتی بنظرة توفیقیّة إلی حدّ ما ، بین ما رواه عثمان ودعا إلیه خلافاً للکتاب والسنّة وبین الموجود فیهما </w:t>
      </w:r>
      <w:r>
        <w:rPr>
          <w:rFonts w:eastAsia="IRNazanin" w:cs="IRNazanin"/>
          <w:color w:val="111111"/>
          <w:sz w:val="28"/>
          <w:szCs w:val="28"/>
          <w:rtl w:val="true"/>
          <w:lang w:bidi="fa-IR"/>
        </w:rPr>
        <w:t xml:space="preserve">. </w:t>
      </w:r>
      <w:bookmarkStart w:id="279" w:name="pg14489_135634"/>
    </w:p>
    <w:p>
      <w:pPr>
        <w:pStyle w:val="Heading5"/>
        <w:numPr>
          <w:ilvl w:val="4"/>
          <w:numId w:val="1"/>
        </w:numPr>
        <w:rPr/>
      </w:pPr>
      <w:bookmarkStart w:id="280" w:name="__RefHeading___Toc792914_996550957"/>
      <w:bookmarkStart w:id="281" w:name="_Toc94"/>
      <w:bookmarkEnd w:id="279"/>
      <w:bookmarkEnd w:id="280"/>
      <w:r>
        <w:rPr>
          <w:rtl w:val="true"/>
        </w:rPr>
        <w:t>النظرة التوفیقیة بین ما رووه فی الغسل وما جاء عن رسول الله فی المسح</w:t>
      </w:r>
      <w:bookmarkEnd w:id="281"/>
    </w:p>
    <w:p>
      <w:pPr>
        <w:pStyle w:val="Heading6"/>
        <w:numPr>
          <w:ilvl w:val="5"/>
          <w:numId w:val="1"/>
        </w:numPr>
        <w:rPr/>
      </w:pPr>
      <w:bookmarkStart w:id="282" w:name="__RefHeading___Toc792916_996550957"/>
      <w:bookmarkStart w:id="283" w:name="_Toc95"/>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 xml:space="preserve">قد عرفت فیما سبق أنّ الثابت فی التاریخ أنّ الصحابة لم یکونوا یسألون رسول الله کثیراً عن أمورهم ، بل کان یعجبهم أن یأتیه الرجل فیسأله لیفهموا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أحصی بعضُ الکتّاب الآیات الّتی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 منه أنّها دالة علی تلک الحقیقة ، فرآها لا تتجاوز ثلاثة عشر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اتّضح لک أنّ بعض الصحابة کانوا یریدون الاجتهاد فی الأحکام الشرعیة فی زمن النبیّ صلی الله علیه و آله وأن یفتوا للناس کما أحبّوا طبقاً للرأی ، فعملهم هو رأیٌ وإن سُمّی اجتهاداً ، لأنّ الرَّسول الخاتَم المعصوم کان بینهم ، فکان علیهم سؤاله والاستفسار منه لا الاجتهاد من عند أنفسهم ، ولو أحببت الوقوف علی اجتهاداتهم فعلیک مطالعة المجلّد القادم من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الخبر إلی عبدالله ابن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لتقف علی بعض نماذجه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استمرت هذه الحالة عند الصحابة ، بعد رسول الله فراحوا یبرِّرون ما یذهبون إلیه من آراء ببعض التعلیلات العلیلة ، فمن ذلک ما قاله عمر فی رفع سهم 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فروض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ذلک بأنّ الإسلام قوی فلا داعی لإعطاء هذا السهم للمشرکین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ومثله الحال فی تشریع صلاة التراویح ، فقد ادَّعَوا أنّ رسول الله خاف أن تفرض علیهم تلک الصلاة فترکها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عللت عائشة وصحابة آخرون صوم الدهر وأنّه مشروع ، بأنَّ النهی جاء للرفق بالمسلمین ، فالذی یقدر علی الصوم یمکنه صوم کلّ الدهر ولا حرج ، ومثل ذلک الکثیر من الأحکام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شاع الحدیث عن رسول الله صلی الله علیه و آله ، تأییداً لهذا المورد وذاک ، بل تجاوز الحدّ إلی القرآن نفسه فأخذوا یضربون بعضه بالبعض الآخر تأییداً لرأیهم ، ولأجل ذلک خاف بعض الصحابة من نقل حدیث الرسول کی لا یقع هو فیما وقع فیه الآخرون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عمران بن الحصین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وإلله إن کنت لأری أنِّی لو شئتُ لحدَّثتُ عن رسول الله یومین متتابعین ، ولکن بطَّأنی عن ذلک أنّ رجالاً من أصحاب رسول الله سمعوا کما سمعتُ وشهدوا کما شهدت ، ویحدّثون أحادیث ما هی 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وأخاف أن یُشبَّهَ لی کما شُبِّهَ لهم ، فأُعلمک أنّهم کانوا یغلطون لا أنّهم کانوا یتعمَّدون</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المقریزی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کلُّ واحد من أصحاب النبیّ متمکّناً من دوام الحضور عنده لأخذ الأحکام عنه ، بل کان فی مدّة حیاته یحضره بعضهم دون بعض ، وفی وقت دون وقت ، وکان یسمعُ جوابَ النبی صلی الله علیه و آله عن کلّ مسألة یُسألُ عنها بعضُ الأصحاب ویفوتُ عن الآخرین ، فلمَّا تفرّق الأصحاب بعد وفاته صلی الله علیه و آله فی البلدان تفرقت الأحکام المرویّة عنه صلی الله علیه و آله فیها ، فتُرْویٰ عنه فی کل </w:t>
      </w:r>
    </w:p>
    <w:p>
      <w:pPr>
        <w:pStyle w:val="BookText"/>
        <w:rPr/>
      </w:pPr>
      <w:r>
        <w:rPr>
          <w:rFonts w:ascii="IRNazanin" w:hAnsi="IRNazanin" w:eastAsia="IRNazanin"/>
          <w:color w:val="111111"/>
          <w:sz w:val="28"/>
          <w:sz w:val="28"/>
          <w:szCs w:val="28"/>
          <w:rtl w:val="true"/>
          <w:lang w:bidi="fa-IR"/>
        </w:rPr>
        <w:t xml:space="preserve">بلدة منها جملة ، وتُروَی عنه فی غیر تلک البلدة جملة أُخری ، حیث إنّه قد حضر المدنی من الأحکام ما لم یحضره المصری ، وحضر المصری ما لم یحضره الشامی ، وحضر الشامی ما لم یحضره البصری ، وحضر البصریُّ ما لم یحضره الکوفی ، 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کل منهم یجتهد فیما لم یحضره فی الاحکام ، ولعدم تساوی القوی والملکات عند الأفراد اختلفت الفتاوی طبقاً للتلقّی من الرسول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الصحابة تبع التابعون فتاوی الصحابة وکانوا لا یعتدون عنها غالباً </w:t>
      </w:r>
      <w:r>
        <w:rPr>
          <w:rFonts w:eastAsia="IRNazanin" w:cs="IRNazanin"/>
          <w:color w:val="111111"/>
          <w:sz w:val="28"/>
          <w:szCs w:val="28"/>
          <w:rtl w:val="true"/>
          <w:lang w:bidi="fa-IR"/>
        </w:rPr>
        <w:t>...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الصحابة ودورهم بعد الرسول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إنّهم تفرقوا فی البلاد وصار کلّ واحد مقتدی ناحیة من النواحی ، فکثرت الوقائع ودارت المسائل ، فاستُفْتُوا فیها فأجاب کلّ واحد حسب ما حفظه أو استنبطه ، وإن لم یجد فیما حفظه أو استنبطه ما یصلح للجواب اجتهد برایه ، وعرف العلة الّتی أراد رسول الله صلی الله علیه و آله الحکم فی منصوصاته ، فترک الحکم حینما وجدها لا یألوا جهداً فی موافقة غرضه علیه السلام ، فعند ذلک وقع الاختلاف بینهم فیها </w:t>
      </w:r>
      <w:r>
        <w:rPr>
          <w:rFonts w:eastAsia="IRNazanin" w:cs="IRNazanin"/>
          <w:color w:val="111111"/>
          <w:sz w:val="28"/>
          <w:szCs w:val="28"/>
          <w:rtl w:val="true"/>
          <w:lang w:bidi="fa-IR"/>
        </w:rPr>
        <w:t>...»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ونحن وضّحنا هذه الأُمور وغیرها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المقدّمة لابدّ أن 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حکم الوضوء من تلک الأحکام الّتی حضرها المصری ولم یحضرها الشامی ، أو الّتی یعرفها المدنی وخفیت علی البصری ؟؟ </w:t>
      </w:r>
    </w:p>
    <w:p>
      <w:pPr>
        <w:pStyle w:val="BookText"/>
        <w:rPr/>
      </w:pPr>
      <w:r>
        <w:rPr>
          <w:rFonts w:ascii="IRNazanin" w:hAnsi="IRNazanin" w:eastAsia="IRNazanin"/>
          <w:color w:val="111111"/>
          <w:sz w:val="28"/>
          <w:sz w:val="28"/>
          <w:szCs w:val="28"/>
          <w:rtl w:val="true"/>
          <w:lang w:bidi="fa-IR"/>
        </w:rPr>
        <w:t xml:space="preserve">أم أنّ حکم الوضوء یجب أن یعرفه کلّ مسلم ، مصریاً کان أو مدنیاً ، کوفیاً کان أو شامیاً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الوضوء الذی یمارسه رسول الله عملیاً عدّة مرّات کلّ یوم أمام المسلمین یحتاج إلی التلقی الخاصّ ، وتتفاوت فیه قوی وملکات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وألا یکفی لمعرفته أن یشاهد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وضوء رسول الله ؟؟</w:t>
      </w:r>
    </w:p>
    <w:p>
      <w:pPr>
        <w:pStyle w:val="BookText"/>
        <w:rPr/>
      </w:pPr>
      <w:r>
        <w:rPr>
          <w:rFonts w:ascii="IRNazanin" w:hAnsi="IRNazanin" w:eastAsia="IRNazanin"/>
          <w:color w:val="111111"/>
          <w:sz w:val="28"/>
          <w:sz w:val="28"/>
          <w:szCs w:val="28"/>
          <w:rtl w:val="true"/>
          <w:lang w:bidi="fa-IR"/>
        </w:rPr>
        <w:t>وکیف یمکن تصوّر الاجتهاد والاختلاف فی أمر کالوضوء ، وهم یرونه صلی الله علیه و آله یتوضّأ فی المسجد ، وفی البیت ، وفی الطریق ، و و و لعدة مرات یومیاً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تساءولات تبحث عن إجابة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قبل کل ذلک یجب أن نأتی بکلام أمیر المؤمنین علی بن أبی طالب علیه السلام وبیانه لأسباب اختلاف النقل عن رسول ، لنری تحت أیّ قسم من الأقسام التی قالها علیه السلام یمکن إدراج هذا النوع من الاختلاف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أیدی الناس حقّاً وباطلاً ، وصِدْقاً وکَذِباً ، وناسخاً ومنسوخاً ، وعامّاً وخاصّاً ، ومُحکماً ومُتشابهاً ، وحِفْظاً ووَهَماً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کُذِب علی رسول الله صلی الله علیه و آله علی عَهْدِه ، حتّی قامَ خطیباً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کثرت عَلَیّ الکذّابة ، فمن کذب عَلَیّ مُتَعمِّداً فَلیَتَبَوّأ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کُذِب علیه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أتاکُم الحَدیثُ من أربعة لیس لهم خامس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منافق یظهر الإیمان متصنّع بالإسلام لا یتأثّم ولا یتحرّج أن یکذب علی رسول متعمداً ، فلو علم الناس أنّه منافق کذّاب لم یقبلوا منه ولم یُصدّقوه ، ولکنّهم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صحب رسول الله ورآه وسمع منه وأخذ عنه وهم لا یعرفون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أخبره الله عن المنافقین بما أخبره ووصفهم بما وصفهم ، فقال </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رَأَیْتَهُمْ تُعْجِبُکَ أَجْسَامُهُمْ وَإِنْ یَقُولُوا تَسْمَعْ لِقَوْلِهِمْ</w:t>
      </w:r>
      <w:r>
        <w:rPr>
          <w:rFonts w:eastAsia="Amiri" w:cs="Amiri" w:ascii="Amiri" w:hAnsi="Amiri"/>
          <w:color w:val="111111"/>
          <w:sz w:val="28"/>
          <w:szCs w:val="28"/>
          <w:rtl w:val="true"/>
          <w:lang w:bidi="ar-SA"/>
        </w:rPr>
        <w:t>}(</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بَقوا بَعْدَهُ فتقرَّبوا إلی أئمّة الضَلالَةِ والدُّعاة إلی النار بالزور والکَذِبِ والبُهْتان ، فولّوهُم الأعمال وحَملوهُم علی رِقابِ الناس وأکَلوا بِهِمُ الدنیا ، وإنّما الناس مع المُلوکِ والدنیا ، إلّا مَن عصمه الله ، فهذا أحد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شیئاً فَلَمْ یَحْمِلْهُ علی وجْهِهِ ووَهِمَ فیه ولَمْ یَتَعَمّدْ کذباً ، فَهُو فی یَدِهِ یَقولُ به ویَعْمَل بِهِ ویَرویهِ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 فَلَو عَلِم المُسْلِمون أ نّهُ وَهِمَ لَمْ یَقْبَلوه ، وَلَو عَلِمَ هو أ نّه وَهِمَ لَرَفَضَهُ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شَیْئاً أمَرَ بِهِ ثُمَّ نَهی عَنْه وهو لا یَعْلَمُ ، أوسَمِعَهُ یَنْهی عَنْ شَیء ثُمَّ أمَرَ بِهِ وهو لا یَعْلَم فَحَفِظَ المَنْسوخَ ولَمْ یَحْفَظْ الناسِخ ، ولَو عَلِمَ أنّه مَنْسوخ لَرَفَضَهُ ، ولَوْ عَلِمَ المُسْلِمونَ إذْ سَمِعُوهُ مِنْهُ أ نّه مَنْسوخ لَرَفَضُوهُ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رابع لم یکذب علی رسول الله ، مبغض للکذب ، خوفاً مِنَ الله وتَعْظیماً لرسول الله ، لَمْ ینسه بَلْ حَفِظَ ما سمع علی وجهه ، فجاء به کما سمع لم یَزِدْ فیه ولم ینقص منه ، وعلم الناسخ من المنسوخ ، فعمل بالناسخ ورفض المنسوخ ، فإنّ أمر النبی صلی الله علیه و آله مثل القرآن ناسخ ومنسوخ ، وخاصّ وعام ، ومحکم ومتشابه ، قد کان یکون من رسول الله الکلام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عام ، وکلام خاص مثل القرآن ، وقال الله عزّ 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فَیَشْتَبه علی مَنْ لَمْ یَعْرِف وَلَمْ یَدْر ما عَنی الله بِهِ ورَسُولُهُ ، وَلَیْسَ کُل أصْحاب رسول الله کان یَسْأَله عَنْ الشیء فَیَفْهَم ، ومنهم مَنْ یَسْأله ولا یَسْتَفْهِمُهُ </w:t>
      </w:r>
    </w:p>
    <w:p>
      <w:pPr>
        <w:pStyle w:val="BookText"/>
        <w:rPr/>
      </w:pPr>
      <w:r>
        <w:rPr>
          <w:rFonts w:ascii="Amiri" w:hAnsi="Amiri" w:eastAsia="Amiri" w:cs="Amiri"/>
          <w:color w:val="111111"/>
          <w:sz w:val="28"/>
          <w:sz w:val="28"/>
          <w:szCs w:val="28"/>
          <w:rtl w:val="true"/>
          <w:lang w:bidi="ar-SA"/>
        </w:rPr>
        <w:t xml:space="preserve">حتّی إنْ کانوا لَیُحِبّون أنْ یجیء الأعرابیّ والطارئ فَیَسأل رسول الله حتّی یَسْمَعوا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کُنْتُ أدْخُلُ علی رسول الله کُلّ یَوم دَخْلَةً وکُلّ لَیْلَة دَخْلةً ، فَیخلینی فیها أدورُ مَعَهُ حَیثُ دَارَ ، وَقَدْ عَلِمَ أصْحابُ رَسول الله أنّه لَمْ یصنع ذلِکَ بأحد من الناس غیری ، فربّما کانَ فی بَیْتی یأتینی رسول الله ، وکنت إذا دَخَلْتُ عَلیهِ بَعْضَ منازله أخلانی وأقام عنّی نِساءه فلا یبقی عنده غَیْری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أتانی للخلوة معی فی منزلی ، لم تقم عنّی فاطمة ، ولا أحد من بَنِیَّ ، وکنت إذا سألته أجابنی ، وإذا سکتُّ عنه وفنیت مسائلی ابتدأنی ، فما نزلت علی رسول الله آیة من القرآن إلّا أقرأنیها وأملاها علیَّ فکتبتها بخطّی ، وعلّمنی تأویلها وتفسیرها ، وناسخها ومنسوخها ، ومحکمها ومتشابهها ، وخاصّها وعامّها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علماً أملاه علیّ وکتبته منذ دعا الله لی بما دعا ، وما ترک شیئاً علّمه الله من حلال ولا حرام ، ولا أمر ولا نهی کان أو یکون ولا کتاب منزل علی أحد قبله من طاعة أو معصیة إلّا علّمنیه وحفظته ، فلم أنس حرفاً واحداً ، ثمّ وضع یده علی صدری ودعا الله لی أن یملأ قلبی علماً وفهماً وحکماً ونوراً</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فنحن لو أردنا أن نطبق هذا التقسیم علی ما نحن فیه ، لنستطلع حقیقة الأمر ، علینا القول بأنّ الاختلاف الوضوئی یدخل ضمن الوجه الثالث منه ، لأنّه الأقرب إلی ما ادّعیناه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وضّحنا بأنّ بعض الصحابة لم یحمل الحدیث علی وجهه ، وحسب قول عمران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یغلطون لا أنّهم کانوا یتعمدون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وستعرف لاحقاً </w:t>
      </w:r>
    </w:p>
    <w:p>
      <w:pPr>
        <w:pStyle w:val="BookText"/>
        <w:rPr/>
      </w:pPr>
      <w:r>
        <w:rPr>
          <w:rFonts w:ascii="IRNazanin" w:hAnsi="IRNazanin" w:eastAsia="IRNazanin"/>
          <w:color w:val="111111"/>
          <w:sz w:val="28"/>
          <w:sz w:val="28"/>
          <w:szCs w:val="28"/>
          <w:rtl w:val="true"/>
          <w:lang w:bidi="fa-IR"/>
        </w:rPr>
        <w:t xml:space="preserve">أنّ عثمان بن عفان لم یحمل فعل رسول الله فی الوضوء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النقل عنه وصحّ غلطه فی التلقّی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شاهده قد غسل رجله لکنّه لا یعلم قصده ، وتسرّع وأعطی رأیه وبتّ فیه ، وهذا ما کان یتخوَّف رسول الله منه علی أُمته ، إذ أخبر علیاً بأنّه صلی الله علیه و آله یقاتل علی التنزیل وبأنّ علیّاً یُقاتل علی التأویل</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الصحابة الرجوعَ إلی أمیر المؤمنین علیّ لمعرفة کُنْهِ الأُمور ، وما یریده رسول الله من أقواله وأفعاله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بردة الاسلمی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بالطهور ، وعنده علیٌّ ، فأخذ رسول الله بید علیّ بعد ما تطهّر فألزمها بصدره ثمّ قال صلی الله علیه و آله إنّما أنت منذر ثم ردّها إلی صدر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هذا التشبیه وبعد تطهّره صلی الله علیه و آله خاصّة ، وأَخْذِهِ ید الإمام علی إلی صدره صلی الله علیه و آله ، سرّ إلهیٌّ ونفحة ربانیة ، ربَّما یکون مغزاها ناظراً إلی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العکس هو الصحیح ، وأنّ عثمان بن عفان حمله علی وجهه ، لکنّ الآخرین لم یعرفوا مقصود رسول الله؛ لکونه من المسلمین الأوائل ، وصهر الرسول ، وخلیفة المسلمین ، وقد شهد الإمام علی بأنّه یعلم ما یعلمه غیره ، وذلک لما طلب المعترضین علی عثمان التکلّم معه فقال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لتعلم ما نعلم ، ما سبقناک إلی شیء فنخبرک عنه ، ولا خلونا بشیء فنبلغکه ، وقد رأیت کما رأینا ، وسمعت کما سمعنا ، </w:t>
      </w:r>
    </w:p>
    <w:p>
      <w:pPr>
        <w:pStyle w:val="BookText"/>
        <w:rPr/>
      </w:pPr>
      <w:r>
        <w:rPr>
          <w:rFonts w:ascii="IRNazanin" w:hAnsi="IRNazanin" w:eastAsia="IRNazanin"/>
          <w:color w:val="111111"/>
          <w:sz w:val="28"/>
          <w:sz w:val="28"/>
          <w:szCs w:val="28"/>
          <w:rtl w:val="true"/>
          <w:lang w:bidi="fa-IR"/>
        </w:rPr>
        <w:t xml:space="preserve">وصحبت رسول الله کما صحبنا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فالله الله فی نفسک فإنّک ما تبصَّر من عمی ، ولا تُعَلَّمُ من جهل ، وإنّ الطرق لواضحة ، وإنّ أعلام الناس لقائمة</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الکلام من الإمام علیٍّ علیه السلام یشیر إلی أنّ عثمان بن عفان کان قریب إلی رسول الله ، وصهره ، ولم یَخْفَ علیه شیء ، فلماذا یختلف مع الأُمّة فی الوضوء ویعمل بأشیاء لم تکن علی عهد رسول الله وعهد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ذیل کلام الإمام الآنف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ابن أبی قحافة ولا ابن الخطّاب أولی بعمل الحقّ منک ، وأنت أقرب إلی رسول الله وشیجة رحم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قد ذکرنا سابقاً فی البحث التاریخی بأنّ عمل عثمان هو الذی أجهز علیه ، وقد کانت هناک وجُوهٌ معارضة دینیة قویة تواجه اجتهاداته ، ولا ترضی بإحداثاته ، وهم من الصحابة ومِن قرّاء الأُمّة ، وفقهاء الإسلام ، والعشرة المبشّرة ، وأزواج النبی ، لکنّ عثمان ظلّ غیر عابئٍ بأقوالهم واعتراضاتهم ، مواصلاً تطبیق ما یراه من آراء ، غیر مکترث بما قیل أو یقال ضدّه ، وما قضیة الوضوء إلّا کإحداثاته الأخریٰ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الإتمام بمنی ، أو العفو عن عبید الله بن عمر ، أو ردّه للشهود الذین شهدوا علی الولید بن عقبة بشرب الخمر ، وتعطیله للحدود ، وتقدیم الخطبة علی الصلاة فی العیدین ، وأمثالها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الإحداثات کلّها کانت مخالفة لما جاء عن النبی صلی الله علیه و آله ، وإنّ الصحابة وقفوا ضدّه دفاعاً عن القرآن والسنّة ، لأنّه کان یسعی للاجتهاد قبال القرآن </w:t>
      </w:r>
    </w:p>
    <w:p>
      <w:pPr>
        <w:pStyle w:val="BookText"/>
        <w:rPr/>
      </w:pPr>
      <w:r>
        <w:rPr>
          <w:rFonts w:ascii="IRNazanin" w:hAnsi="IRNazanin" w:eastAsia="IRNazanin"/>
          <w:color w:val="111111"/>
          <w:sz w:val="28"/>
          <w:sz w:val="28"/>
          <w:szCs w:val="28"/>
          <w:rtl w:val="true"/>
          <w:lang w:bidi="fa-IR"/>
        </w:rPr>
        <w:t xml:space="preserve">الکریم والسنة المطهّرة ، وما الوضوء العثمانی إلّا نموذج لذلک الاجتهاد الخاطئ الذی رسمه أبوبکر وعمر واتبعه عثمان ومعاویة والحجاج وأمثالهم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عباس کذّب الربیع بنت المعوذ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فی کتاب الله إلّا مسحتین وغسلتین</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وأنس بن مالک ردّ استدلال الحجّاج فی غسل الأرجل وأنّ الرجل أقرب أعضاء الإنسان إلی الخبث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وکذب الحجّاج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 »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بمعنی أنّ کلام الله نص ، وأنّ دین الله لا یصاب بالرأی الذی یدعو إلیه الحجّاج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تری هذا الموقف الاجتهادی واضحاً من عثمان عند نقله السنّة النبویّة فی الوضوء ، إذ یعترف بأنّ المخالفین له فی الوضوء کانوا من المحدّثین عن رسول الله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ناساً یتحدّثون عن رسول الله بأحادیث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کلامه أنّ الناس المعارضین له کانوا من المتعبِّدین الذین وقفوا علی النصّ النبوی فلا یقبلون ما نسبه عثمان إلی رسول الله فی الوضوء ، وأنّ نقل عثمان الخاطئ لوضوء رسول الله هو الذی جعلهم یتحدثون بأحادیث عن رسول الله</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ویتأیّد مدّعانا فی عثمان ضعفه أمام الناس المعارضین له ، إذ تراه لم یرمهم بالکذب ، ولم یطلب منهم الحجة علی ما یقولون به ، بل یحمد الله لو وافقه شخص </w:t>
      </w:r>
    </w:p>
    <w:p>
      <w:pPr>
        <w:pStyle w:val="BookText"/>
        <w:rPr/>
      </w:pPr>
      <w:r>
        <w:rPr>
          <w:rFonts w:ascii="IRNazanin" w:hAnsi="IRNazanin" w:eastAsia="IRNazanin"/>
          <w:color w:val="111111"/>
          <w:sz w:val="28"/>
          <w:sz w:val="28"/>
          <w:szCs w:val="28"/>
          <w:rtl w:val="true"/>
          <w:lang w:bidi="fa-IR"/>
        </w:rPr>
        <w:t>واحدٌ فی نقله للوضوء الغسلی عن رسول الله</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کُنّا أثبتنا سابقاً أنّه توضّأ فی أوائل خلافته بالوضوء المسحی ، ثمّ تحوّل من المسح إلی الغسل ، کُلُّ هذه الأمور الّتی شرحناها سابقاً تؤیّد کون عثمان بن عفان قد تبنّی الوضوء الغسلی عن رسول الله اجتهاداً ورأیاً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یتأوّل ویجتهد من عند نفسه فی الأحکام قبالاً للکتاب والسنّة ، وقد اجتهد بالفعل بإتمام الصلاة بمنی أربعاً ، وقدّم الخطبة فی العیدین و و و أحدث إحداثات کثیرة ، فلا یستبعد القول بأنّه اجتهد فی جعل المسح غسلاً حسبما سنبیّنه بعد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فاشهادُ عثمان الناسَ علی وضوئه ، والادّعاء بأنّ ذلک هو الإسباغ الذی أراده الله ورسوله ، وأنّه ممّا تُکفّر به الذنوب</w:t>
      </w:r>
      <w:r>
        <w:rPr>
          <w:rFonts w:eastAsia="IRNazanin" w:cs="IRNazanin"/>
          <w:color w:val="111111"/>
          <w:sz w:val="28"/>
          <w:szCs w:val="28"/>
          <w:rtl w:val="true"/>
          <w:lang w:bidi="fa-IR"/>
        </w:rPr>
        <w:t>(</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قول أنصاره بأنّ ما یدعون إلیه من الغسل هو مسح وزیادة ، وغیرها من التأویلات ، کلّها دعاوی ابتنت علی الرأی لا علی النصّ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ما استدلوا به علی مشروعیة غسل الأرجل وغسل الأعضاء الوضوئیة ثلاثاً یخالف ما جاء عن رسول الله صلی الله علیه و آله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مرّة هو مما یودَّی به فرض الله فی کتابه</w:t>
      </w:r>
      <w:r>
        <w:rPr>
          <w:rFonts w:eastAsia="IRNazanin" w:cs="IRNazanin"/>
          <w:color w:val="111111"/>
          <w:sz w:val="28"/>
          <w:szCs w:val="28"/>
          <w:rtl w:val="true"/>
          <w:lang w:bidi="fa-IR"/>
        </w:rPr>
        <w:t>»(</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جاء عنه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توضّأ مرتین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توضّأه أعطاه الله کفلین من الأجر</w:t>
      </w:r>
      <w:r>
        <w:rPr>
          <w:rFonts w:eastAsia="IRNazanin" w:cs="IRNazanin"/>
          <w:color w:val="111111"/>
          <w:sz w:val="28"/>
          <w:szCs w:val="28"/>
          <w:rtl w:val="true"/>
          <w:lang w:bidi="fa-IR"/>
        </w:rPr>
        <w:t>»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قال صلی الله علیه و آله عن غسل </w:t>
      </w:r>
    </w:p>
    <w:p>
      <w:pPr>
        <w:pStyle w:val="BookText"/>
        <w:rPr/>
      </w:pPr>
      <w:r>
        <w:rPr>
          <w:rFonts w:ascii="IRNazanin" w:hAnsi="IRNazanin" w:eastAsia="IRNazanin"/>
          <w:color w:val="111111"/>
          <w:sz w:val="28"/>
          <w:sz w:val="28"/>
          <w:szCs w:val="28"/>
          <w:rtl w:val="true"/>
          <w:lang w:bidi="fa-IR"/>
        </w:rPr>
        <w:t xml:space="preserve">الأعضاء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وضوئی ووضوء الأنبیاء من قبلی</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والنصّ الأخیر ادلّ علی النهی من الاستحباب ، لأنّه صلی الله علیه و آله خصّ الغسلة الاولی منه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الصلاة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صحیح ، ویتّفق مع القرآن الکریم وبه یؤدّی فرض الله ، لان الطلب یتحقق بالمرة ، وسبحانه وتعالی حینما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امتثال هذا الأمر الإلهی یتحقّق بالمرّة الواحدة ، وهناک روایات صحیحة تؤکّد أنّ رسول الله صلی الله علیه و آله کان یتوضا المرة</w:t>
      </w:r>
      <w:r>
        <w:rPr>
          <w:rFonts w:eastAsia="Amiri" w:cs="Amiri" w:ascii="Amiri" w:hAnsi="Amiri"/>
          <w:color w:val="111111"/>
          <w:sz w:val="28"/>
          <w:szCs w:val="28"/>
          <w:rtl w:val="true"/>
          <w:lang w:bidi="ar-SA"/>
        </w:rPr>
        <w:t>(</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أکّد الصحابة فی مرویاتهم علی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الغسلة الثانیة للأعضاء ، فقد قال عنها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غسل مرّتین یضاعف له الأجر مرّتین؛ لکونها سنّته ، وقد کان یفعلها دوماً ، واتّفق الفریقان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الغسلة الثالثة فقد اختلف فیها المسلمون ، فمدرسة أهل البیت تری بدعیّتها ومدرسة الخلافة تری شرعیّتها ، فقد یکون وقع إیهام ولبس علی عثمان حینما ادَّعی أنّ الثلاثة سنّة رسول الله ، لأنّ الوضوء الثلاثی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خصّه رسول الله بنفسه وقال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أنّه لیس بحالة عامة لجمیع المسلمین ، وخصوصاً مع تصریح حفید رسول الله الإمام الصادق علیه السلام بأنّ الثالثة بدعة </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فلا دلالة لهذه الجملة علی مشروعیّة غسل الأعضاء ثلاثاً ، بل إنّها تُفْهِمُ </w:t>
      </w:r>
    </w:p>
    <w:p>
      <w:pPr>
        <w:pStyle w:val="BookText"/>
        <w:rPr/>
      </w:pPr>
      <w:r>
        <w:rPr>
          <w:rFonts w:ascii="IRNazanin" w:hAnsi="IRNazanin" w:eastAsia="IRNazanin"/>
          <w:color w:val="111111"/>
          <w:sz w:val="28"/>
          <w:sz w:val="28"/>
          <w:szCs w:val="28"/>
          <w:rtl w:val="true"/>
          <w:lang w:bidi="fa-IR"/>
        </w:rPr>
        <w:t xml:space="preserve">عکس ذلک ، لأنّ النبیّ قال بذلک بعد أن أتی بالوضوء ، ومعنی کلامه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 تغسلوا أعضاء الوضوء ثلاثاً ، فلو رأیتمونی أغسلها فهی مختصّة بی وبالأنبیاء من قبلی ، بخلاف أقواله الأخری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صلی الله علیه و آله وضّح الأمر کی لا یلتبس الأمر علی المسلمین وخصوصاً علی صهره الذی یعیش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عثمان بن عفّان مع صراحة قول رسول الله جاء لیعمّم هذا الحکم علی جمیع المسلمین معتبراً أنّه سنّة رسول الله ، خلافاً لتأکیده صلی الله علیه و آله علی أنّه من مختصّاته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فلا دلالة لهذا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الفعل الثلاثی حسبما قرّروه فی بحوثهم الفقهیة ، وإن أرادوا الاستدلال به وبأمثاله ، فهو تجاوز علی رسول الله والسنّة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الأخبار المرویّة عن عثمان ینبئ عن وجود خَلْفِیّة کان یحملها عثمان ، وأنّه یرید تبنّی اتجاه وضوئی معیّن ، وهو مشاهد للقارئ بالعیان؛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نقص عن ثلاث غسلات ، ولا معنی له أصلاً ، لأنّ جمیع المذاهب متفقة علی جواز الغسلة والغسلتین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الصحاح والسنن أخبار صحیحة دالة علی توضُّؤِ رسول الله المرة والمرتین ، فما یدل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 ألا یدلّ علی تبنّیه لاتّجاه معین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یحدّث نفسه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السابق تؤکِّد ما قلناه ، فهو یرید إلزام المؤمن المسلم بقبول ما قاله وذهب إلیه ، والأخذ به دون تحدیث النفس بشیء أو التشکیک فی مشروعیته ، وأنّ مثل هذا التعبد یوجب غفران </w:t>
      </w:r>
      <w:bookmarkStart w:id="284" w:name="pg14489_135646"/>
    </w:p>
    <w:p>
      <w:pPr>
        <w:pStyle w:val="BookText"/>
        <w:rPr/>
      </w:pPr>
      <w:bookmarkEnd w:id="284"/>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وإن کنّا قد أثبتنا فی البحث التاریخی إبداع عثمان بن عفان للوضوء الغسلی وهنا أکّدناه مرّة أخریٰ ، لکنّا نطرح هنا وجهاً آخر یوضّح کیفیة صیرورة هذا الفعل إبداعاً فی الدین ، لأنّ إصرار عثمان علی لزوم الإتیان بغسل الأرجل وغسل الأعضاء ثلاثاً مع عدم ثبوتهما وصدورهما عن رسول الله تشریعاً ، وتشکیک الصحابة بثبوت تلک النسبة إلی رسول الله ، یرشدنا إلی بدعیّة عمله ، وخروجه عن السنّة النبویة إلی الرأی </w:t>
      </w:r>
      <w:r>
        <w:rPr>
          <w:rFonts w:eastAsia="IRNazanin" w:cs="IRNazanin"/>
          <w:color w:val="111111"/>
          <w:sz w:val="28"/>
          <w:szCs w:val="28"/>
          <w:rtl w:val="true"/>
          <w:lang w:bidi="fa-IR"/>
        </w:rPr>
        <w:t>.</w:t>
      </w:r>
    </w:p>
    <w:p>
      <w:pPr>
        <w:pStyle w:val="Heading6"/>
        <w:numPr>
          <w:ilvl w:val="5"/>
          <w:numId w:val="1"/>
        </w:numPr>
        <w:rPr/>
      </w:pPr>
      <w:bookmarkStart w:id="285" w:name="__RefHeading___Toc792918_996550957"/>
      <w:bookmarkStart w:id="286" w:name="_Toc96"/>
      <w:bookmarkEnd w:id="285"/>
      <w:r>
        <w:rPr>
          <w:rtl w:val="true"/>
        </w:rPr>
        <w:t>توضیح الأمر</w:t>
      </w:r>
      <w:bookmarkEnd w:id="286"/>
    </w:p>
    <w:p>
      <w:pPr>
        <w:pStyle w:val="BookText"/>
        <w:rPr/>
      </w:pPr>
      <w:r>
        <w:rPr>
          <w:rFonts w:ascii="IRNazanin" w:hAnsi="IRNazanin" w:eastAsia="IRNazanin"/>
          <w:color w:val="111111"/>
          <w:sz w:val="28"/>
          <w:sz w:val="28"/>
          <w:szCs w:val="28"/>
          <w:rtl w:val="true"/>
          <w:lang w:bidi="fa-IR"/>
        </w:rPr>
        <w:t xml:space="preserve">المشهور عن عثمان بن عفان أ نّه کان نظیفاً متنطفاً ، ففی العقد الفرید عن أمّ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عثمان عند بناء مسجد النبی صلی الله علیه و آله کان یحمل اللّبنة ویجافی بها عن ثوبه ، فإذا وضعها نفض کفَّیه ونظر إلی ثوبه ، فإذا أصابه شیء من التراب نفضه ، وذلک کلّه لأنّه کان رجلاً نظیفاً متنظفاً</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 حدثنی أبی ، حدثنا عفّان ، حدثنا أبو عوانة ، عن عاصم ، عن المسیّب ، عن موسی بن طلحة ، عن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یغتسل کلّ یوم مرّة من منذ أسلم ، فوضعتُ وَضُوءاً له ذات یوم للصلاة ، فلمّا 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أردتُ أن أحدّثکم بحدیث سمعته من رسول الله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لی أن لا أحدّثکموه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الحکم بن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کان خیراً فنأخذ به ، أو شراً </w:t>
      </w:r>
    </w:p>
    <w:p>
      <w:pPr>
        <w:pStyle w:val="BookText"/>
        <w:rPr/>
      </w:pPr>
      <w:r>
        <w:rPr>
          <w:rFonts w:ascii="IRNazanin" w:hAnsi="IRNazanin" w:eastAsia="IRNazanin"/>
          <w:color w:val="111111"/>
          <w:sz w:val="28"/>
          <w:sz w:val="28"/>
          <w:szCs w:val="28"/>
          <w:rtl w:val="true"/>
          <w:lang w:bidi="fa-IR"/>
        </w:rPr>
        <w:t xml:space="preserve">فننفیه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محدثکم به ، توضّأ رسولُ الله هذا الوضوء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هذا الوضوء فأحسن الوضوء ، ثمّ قام إلی الصلاة فأتمّ رکوعها وسجودها کَفَّرَتْ عنه ما بینها وبین الصلاة الأخری ما لم یصب مقتلةً ، یعنی کبیرة</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أبوکریب محمّد بن العلاء وإسحاق بن إبراهیم جمیعاً ، عن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 عن مسعر ، عن جامع بن شداد أبی صخرة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حمران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أضع لعثمان طهوره ، فما أتی علیه یوم إلّا وهو یفیض علیه نطفه </w:t>
      </w:r>
      <w:r>
        <w:rPr>
          <w:rFonts w:eastAsia="IRNazanin" w:cs="IRNazanin"/>
          <w:color w:val="111111"/>
          <w:sz w:val="28"/>
          <w:szCs w:val="28"/>
          <w:rtl w:val="true"/>
          <w:lang w:bidi="fa-IR"/>
        </w:rPr>
        <w:t>.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النصوص توضّح صحّة ما قالوه عن عثمان من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کل یوم مرة منذ أن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أتی علیه یوم إلّا وهو یفیض علیه نطفه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کلام الحکم بن العاص إشارة إلی أنّ تحدیث عثمان فی الوضوء کان فی خلافته ، لقوله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 کان خیراً فنأخذ به ، أو شراً فننفیه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فمما یحتمل فی هذا الامر أنّ عثمان بن عفان حَمَّلَ الوضوء معنی النظافة الظاهریة والإنقاء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یؤکّد علیه أتباعه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التعبّد ، بما أراده الله ورسوله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النظافة تتحقق بالغسل أکثر من المسح ، لأنّ الغسل هو مسح وزیادة ، فیکون مَنْ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أدّی فرضَهُ وأتی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قول أحدهم</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 </w:t>
      </w:r>
      <w:bookmarkStart w:id="287" w:name="pg14489_135648"/>
    </w:p>
    <w:p>
      <w:pPr>
        <w:pStyle w:val="BookText"/>
        <w:rPr/>
      </w:pPr>
      <w:bookmarkEnd w:id="287"/>
      <w:r>
        <w:rPr>
          <w:rFonts w:ascii="IRNazanin" w:hAnsi="IRNazanin" w:eastAsia="IRNazanin"/>
          <w:color w:val="111111"/>
          <w:sz w:val="28"/>
          <w:sz w:val="28"/>
          <w:szCs w:val="28"/>
          <w:rtl w:val="true"/>
          <w:lang w:bidi="fa-IR"/>
        </w:rPr>
        <w:t>لکنّ الوضوء لم یکن کما تصوّره عثمان وأهل الرأی من أتباعه ، إذ هو حدّ من حدود الله فلا یجوز التعدی فیه</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الوضوء لیس طهارة ظاهریة وتنظیفاً کما تصوره عثمان وأنصاره ، بل هو طهارة حُکْمِیَّة یؤدّیٰ به فرض الله ، لأنّ المسلم لا ینجسه شیء</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وعلیه فقد یکون أمر الوضوء قد اختلط علی بعض الصحابة القائلین بالغسل کعثمان بن عفان ، ومعاویة بن أبی سفیان ، وعبد الله بن عمر ، وعبد الله بن عمرو بن العاص ، وأبی هریرة ، وأمثالهم ، فتصوَّرُوا أرجحیة الغسل علی المسح الذی أمر الله به؛ لأنّ فیه زیادة فعل ، والأخذ به هو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لعلّهم استفادوا من أوامر الشریعة بالتنظیف لتمریر إبداعاتهم وإضفاء المقبولیة علی اجتهاداتهم وابتکاراتهم </w:t>
      </w:r>
      <w:r>
        <w:rPr>
          <w:rFonts w:eastAsia="IRNazanin" w:cs="IRNazanin"/>
          <w:color w:val="111111"/>
          <w:sz w:val="28"/>
          <w:szCs w:val="28"/>
          <w:rtl w:val="true"/>
          <w:lang w:bidi="fa-IR"/>
        </w:rPr>
        <w:t>.</w:t>
      </w:r>
    </w:p>
    <w:p>
      <w:pPr>
        <w:pStyle w:val="Heading6"/>
        <w:numPr>
          <w:ilvl w:val="5"/>
          <w:numId w:val="1"/>
        </w:numPr>
        <w:rPr/>
      </w:pPr>
      <w:bookmarkStart w:id="288" w:name="__RefHeading___Toc792920_996550957"/>
      <w:bookmarkStart w:id="289" w:name="_Toc97"/>
      <w:bookmarkEnd w:id="288"/>
      <w:r>
        <w:rPr>
          <w:rtl w:val="true"/>
        </w:rPr>
        <w:t xml:space="preserve">خلط المفاهیم </w:t>
      </w:r>
      <w:r>
        <w:rPr>
          <w:rtl w:val="true"/>
        </w:rPr>
        <w:t>:</w:t>
      </w:r>
      <w:bookmarkEnd w:id="289"/>
    </w:p>
    <w:p>
      <w:pPr>
        <w:pStyle w:val="BookText"/>
        <w:rPr/>
      </w:pPr>
      <w:r>
        <w:rPr>
          <w:rFonts w:ascii="IRNazanin" w:hAnsi="IRNazanin" w:eastAsia="IRNazanin"/>
          <w:color w:val="111111"/>
          <w:sz w:val="28"/>
          <w:sz w:val="28"/>
          <w:szCs w:val="28"/>
          <w:rtl w:val="true"/>
          <w:lang w:bidi="fa-IR"/>
        </w:rPr>
        <w:t>صحیح أنّ الوضوء فعلٌ ، وهو من أفعال القلوب ، ولا یمکن لأحد معرفته والبت بمقصود فاعله إلّا بعد سؤاله منه عمّا قصده ، هل هو مقدّمة أو ذو المقدمة ، فلو تعسّر السؤال من رسول الله مثلاً</w:t>
      </w:r>
      <w:r>
        <w:rPr>
          <w:rFonts w:eastAsia="IRNazanin" w:cs="IRNazanin"/>
          <w:color w:val="111111"/>
          <w:sz w:val="28"/>
          <w:szCs w:val="28"/>
          <w:rtl w:val="true"/>
          <w:lang w:bidi="fa-IR"/>
        </w:rPr>
        <w:t>(</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أحدٌ الاجتهاد فی الأزمنة المتأخّرة فعلیه جمع الشواهد والقرائن فی فعله صلی الله علیه و آله لترجیح أحد النسبتین إلیه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وضوء رسول الله مختلَفٌ فیه الیوم ، وأنّه صلی الله علیه و آله لم یعش بین أظهرنا الیوم کی نسأله عن مقصوده ، فلابدّ من البحث عن النقلین لنریٰ ما هو الأرجح منهما </w:t>
      </w:r>
    </w:p>
    <w:p>
      <w:pPr>
        <w:pStyle w:val="BookText"/>
        <w:rPr/>
      </w:pPr>
      <w:r>
        <w:rPr>
          <w:rFonts w:ascii="IRNazanin" w:hAnsi="IRNazanin" w:eastAsia="IRNazanin"/>
          <w:color w:val="111111"/>
          <w:sz w:val="28"/>
          <w:sz w:val="28"/>
          <w:szCs w:val="28"/>
          <w:rtl w:val="true"/>
          <w:lang w:bidi="fa-IR"/>
        </w:rPr>
        <w:t>والأقرب إلیه ، هل هو المسح أو الغسل ؟</w:t>
      </w:r>
    </w:p>
    <w:p>
      <w:pPr>
        <w:pStyle w:val="BookText"/>
        <w:rPr/>
      </w:pPr>
      <w:r>
        <w:rPr>
          <w:rFonts w:ascii="IRNazanin" w:hAnsi="IRNazanin" w:eastAsia="IRNazanin"/>
          <w:color w:val="111111"/>
          <w:sz w:val="28"/>
          <w:sz w:val="28"/>
          <w:szCs w:val="28"/>
          <w:rtl w:val="true"/>
          <w:lang w:bidi="fa-IR"/>
        </w:rPr>
        <w:t>بل هل فی الأخبار الوضوئیة الموجودة فی کتب الجمهور وجه للجمع وإمکان حمل بعضها علی البعض الآخر ، أم لا ؟ وخصوصاً بعد أن رأینا الآخرین حملوا روایات المسح علی القدمین علی الغسل الخفیف ، أو المسح علی الخفین ، أو ما شابه ذلک من الوجوه الضعیفة ، فهل حملهم هذا صحیح ، أم لا ؟</w:t>
      </w:r>
    </w:p>
    <w:p>
      <w:pPr>
        <w:pStyle w:val="BookText"/>
        <w:rPr/>
      </w:pPr>
      <w:r>
        <w:rPr>
          <w:rFonts w:ascii="IRNazanin" w:hAnsi="IRNazanin" w:eastAsia="IRNazanin"/>
          <w:color w:val="111111"/>
          <w:sz w:val="28"/>
          <w:sz w:val="28"/>
          <w:szCs w:val="28"/>
          <w:rtl w:val="true"/>
          <w:lang w:bidi="fa-IR"/>
        </w:rPr>
        <w:t>نحن لا نرید الإطالة کثیراً فی أمرٍ واضح کهذا ، لأنّنا وقفنا علی تاریخ المسألة وعرفنا إصرار بعض الصحابة علی تخطئة الربیع ، والحجاج ، وتوضیحهم لسقم الآخذین بالرأی فی الشریعة ، بل تسخیفهم لوضوء أبی هریرة الذی کان یغسل یدیه حتی یبلغ ابطیه وأنّه کان یخاف أن یراه الناس إلّا مروان بن حکم</w:t>
      </w:r>
      <w:r>
        <w:rPr>
          <w:rFonts w:eastAsia="IRNazanin" w:cs="IRNazanin"/>
          <w:color w:val="111111"/>
          <w:sz w:val="28"/>
          <w:szCs w:val="28"/>
          <w:rtl w:val="true"/>
          <w:lang w:bidi="fa-IR"/>
        </w:rPr>
        <w:t>(</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یغسل رجلیه حتّی یرفع الغسل فی ساقیه</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تکتفی بما فرض الله علیک 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ولکنّی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الحلیة مبلغ الوضوء ، فأحببتُ أن یزیدنی فی حلیتی</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 نافع عن عبد الله بن عمر قریب ما نقل عن أبی هریرة وأنّه کان ربّما بلغ بالوضوء إبطه فی الصیف</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من کلّ تلک النصوص نفهم بأنّ معنی المسح عندهم لم یکن کما فسّروه لاحقاً بأنّه المسح علی الخفین أو أنّه الغسل الخفیف وما شابه ذلک ، بل هناک عند </w:t>
      </w:r>
    </w:p>
    <w:p>
      <w:pPr>
        <w:pStyle w:val="BookText"/>
        <w:rPr/>
      </w:pPr>
      <w:r>
        <w:rPr>
          <w:rFonts w:ascii="IRNazanin" w:hAnsi="IRNazanin" w:eastAsia="IRNazanin"/>
          <w:color w:val="111111"/>
          <w:sz w:val="28"/>
          <w:sz w:val="28"/>
          <w:szCs w:val="28"/>
          <w:rtl w:val="true"/>
          <w:lang w:bidi="fa-IR"/>
        </w:rPr>
        <w:t xml:space="preserve">المسلمین غسل ومسح ، وأنّ اختلاف الصحابة واختلاف التابعین وتابعی التابعین کان فی المسح علی القدمین أو غسلهما ، ولو راجعت أبواب الفقه لرأیتهم یجزمون بأنّ مذهب ابن عباس ، وأنس بن مالک ، وعلیّ بن أبی طالب ، ورفاعة بن أبی رافع ، والحسن البصری ، وعکرمة ، والشعبی وغیرهم ، هو المسح علی القدمین ، وهذا النقل یؤکّد ضعف ما ادّعوه من حمل روایات المسح علی المسح علی الخفّین ، أو الغسل الخفیف ، أو عنونتهم لأبواب کتبهم الحدیثیة بهکذا عناوین أو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ثبوت عدم جواز حمل المسح علی الغسل لأنّ حقیقة کلّ منهما تختلف عن حقیقة الآخر ، وکذا عدم ثبوت کون الوضوء تخییریّاً ، بمعنی أنّ رسول الله کان تارةً یمسح رجلیه وأخری یغسلهما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کلّ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السنّة والجماعة والشیعة الإمامیّة ذهبوا معاً إلی کون حکم الوضوء تعیینیّاً ولیس بتخییری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فقهاء العامّة ذهبوا إلی لزوم غسل الأرجل مُأَوِّلین روایات المسح علی المسح علی الخفّین أو الغسل الخفیف ، والشیعة الإمامیّة أصرّت علی مسح الأقدام دون غسلها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حکم الوضوء تعیینیاً ، کیف وقع الخلط والالتباس عند الصحابة فی کیفیة وضوء رسول الله؟ وهل ما فعله صلی الله علیه و آله فی الوضوء کان مجملاً یحتمل الوجهین؟ أم أن فعله کان واضحاً لا لبس فیه؟ فإذا کان واضحاً فلماذا أجملوه؟ وإن کان مجملاً فکیف یفعل رسول الله ما یُوهِمُ الآخرین؟</w:t>
      </w:r>
      <w:r>
        <w:rPr>
          <w:rFonts w:eastAsia="IRNazanin" w:cs="IRNazanin"/>
          <w:color w:val="111111"/>
          <w:sz w:val="28"/>
          <w:szCs w:val="28"/>
          <w:rtl w:val="true"/>
          <w:lang w:bidi="fa-IR"/>
        </w:rPr>
        <w:t xml:space="preserve">! </w:t>
      </w:r>
      <w:bookmarkStart w:id="290" w:name="pg14489_135651"/>
    </w:p>
    <w:p>
      <w:pPr>
        <w:pStyle w:val="Heading6"/>
        <w:numPr>
          <w:ilvl w:val="5"/>
          <w:numId w:val="1"/>
        </w:numPr>
        <w:rPr/>
      </w:pPr>
      <w:bookmarkStart w:id="291" w:name="__RefHeading___Toc792922_996550957"/>
      <w:bookmarkStart w:id="292" w:name="_Toc98"/>
      <w:bookmarkEnd w:id="290"/>
      <w:bookmarkEnd w:id="291"/>
      <w:r>
        <w:rPr>
          <w:rtl w:val="true"/>
        </w:rPr>
        <w:t>تفصیل ذلک</w:t>
      </w:r>
      <w:bookmarkEnd w:id="292"/>
    </w:p>
    <w:p>
      <w:pPr>
        <w:pStyle w:val="BookText"/>
        <w:rPr/>
      </w:pPr>
      <w:r>
        <w:rPr>
          <w:rFonts w:ascii="IRNazanin" w:hAnsi="IRNazanin" w:eastAsia="IRNazanin"/>
          <w:color w:val="111111"/>
          <w:sz w:val="28"/>
          <w:sz w:val="28"/>
          <w:szCs w:val="28"/>
          <w:rtl w:val="true"/>
          <w:lang w:bidi="fa-IR"/>
        </w:rPr>
        <w:t xml:space="preserve">من الثابت المعلوم أنّ فی الوضوء فروضاً وسنناً ، فمن مسنونات الوضوء إعداد الأعضاء المغسولة للغسل قبل الشروع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لو کان الإنسان کثیف الشعر کرسول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یمکن تحقّق الإسباغ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الوضوء فعلٌ ، فالمسلمُ لا یدری ما الذی قصده رسول الله حینما غسل قدمیه أو غسل الأعضاء ثلاثاً حسبما حکته بعض روایات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جاء رسول الله بهذه الأمور علی وجه الحقیقة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یجب التعبّد والإتیان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صلی الله علیه و آله غسلها للتنطیف ، أو لأیّ أمر آخر فی نفسه؟</w:t>
      </w:r>
    </w:p>
    <w:p>
      <w:pPr>
        <w:pStyle w:val="BookText"/>
        <w:rPr/>
      </w:pPr>
      <w:r>
        <w:rPr>
          <w:rFonts w:ascii="IRNazanin" w:hAnsi="IRNazanin" w:eastAsia="IRNazanin"/>
          <w:color w:val="111111"/>
          <w:sz w:val="28"/>
          <w:sz w:val="28"/>
          <w:szCs w:val="28"/>
          <w:rtl w:val="true"/>
          <w:lang w:bidi="fa-IR"/>
        </w:rPr>
        <w:t>ومثله الحال بالنسبة إلی تثلیث الأعضاء ، فهل أتی بها علی أنّها سنة أم أتی بالأُولی منها کی یُعِدَّ العضو للإسباغ المأمور به ، وهو لیس من الوضوء ، بل مقدمة وإعداد له ، وقد یکون أتی بالغسلة الأولی للتبرید أو للتنظیف ؟</w:t>
      </w:r>
    </w:p>
    <w:p>
      <w:pPr>
        <w:pStyle w:val="BookText"/>
        <w:rPr/>
      </w:pPr>
      <w:r>
        <w:rPr>
          <w:rFonts w:ascii="IRNazanin" w:hAnsi="IRNazanin" w:eastAsia="IRNazanin"/>
          <w:color w:val="111111"/>
          <w:sz w:val="28"/>
          <w:sz w:val="28"/>
          <w:szCs w:val="28"/>
          <w:rtl w:val="true"/>
          <w:lang w:bidi="fa-IR"/>
        </w:rPr>
        <w:t xml:space="preserve">فإنّ اختلاف الصحابة فی حکم الأرجل بین ماسح وغاسل ، وفی غسل الأعضاء بین المرّة والمرّتین والثلاثة ، یشیر إلی اختلاف وجهات النظر بینهم ، مع التأکید علی أنّ غالب نصوص الماسحین کانت اعتراضیة علی الداعین إلی الغسل ، وقد حملت أدلّتها معها من القرآن والسنّة ، بعکس دعاة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اکتفوا بالادّعاء والتقوّل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عثمان بأنّ معارضیه فی الوضوء لم یذهبوا إلی ما ذهبوا إلیه عن رأی ، بل قالوه عن حدیث عرفوه عن رسوله الله صلی الله علیه و آله ؛ وذلک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یتحدثون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أن یتحدّث هؤلاء بشیء وهم لم یفعلوه أو لم یعتقدوا به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 فمن المحتمل أن یکون رواة الغسل عن رسول الله قد التبست علیهم المقدمة بذی المقدمة ، فاعتبروا المقدِّمة هی عَیْنُ ذیها ، وهذا الخلط والالتباس قد وقع </w:t>
      </w:r>
    </w:p>
    <w:p>
      <w:pPr>
        <w:pStyle w:val="BookText"/>
        <w:rPr/>
      </w:pPr>
      <w:r>
        <w:rPr>
          <w:rFonts w:ascii="IRNazanin" w:hAnsi="IRNazanin" w:eastAsia="IRNazanin"/>
          <w:color w:val="111111"/>
          <w:sz w:val="28"/>
          <w:sz w:val="28"/>
          <w:szCs w:val="28"/>
          <w:rtl w:val="true"/>
          <w:lang w:bidi="fa-IR"/>
        </w:rPr>
        <w:t xml:space="preserve">لکثیر من الصحابة فی مسائل الشریعة ، لأنّهم لم یعرفوا تفاصیل الأمور ، وهو الذی عناه أمیر المؤمنین علیّ علیه السلام عند تعداده أسباب اختلاف النقل عن رسول الله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شیئاً فلم یحمله علی وجهه ووهم فیه ولم یتعمد کذباً فهو فی یده یقول ویعمل به ویرویه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علم المسلمون أنّه وهم لم یقبلوه ، ولو علم هو أنّه وهم لرفضه</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فنحن لو أردنا أن نعطی وجهاً وأن نُبرِّر لعثمان ونقول بعدم کذبه علی رسول الله ، وأنّ ذلک الوضوء الذی توضّاءه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مدّعیٰ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مختصّاته ، کان علینا أن نعطی وجهاً توفیقیاً بین مشاهدته لفعل رسول الله وبین الروایات الأخری المنقولة عن الصحابة عن رسول الله من أنّه صلی الله علیه و آله توضّأ مرّة مرّة أو مرّتین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رسول الله لو أراد إعداد الأعضاء للإسباغ کان علیه أن یدلک وجهه ویدیه کالدهن قبل الغسل لأنّه کان کثیف الشعر ، وهذه الغسلة لم تکون الأولی التی أرادها الله فی کتابه ، بل هی إعدادیة وإن تصوّر عثمان أنّها إحدی الغسلات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الغسل الإعدادی یمکن أن یُؤتی مقبلاً ومدبراً ، ولا یلحظ فیه لزوم صب الماء علی الناصیة ، أو علی المرفقین من الأعلی إلی الأسفل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یبدأ الغاسل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 الإعدادی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المرفق إلی رؤوس الأصابع ثمّ یردّها عکساً من رؤوس الأصابع إلی المرفق ، أو یدیر الماء علی وجهه مقبلاً ومدبراً ، وکلّ ذلک یصح ، لأنّها لیست من الوضوء بل هی إعداد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الحال بالنسبة إلی غسل الأرجل ، فقد یکون صلی الله علیه و آله غسلها للتنظیف ولنفی الوسخ عنها بعد المسح ، لکنّ الصحابی الرائی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عن رسول الله معتبراً أنّها سنّة ، داعیاً المسلمین إلیها ، فی حین أنّ الأمر لم یکن کذلک؛ إذ لو کان ذلک لما جاء النقل بالمسح عنه فی القدمین ، بل کیف یتطابق غسل رسول الله لقدمیه مع صریح القرآن بالمسح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 إنّ دعویٰ عثمان وإصراره علی سنیّة غسل الأرجل خطأ فاحش ، لأنّه لا یعلم مقصود رسول الله من فعله ، فقد یکون للتنظیف بعد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للأدلّة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بعد تصریح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فعله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مختصّ به وبالأنبیاء من قبله ولیس من السنّة ، وقد قال النبیّ ذلک کی لا یَغتَرَّ أحدٌ لو شاهده قد فعل ذلک ، فتعمیم عثمان أنّ ذلک سنة أوقعهم فی خطأ جسیم ، وهذا ما کان یتخوف منه رسول الله صلی الله علیه و آله علی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قد یکون رسول الله صبَّ الماء علی وجهه أوّلاً ، وأخذ یدیره علی وجهه دون رعایة الصب من الأعلی إلی الأسفل لإعداد العضو للإسباغ ، وأنّه أتی بهذه الغسلة إعداداً ولم یقصد به الجزئیة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صب الماء ثانیاً علی ناصیته مراعیاً جریان الماء من الأعلی إلی الاسفل علی أنّه الوضوء الذی أمر الله به فی کتابه ، فهذه الغسلة وإن کانت الثانیة للمشاهِد ، لکنّها فی نفس رسول الله وفی واقع الوضوء هی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صبّ صلی الله علیه و آله الماء ثالثاً علی وجهه مراعیاً جریان الماء من الأعلی إلی الأسفل ، لأنّها سنّته ، أی أنّها الغسلة الثانیة ، وإن تُصُوِّرَتْ علی أنّها الثالثة عند المشاهد والرائی لوضوئه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فی الیدین؛ الیمنیٰ ثمّ الیسریٰ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مسح الرأس ، فهو مرّة واحدة فی الروایات الصحیحة ولیس فیه التثلیث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أخذنا بروایات مسح الرأس مقبلاً ومدبراً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یفهم منها التثلیث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صلی الله علیه و آله فعلها لرفع غبار الرأس والعنق وأمثال ذلک ، ثم جاء بالمسح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 به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الرأس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المشاهد لا یعرف قصد الرسول ، ولم یکن من ذوی الفهم الثاقب ، ولا من الملازمین للنبی ، بل کان من المتسرّعین فی الافتاء لذلک اعتبر ما شاهده من مسحه مقبلاً ومدبراً علی أنّه سنّة ، فی حین أنّ التثلیث فی مسح الرأس مشکوک عند أبناء العامّة ، فضلاً عن عدم مشروعیته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الرجلین فقد یکون رسول الله صلی الله علیه و آله غسلها بعد أن کان قد مسحها مؤدّیاً فرض الله به ، وأنّه صلی الله علیه و آله غسلها للتنظیف ورفع القذر عن القدمین ، ولکون الأعقاب معرّضة للبول والأخباث ، لا أنّه حکم الله ، وبما أنّ الغسل یبرز نفسه أکثر من المسح نُسِب الغسل إلی رسول الله صلی الله علیه و آله دون مسحه</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الصورة الّتی جسمناها لک لم تکن سیرة رسول الله العامة فی الوضوء وسنته حتّی یجب التعبّد بها ، بل قلنا بذلک تنزُّلاً وتوفیقاً بین الأقوال ودفاعاً عن المتّهم عثمان بن عفان مع أنّنا أکّدنا بأنّ نقله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w:t>
      </w:r>
    </w:p>
    <w:p>
      <w:pPr>
        <w:pStyle w:val="BookText"/>
        <w:rPr/>
      </w:pPr>
      <w:r>
        <w:rPr>
          <w:rFonts w:ascii="IRNazanin" w:hAnsi="IRNazanin" w:eastAsia="IRNazanin"/>
          <w:color w:val="111111"/>
          <w:sz w:val="28"/>
          <w:sz w:val="28"/>
          <w:szCs w:val="28"/>
          <w:rtl w:val="true"/>
          <w:lang w:bidi="fa-IR"/>
        </w:rPr>
        <w:t xml:space="preserve">مختصّاته ولا یجوز تعمیمه لجمیع المسلمین ، وبهذا فقد عرفت أنّ خوف رسول الله علی أمّته من التأویلات الباطلة کان فی محلّه ولاجله قال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قاتلتُ علی التنزیل وتقاتلُ علی التأویل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ویؤید ما توصّلنا إلیه من تحقیق قول السهانفوری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فی مقام تعلیله تعلیم الإمام علی علیه السلام عبدالله بن عباس الوضوء النبوی ، وکیف خفی علیه ذلک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یفعله النبی صلی الله علیه و آله فی بعض الأحیان یمکن أن یخفی علی بعض الصحابة الذین لم یکونوا موجودین فی ذلک الوقت</w:t>
      </w:r>
      <w:r>
        <w:rPr>
          <w:rFonts w:eastAsia="IRNazanin" w:cs="IRNazanin"/>
          <w:color w:val="111111"/>
          <w:sz w:val="28"/>
          <w:szCs w:val="28"/>
          <w:rtl w:val="true"/>
          <w:lang w:bidi="fa-IR"/>
        </w:rPr>
        <w:t>»(</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مورد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وإن کنّا نستبعد صدور أمثال تلک الروایات فی حقّ ابن عباس لکنّ نقلنا للخبر یسمح لنا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خفی علی مثل ابن عباس حتی جاء الإمام علیٌّ کی یعلّمه ، فحمله علی غیره وجهه وخفاؤه علی الآخرین من الصحابة من أمثال عثمان وعبد الله بن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وأکثر معقولیة وغیر مستبعد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جاء عن رسول الله فی غسل القدمین کان علی نحو التنظیف لا علی نحو السنة ، وجاء هذا أیضاً عن الأئمّة الأطهار علیهم السلام مصرّحاً به وأنّه للتنظیف ، إذن ، لم تکن حالة عامة له صلی الله علیه و آله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أمکننا إعطاء صورة توفیقیة بین النقلین</w:t>
      </w:r>
      <w:r>
        <w:rPr>
          <w:rFonts w:eastAsia="IRNazanin" w:cs="IRNazanin"/>
          <w:color w:val="111111"/>
          <w:sz w:val="28"/>
          <w:szCs w:val="28"/>
          <w:rtl w:val="true"/>
          <w:lang w:bidi="fa-IR"/>
        </w:rPr>
        <w:t>(</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سواء الموجودة فی کتب أهل السنّة والجماعة أو الموجودة فی کتب أهل بیت الرسالة </w:t>
      </w:r>
    </w:p>
    <w:p>
      <w:pPr>
        <w:pStyle w:val="BookText"/>
        <w:rPr/>
      </w:pPr>
      <w:r>
        <w:rPr>
          <w:rFonts w:ascii="Amiri" w:hAnsi="Amiri" w:eastAsia="Amiri" w:cs="Amiri"/>
          <w:color w:val="111111"/>
          <w:sz w:val="28"/>
          <w:sz w:val="28"/>
          <w:szCs w:val="28"/>
          <w:rtl w:val="true"/>
          <w:lang w:bidi="ar-SA"/>
        </w:rPr>
        <w:t xml:space="preserve">والإمامة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ذلک مع الأخذ بنظر الاعتبار أنّ بعض الصحابة کانوا یعمِّمون الأحکام الخاصة لبعض الصحابة فی صدر الإسلام علی جمیع الناس</w:t>
      </w:r>
      <w:r>
        <w:rPr>
          <w:rFonts w:eastAsia="IRNazanin" w:cs="IRNazanin"/>
          <w:color w:val="111111"/>
          <w:sz w:val="28"/>
          <w:szCs w:val="28"/>
          <w:rtl w:val="true"/>
          <w:lang w:bidi="fa-IR"/>
        </w:rPr>
        <w:t>(</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غیر صحیح فیهم ، فإنّهم بفعلهم هذا کانوا یُخطِئُونَ فی الفهم والموقف ، وقد ذکرنا فی مدخل هذه الدراسة بعض النماذج علی ذلک ، وقد جمع الزرکشی ما استدرکته السیدة عائشة علی الصحابة ، فصار مجلداً وطبع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لما استدرکته السیدة عائشة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طالعت التاریخ والحدیث لرأیت أنّ السیّدة عائشة أخطأت الفهم فی رضاع الکبیر ، إذ عمَّمت الحکم المختص بسهلة بنت سهیل وسالم مولیٰ أبی حذیفة فی صدر الإسلام إلی جمیع المسلمین ، فی حین أنّ رسول الله سمح لأمّ سالم خاصّة أن یرضع ابنها المتبنَّی قبل الإسلام سالم من أختها کی یصیر محرماً لها ، وإنّ هذا الحکم لم یکن حکماً عاماً لجمیع المسلمین فی جمیع الأزمان ، بل إنّه حکم خاص صدر فی مرحلة خاصّة ، ولذلک کانت أمّ سلمة وغیرها من نساء النبی لا یرضین بدخول أحد علیهنّ بهذا الرضاع ، فقالت أُمّ سلمة لعائشة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بداخل علینا أحد بهذه الرضاعة ولا رائینا</w:t>
      </w:r>
      <w:r>
        <w:rPr>
          <w:rFonts w:eastAsia="IRNazanin" w:cs="IRNazanin"/>
          <w:color w:val="111111"/>
          <w:sz w:val="28"/>
          <w:szCs w:val="28"/>
          <w:rtl w:val="true"/>
          <w:lang w:bidi="fa-IR"/>
        </w:rPr>
        <w:t>)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یجوز تعمیم بعض الأحکام الخاصّة لبعض المؤمنین فی صدر الإسلام علی الجمیع ، ولو وقفت علی موقف عمر بن الخطاب مع عبدالرحمن بن عوف وابنه لاتضح لک هذا الأمر أکثر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روی فی الصحاح والسنن أنّ النبیّ رخصّ لعبدالرحمن بن عوف فی لبس 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لحکَّةٍ کانت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عبدالرحمن ذات یوم علی عمر ومعه فتیً من بنیه قد لبس قمیصاً من حریر ، فنظر عمر إلیه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ثم أدخل یده فی جیب القمیص فشقه إلی أسفله ، وقال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رسول الله قد رخصّ لی لبس الحریر ؟</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فشکوی شکوتها ، فأمّا بنیک فلا</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فنحن لو جمعنا ما قلناه سابقاً عن الصحابة ، وأنّهم کانوا یتوقّفون عن سؤال الرسول ، حتّی یأتیه الرجل فیسأله فیفهموا ، مع اجتهادهم علی عهد رسول الله ، لعلمنا مبلغ الحذر الذی یجب أن یُتَّبَع فی أحادیث مدرسة الخلافة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أنّنا نراهم یجتهدون علی عهد رسول الله قبالاً للنص ، ویعمّمون الأحکام الخاصة علی جمیع المسلمین ، ویفسّرون ویُؤَوِّلون النصوص طبقاً للرأی ، فلو جمعنا کلّ هذه الأشیاء مع ما نعرفه من اختلاف الصحابة فی النقل عن رسول الله مسحاً وغسلاً ، واختلافهم فی شرعیة الغسل الثالث للأعضاء أو بدعیّته ، لوصلنا إلی النتیجة التی قلناها فی الوضوء لأنّهم قالوا بأشیاءً کثیرة لم یقلها رسول الله ، وقد وقفتَ علی ما جاء عن أبی هریره وأنّه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فغسل وجهه ویدیه حتّی کاد یبلغ المنکبین ، ثمّ غسل رجلیه حتّی رفع إلی الساقین </w:t>
      </w:r>
      <w:r>
        <w:rPr>
          <w:rFonts w:eastAsia="IRNazanin" w:cs="IRNazanin"/>
          <w:color w:val="111111"/>
          <w:sz w:val="28"/>
          <w:szCs w:val="28"/>
          <w:rtl w:val="true"/>
          <w:lang w:bidi="fa-IR"/>
        </w:rPr>
        <w:t>...(</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ما لا تراه عند أحد من الصحابة ، وقد فعلها بزعمه زیادة فی حلیته وحصولاً علی الثواب الجزیل الذی نقله عن رسول الله ، ونحن لو تأنَّینا فی النصوص الأُخری الصادرة عن رسول الله فی الشریعة وقسناها مع ما قاله أبو </w:t>
      </w:r>
    </w:p>
    <w:p>
      <w:pPr>
        <w:pStyle w:val="BookText"/>
        <w:rPr/>
      </w:pPr>
      <w:r>
        <w:rPr>
          <w:rFonts w:ascii="IRNazanin" w:hAnsi="IRNazanin" w:eastAsia="IRNazanin"/>
          <w:color w:val="111111"/>
          <w:sz w:val="28"/>
          <w:sz w:val="28"/>
          <w:szCs w:val="28"/>
          <w:rtl w:val="true"/>
          <w:lang w:bidi="fa-IR"/>
        </w:rPr>
        <w:t xml:space="preserve">هریرة وأشباهه لعرفنا أشیاء أُخَرَ فی غایة الخطورة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روایات عند الجمهور تشیر إلی أن رسول الله یتعرّف علی أمّته من أثر الوضوء ، لکن لیس فی تلک الروایات لزوم إطالة الغرّة وأمثالها ، فما قاله أبوهریرة منقول عنه وحده لا غیره ، لذلک تراه یتحاشی إطالة غرّته بمشهد جماعة المسلمین ، لمعرفته بمخالفتهم له فی فهمه وما ینقله عن رسول الله ، بل یصعد إلی سطح مسجد ، أو یتوضأ فی بیت مروان بن الحکم ، فقد جاء عن أبی حازم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خلف أبی هریرة وهو یتوضأ للصلاة ، فکان یمدّ یده حتّی تبلغ إبطه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فروّخ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هاهنا ؟ لو علمت أنکم هاهنا ما توضأت هذا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خلیلی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الحلیة من المومن حیث یبلغ الوضوء </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یُرشدنا للقول بأنّ إطالة الغرة بهذا الشکل کان اجتهاداً منه للحصول علی ذلک الثواب الجزیل المزعوم ، ثمّ لکی یعرفه رسول الله قَبلَ الآخرین من الصحابة عند الورود علی الرسول عند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ابن ماجة ومسلم وأحمد عن ابن عبد الرحمن ، عن أبیه ،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 للأوّل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حدثنا محمّد بن بشار ، حدثنا محمّد بن جعفر ، حدثنا شعبة ، عن العلاء بن عبدالرحمن ، عن أبیه ، عن أبی هریرة ، عن النبیّ صلی الله علیه و آله أنّه أتی المقبرة فسلَّم علی المقبرة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 دارَ قوم مومنین ، وإنّا إن شاء الله تعالی بکم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لوددنا أنّا قد رأینا إخواننا</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أَوَلَسْنا إخوانک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أصحابی ، وإخوانی الذین یأتون من بعدی ، وأنا فرطکم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من لم یأتِ من أُمّتک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أرایتم لو أنَّ رجلاً له خیل غُرٌّ محجّلة بین ظهرانی دُهْم بُهْمٍ ، ألم یکن یعرفها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یأتون یوم القیامة غراً محجّلین من أثر الوضوء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لیذادنّ رجال عن حوضی کما یُذاد البعیر الضال ، فأنادیهم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بدَّلوا بعدک ، ولم یزالوا یرجعون علی أعقابهم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سُحْقاً سُحْقاً</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 أُمتی الحوض وأنا أذود الناس عنه ، کما یذود الرجل إِبل الرجل عن إِبله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أتعرفنا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لکم سیماء لیست لأحد غیرکم ، تردون علیّ غرّاً محجّلین من آثار الوضوء ، ولیُصَدَّنَّ عنّی طائفة منکم فلا یصلون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أصحابی ، فیجیبنی ملک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تدری ما أحدثوا بعدک</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فنحن لو جمعنا هذا الإخبار النّبویّ مع ما جاء فی الذکر الحکیم من انقلاب الأمّة علی اعقابها بعد رسول الله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وما أخرجه 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قال لشهداء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أشهدُ علیهم ، فقال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یا رسول الله إخوانهم ، أسلمنا کما أسلموا ، وجاهدنا کما جاهدوا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 لا أدری ما تحدثون بعدی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فبکی أبوبکر ثمّ بکی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لکائنون بعدک</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تدفنین مع رسول الله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لأنّی أحدثت بعده حَدَثاً ، فادفنونی مع أخواتی بالبقیع</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الزییر بن العوام أنّه قال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اسْتَجِیبُوا للهِ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قرأنا هذه الآیة زماناً وما أرانا من أهلها ، فإذا نحن المعنیّون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السندی ، نزلت فی أهل بدر خاصة فأصابتهم یوم الجمل</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لو جمعنا هذه النصوص مع ما جاء من إحداث عثمان فی الوضوء وفی غیره ورمی الصحابة له بالإِحداث والتغییر والتبدیل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وقوفنا علی اجتهادات الصحابة وتعمیمهم لبعض الأحکام الخاصة وتخصیصهم للعام وغیرها ، لعرفنا مغزی قوله صلی الله علیه و آله فی رفاعة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یسبغ الوضوء کما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صلی الله علیه و آله یشیر إلی وجود مسلک الرأی فی الوضوء ، حیث إنّ المسسبغین سیؤوِّلون ویجتهدون فی معنی الإسباغ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وقفت سابقاً علی کلام الحجّاج بن یوسف الثقفی وتعلیله فی لزوم غسل الأرجل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الکتاب والسنّة ناطقان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والإسباغ یتحقق بغسلتین لا أزید ، لما تواتر صدوره عن رسول الله صلی الله علیه و آله من أنّه توضّأ المرة والمرتین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بأنّ الإسباغ یتحقّق فی الثلاث فهذا ما لا تقبله مدرسة أهل البیت وأتباع المسح ، بل هو شیء مختصّ بمدرسة الخلفاء وأتباع نهج الرأی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لو جمعنا هذه النصوص مع ما جاء عن أئمّة أهل البیت فی الوضوء لوقفنا علی حقیقة أخری فی هذا السیاق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الصادق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حدٌّ من حدود الله ، لیعلم الله من یطیعه ومن یعصیه ، وإنّ المؤمن لا ینجّسه شیء ، وإنّما یکفیه مثل الدهن</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الصدوق فی معانی الأخبار عن إبراهیم بن معرض أنّه سئل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 حدث أحدث من البول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بذلک التعدّی فی الوضوء ، أن یزید علی حدّ الوضوء</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الکلینی بسنده إلی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بماء فملأ به کفّه فعمّ به وجهه ، ثمّ ملأ کفّه فعمّ به یده الیمنی ، ثمّ ملأ کفّه فعمّ به یده الیسری ، ثمّ مسح علی رأسه ورجلیه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 یعنی به التعدّی فی الوضوء</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للوضوء حدّاً ، من تعدّاه لم یؤجر ، وکان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یتلدد</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عرّف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یتجاوز عن حدّ الوضوء ویتکلف مخاصمة الله فی أحکامه من اللَّدد وهو الخصومة ، ثمّ نقل ما قاله ابن الأثیر فی النهایة</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وعلق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عالم آخر من علماء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الخبر السابق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أنّ من تعدّی حدّ الوضوء فإنما یوقع نفسه فی التحیّر والتردد والتعب بغیر ثواب لأنّه لم یؤمر بأکثر من مسمّی الغسل والمسح</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یستبعد أن یکون الإمام الباقر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حدٌّ من حدود الله لیعلم الله من یطیعه ومن یعصیه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أنّ طهارة الوضوء لیست نظافة حقیقیة بل إنّها طهارة حکمیة ، شرّعت لأجل معرفة من یمتثل أمر الله ومن یعصیه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المؤمن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یکفیه مثل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لأجل إثبات تعبّد المکلّف وإطاعته لأوامر الباری لا غیر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والمتأمّل فی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تعدّی فی وضوئه کان کناقضه</w:t>
      </w:r>
      <w:r>
        <w:rPr>
          <w:rFonts w:eastAsia="IRNazanin" w:cs="IRNazanin"/>
          <w:color w:val="111111"/>
          <w:sz w:val="28"/>
          <w:szCs w:val="28"/>
          <w:rtl w:val="true"/>
          <w:lang w:bidi="fa-IR"/>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یقف علی أنّ مراده علیه السلام هو الإشارة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 فَقَدْ ظَلَمَ نَفْسَهُ</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فالوضوء أمر عبادیّ ، وقد شرعه الله لکی یعلم من یطیعه ومن یعصیه ، والمتدبر فی حدیث الحوض یقف علی هذه الحقیقة کذلک ، وأنّ هناک من الصحابة من یذادون عن الحوض لاحداثهم وانقلابهم علی أعقابهم وتبدیلهم لأحکام الله طبقاً لآرائهم واستحساناتهم ، وأنّ تبدیلهم ذلک جاء فی أَبْدَهِ البدیهیات وأوّل الضروریّات ألا وهو الوضوء ، وهو یدعونا لعدم استبعاد إحداثهم فی أمور أخری ، لأنّ التعدی والإحداث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أوضح الواضحات کتاباً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سیسوقهم للإحداث فی أمور خطیرة أخری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 رسول الله آنف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أولئک الناس الذین یأتون من بعده ویتّخذون الاجتهاد بالرأی والتاویل مطیّة لهم أو قل منهجاً ودلیلاً لما یذهبون إلیه ، فوبّخهم لاتّخاذهم تلک المنهجیة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لنستنتج النتائج مما قدّمناه ، کی نری کیفیّة الجمع بین الروایات الموجودة فی کتب العامّة الداعیة إلی غسل الأرجل وغسل الأعضاء الوضوئیة ثلاثةً مع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 بدعة</w:t>
      </w:r>
      <w:r>
        <w:rPr>
          <w:rFonts w:eastAsia="IRNazanin" w:cs="IRNazanin"/>
          <w:color w:val="111111"/>
          <w:sz w:val="28"/>
          <w:szCs w:val="28"/>
          <w:rtl w:val="true"/>
          <w:lang w:bidi="fa-IR"/>
        </w:rPr>
        <w:t>)(</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 ، من زاد لم یؤجر علیه</w:t>
      </w:r>
      <w:r>
        <w:rPr>
          <w:rFonts w:eastAsia="IRNazanin" w:cs="IRNazanin"/>
          <w:color w:val="111111"/>
          <w:sz w:val="28"/>
          <w:szCs w:val="28"/>
          <w:rtl w:val="true"/>
          <w:lang w:bidi="fa-IR"/>
        </w:rPr>
        <w:t>)(</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کان وضوء رسول الله </w:t>
      </w:r>
    </w:p>
    <w:p>
      <w:pPr>
        <w:pStyle w:val="BookText"/>
        <w:rPr/>
      </w:pP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وأیضاً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النبیّ مرّةً مرةً ، وهذا وضوء لا یقبل الله الصلاة إلّا به</w:t>
      </w:r>
      <w:r>
        <w:rPr>
          <w:rFonts w:eastAsia="Amiri" w:cs="Amiri" w:ascii="Amiri" w:hAnsi="Amiri"/>
          <w:color w:val="111111"/>
          <w:sz w:val="28"/>
          <w:szCs w:val="28"/>
          <w:rtl w:val="true"/>
          <w:lang w:bidi="ar-SA"/>
        </w:rPr>
        <w:t>)(</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یمکن التقارب بین هذه النصوص وتلک أم لا وکیف یمکن توجیه ما فعلته مدرسة الخلفاء إن أحسنّا الظّنّ وقلنا بعدم تعمّد الإبداع؟</w:t>
      </w:r>
    </w:p>
    <w:p>
      <w:pPr>
        <w:pStyle w:val="BookText"/>
        <w:rPr/>
      </w:pPr>
      <w:r>
        <w:rPr>
          <w:rFonts w:ascii="IRNazanin" w:hAnsi="IRNazanin" w:eastAsia="IRNazanin"/>
          <w:color w:val="111111"/>
          <w:sz w:val="28"/>
          <w:sz w:val="28"/>
          <w:szCs w:val="28"/>
          <w:rtl w:val="true"/>
          <w:lang w:bidi="fa-IR"/>
        </w:rPr>
        <w:t xml:space="preserve">بنظری أنّه لا یمکن التقارب بین المدرستین ولا یمکن توجیه فعل مدرسة الخلفاء إلّا بما قلناه من أنّ الغسلة الأُولی من الغسلات الثلاث کانت إعدادیة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هی الأولی التی لا یقبل الله الصلاة إلّا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هی الثانیة أعنی أنّها سنّة رسول الله ، والّتی اعتبرها الإمام الباقر علیه السلام الإسباغ الذی یثاب علیه المکلّف ، وقال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المرتین إسباغ</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غسل رسول الله صلی الله علیه و آله لرجلیه فهو للتنظیف لا غیر ، لأنّ رسول الله کان یأمر المصلّین أن یغسلوا أرجلهم إذا توضّأُءوا للصلاة ، لأنّ أرجلهم کانت معرّضة للبول والغائط ، فعن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إذا توضّأنا للصلاة أن نغسل أرجلنا</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علی بن موسی الرضا لما سئل عن وضوء الفریضة فی کتاب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 والغسلُ فی الوضوء للتنظیف</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أیّوب بن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أساله عن </w:t>
      </w:r>
    </w:p>
    <w:p>
      <w:pPr>
        <w:pStyle w:val="BookText"/>
        <w:rPr/>
      </w:pPr>
      <w:r>
        <w:rPr>
          <w:rFonts w:ascii="IRNazanin" w:hAnsi="IRNazanin" w:eastAsia="IRNazanin"/>
          <w:color w:val="111111"/>
          <w:sz w:val="28"/>
          <w:sz w:val="28"/>
          <w:szCs w:val="28"/>
          <w:rtl w:val="true"/>
          <w:lang w:bidi="fa-IR"/>
        </w:rPr>
        <w:t>المسح علی القدمین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المسح ، ولا یجب فیه إلّا ذاک ، ومن غسل فلا بأس</w:t>
      </w:r>
      <w:r>
        <w:rPr>
          <w:rFonts w:eastAsia="IRNazanin" w:cs="IRNazanin"/>
          <w:color w:val="111111"/>
          <w:sz w:val="28"/>
          <w:szCs w:val="28"/>
          <w:rtl w:val="true"/>
          <w:lang w:bidi="fa-IR"/>
        </w:rPr>
        <w:t>(</w:t>
      </w:r>
      <w:r>
        <w:rPr>
          <w:rStyle w:val="FootnoteAnchor"/>
          <w:rtl w:val="true"/>
        </w:rPr>
        <w:footnoteReference w:id="14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التنظیف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آخر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وضوء الفریضة فی کتاب الله تعالیٰ المسح ، والغسل فی الوضوء لتنظیف</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هذا فلا یستبعد أن یکون رسول الله قد غسل رجلیه للتنظیف ، ثمّ حمل بعض الصحابة هذا الفعل منه علی أنّه سنّة ، وهذا ما جعل الأمر یلتبس علی الناس کما التبس علی عائشة وعبدالرحمن بن عوف حین عمّما بعض الأحکام الخاصة علی جمیع المسلمین ، لأنّا قد وضحنا سابقاً بأنّ رسول الله صلی الله علیه و آله کان یغسل الوجه والیدین بعد أن یعدّهما لجریان الماء علیهما ، لأنّه هو الذی أمرنا بالإسباغ ، والإسباغ لا یتحقّق إلّا بإعداد العضو وخصوصاً لو کان العضو فیه شعر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الحال فی مسح الرجلین کان غیر ذلک ، فإنّه کان یغسلهما بعد مسحهما ، وبما أنّ غسل الأرجل یکشف عن نفسه أکثر من المسح ، قالوا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غسل قدمیه ، ناسین مسحه لها قبل ذلک أداءاً لفرض الله ، فإنّهم أشاعوا هذا الأمر لأمورٍ ارتضوها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مخالفة بعض الصحابة کابن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الفهم ، وإصرارهم علی أنّ سنة رسول الله هی المسح لا غیر مستدلین بالقرآن والسنة ، یرشدنا إلی سقم ما أشاعه أرباب مدرسة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فالوضوء الغسلی مرّ بعدّة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عثمان مع ناس من صحابة رسول الله ، واعترافه بأنّ معارضیه یتحدّثون عن رسول الله فی الوضوء ، وعثمان لا یشکّک فی تحدیثهم عنه صلی الله علیه و آله مع أنّه یرجّح ما رآه من فعل رسول الله فی الغسل ، معتبراً ذلک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بأنّ عثمان بن عفان کان من المانعین للحدیث عن رسول الله تبعاً للشیخین ، وقد سار علی نهجه ونهج من سبقه أنصاره وأحباؤه ، وکان معاویة والحجّاج من اللَّذین یؤکّدون علی الالتزام بفقه عثمان ، وهذان کانا ممن منعا التحدیث عن رسول الله صلی الله علیه و آله أیضاً مع أنّهما کانا من الداعین إلی غسل الأقدام ومسح الرأس مقبلاً ومدبراً ، رأیاً لا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کان هناک اتّجاه آخر یتصدّره بعض الصحابة ، وقفوا أمام اتجاه الرأی قولاً وفعلاً ، مدافعین عن السنّة المطهّرة ، مثل الإمام علی علیه السلام الذی وقف أمام اتّجاه الرأی فی الوضوء بکلّ أشکاله ، سواء فی ذلک القائلون بعدم جواز شرب فضلة الوضوء وقوفاً ، أو الذاهبون إلی غسل الأرجل وتثلیث غسل الأعضاء ، أو المبدّلون مسح الرأس بغسله بأخذهم الماء للرأس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قطر الماء أو کاد یقطر</w:t>
      </w:r>
      <w:r>
        <w:rPr>
          <w:rFonts w:eastAsia="IRNazanin" w:cs="IRNazanin"/>
          <w:color w:val="111111"/>
          <w:sz w:val="28"/>
          <w:szCs w:val="28"/>
          <w:rtl w:val="true"/>
          <w:lang w:bidi="fa-IR"/>
        </w:rPr>
        <w:t>)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شابه ذلک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توضّأ الوضوء الثنائی المسحی ، وشرب فضلة ماء الوضوء </w:t>
      </w:r>
    </w:p>
    <w:p>
      <w:pPr>
        <w:pStyle w:val="BookText"/>
        <w:rPr/>
      </w:pPr>
      <w:r>
        <w:rPr>
          <w:rFonts w:ascii="IRNazanin" w:hAnsi="IRNazanin" w:eastAsia="IRNazanin"/>
          <w:color w:val="111111"/>
          <w:sz w:val="28"/>
          <w:sz w:val="28"/>
          <w:szCs w:val="28"/>
          <w:rtl w:val="true"/>
          <w:lang w:bidi="fa-IR"/>
        </w:rPr>
        <w:t xml:space="preserve">واقفاً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تندیداّ بأهل الرأی ورفعاً لما أبدعوه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عن عبد خیر ، عن أبیه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 بن أبی طالب یمسح ظهور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رأیت رسول الله مسح علی ظهورهما لظننتُ أنّ بطونهما أحق</w:t>
      </w:r>
      <w:r>
        <w:rPr>
          <w:rFonts w:eastAsia="IRNazanin" w:cs="IRNazanin"/>
          <w:color w:val="111111"/>
          <w:sz w:val="28"/>
          <w:szCs w:val="28"/>
          <w:rtl w:val="true"/>
          <w:lang w:bidi="fa-IR"/>
        </w:rPr>
        <w:t>»(</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نصّ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الذین یزعمون أنّه لا ینبغی لأحد أن یشرب قائماً </w:t>
      </w:r>
      <w:r>
        <w:rPr>
          <w:rFonts w:eastAsia="IRNazanin" w:cs="IRNazanin"/>
          <w:color w:val="111111"/>
          <w:sz w:val="28"/>
          <w:szCs w:val="28"/>
          <w:rtl w:val="true"/>
          <w:lang w:bidi="fa-IR"/>
        </w:rPr>
        <w:t>...» (</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غیر ذلک من أقواله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الموقف تراه للصحابی أنس بن مالک أمام الحجّاج بن یوسف حینما خطب الأخیر فی الأهواز داعیاً إلی غسل القدمین لکونه أقرب إلی الخبث ، فقال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وکذب الحجّاج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أنس بهذا ردّاً علی طاغیة عصره الحجّاج بن یوسف الثقفی ، والأخیر کان قد ختم فی عنق أنس وصحابة آخرین لتحدیثهم عن رسول الله ووقفوهم أمام فقه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علیک قول ابن عباس واعتراضه علی الرّبیع بنت المعوذ لحکایتها الوضوء الغسلی عن رسول الله ، فقال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أبوا إلّا الغسل ولا أجد فی کتاب الله إلّا المسح</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المعارضون لعثمان کانوا تیّاراً عامّاً ولیسوا بفئة خاصّة أو حزباً معیّناً ، فهم أصحاب محمّد ، وقرّاء الأُمّة ، وفقهاء الإسلام ، ومنهم من کان من العشرة المبشّرة ، ومن أزواج النبی </w:t>
      </w:r>
      <w:r>
        <w:rPr>
          <w:rFonts w:eastAsia="IRNazanin" w:cs="IRNazanin"/>
          <w:color w:val="111111"/>
          <w:sz w:val="28"/>
          <w:szCs w:val="28"/>
          <w:rtl w:val="true"/>
          <w:lang w:bidi="fa-IR"/>
        </w:rPr>
        <w:t>(</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الحال فی الذین اختلفوا معه فی </w:t>
      </w:r>
    </w:p>
    <w:p>
      <w:pPr>
        <w:pStyle w:val="BookText"/>
        <w:rPr/>
      </w:pPr>
      <w:r>
        <w:rPr>
          <w:rFonts w:ascii="IRNazanin" w:hAnsi="IRNazanin" w:eastAsia="IRNazanin"/>
          <w:color w:val="111111"/>
          <w:sz w:val="28"/>
          <w:sz w:val="28"/>
          <w:szCs w:val="28"/>
          <w:rtl w:val="true"/>
          <w:lang w:bidi="fa-IR"/>
        </w:rPr>
        <w:t xml:space="preserve">الوضوء ، إذ هم من أهل الاستدلال بالقرآن والتحدیث بالسنّة ، والذین لا یقبلون الرأی ، فعلیٌّ استدلّ بالحدیث ، وأنس وابن عباس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عثمان ومجموعته کانوا یسعون أن یفتوا برأیهم ویقنعوا الآخرین باجتهاداتهم الخاطئة ، منوهاً إلی أنّ عثمان کان یریٰ لنفسه الأهلیّة للتشریع ، وقد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للصحابة عملیّاً بأنّه لیس بأقل من أبی بکر وعمر ، فسعی أن یعمّم ما شاهده من فعل النبی لمرّة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سنّة لرسول الله دائمة یجب اتّباعها ، فی حین أنّه صلی الله علیه و آله کان قد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عثمان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الفعل مختصّ به وبالأنبیاء من قبله ، ولیست هی بسنّة للمسلمین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استغلال الأمویّین والمروانیین الخلاف الفقهی الدائر بین عثمان وکبار الصحابة فی الوضوء للتعرّف من خلاله علی منافسیهم الطالبیّین ، لأنّ أولئک لم یتوضّئوا بالوضوء البدعی ،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الأمویّین استغلّوا توجّهات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وإشغاله الأُمّة بالخلافات الفقهیّة والثانویّة کی یتناسوا مساوی سیاسته المالیة والإداریة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فجدّوا فی تشریع إبداعات أُخری فی الوضوء کغسل معاویة رأسه بدل مسحه وأخذه ماءً جدیداً ، أو ردّ الماء منکوساً فی غسل الذراعین ، وتفسیرهم لمعنی الکعب بالقبّتین علی طرفی الساق لا ما هو علی ظهر القدم ومعقد الشراک ، إلی غیرها من عشرات المسائل التی جدّ الإمام الباقر علیه السلام لتوضیحها وتصحیحها حاکیاً فی ذلک وضوء رسول الله صلی الله علیه و آله ، فجاء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مسح رأسه وقدمیه </w:t>
      </w:r>
    </w:p>
    <w:p>
      <w:pPr>
        <w:pStyle w:val="BookText"/>
        <w:rPr/>
      </w:pPr>
      <w:r>
        <w:rPr>
          <w:rFonts w:ascii="Amiri" w:hAnsi="Amiri" w:eastAsia="Amiri" w:cs="Amiri"/>
          <w:color w:val="111111"/>
          <w:sz w:val="28"/>
          <w:sz w:val="28"/>
          <w:szCs w:val="28"/>
          <w:rtl w:val="true"/>
          <w:lang w:bidi="ar-SA"/>
        </w:rPr>
        <w:t>ببلّ کفّه لم یحدث لهما ماءً جدیداً</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وقدمیه إلی الکعبین بفضل کفّیه لم یجدّد ماءً</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زرارة وبکیر عنه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فغرف بها غرفةً فأفرغ علی ذراعه الیمنی فغسل بها ذراعه من المرفق إلی الکف ، لا یردّها إلی المرفق </w:t>
      </w:r>
      <w:r>
        <w:rPr>
          <w:rFonts w:eastAsia="IRNazanin" w:cs="IRNazanin"/>
          <w:color w:val="111111"/>
          <w:sz w:val="28"/>
          <w:szCs w:val="28"/>
          <w:rtl w:val="true"/>
          <w:lang w:bidi="fa-IR"/>
        </w:rPr>
        <w:t>...»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الکعبان؟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 یعنی المفصل دون عظم الساق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عظم الساق والکعب أسفل من ذلک</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عن میسر ، عن أبی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وضع یده علی ظهر القدم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الکعب</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التأصیل الحدیثی من قبل المدرستین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والخلفاء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أُسّس فی هذه المرحلة ، فأهل البیت علیهم السلام جدّوا فی نقل السنّة الصحیحة المرویة عندهم عن آبائهم عن رسول الله ، وتصحیح الخطأ الموجود عند الآخرین ، لکنّ الآخرین وقعواو فی حیص بیص لرفع التناقض الموجود فی روایاتهم بتغییر عبارات النص من طریق إلی آخر ، وبتکثیر الطرق الروائیة ، فکان حمران وعطاء والزهری هم الذین تبنّوا الجانب الروائی عندهم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جهة تری الإمام السجّاد یرسل ابن عمّه عبد الله بن محمّد بن عقیل إلی الربیع بنت المعوّذ معترضاً علی روایتها الوضوء الغسلی عن رسول الله صلی الله علیه و آله ، ومن </w:t>
      </w:r>
    </w:p>
    <w:p>
      <w:pPr>
        <w:pStyle w:val="BookText"/>
        <w:rPr/>
      </w:pPr>
      <w:r>
        <w:rPr>
          <w:rFonts w:ascii="IRNazanin" w:hAnsi="IRNazanin" w:eastAsia="IRNazanin"/>
          <w:color w:val="111111"/>
          <w:sz w:val="28"/>
          <w:sz w:val="28"/>
          <w:szCs w:val="28"/>
          <w:rtl w:val="true"/>
          <w:lang w:bidi="fa-IR"/>
        </w:rPr>
        <w:t xml:space="preserve">جهة أخری یأتی الإمام الباقر علیه السلام لیحکی لأصحابه صفة وضوء رسول الله ، وبهذین المنهجین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الاعتراضی والتعلیمی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الأئمّة للحفاظ علی الوضوء المسحی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الباقر علیه السلام بحکایته لوضوء رسول الله نوّه إلی استمراریة الخلاف بین المسلمین إلی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السنة التی توفّی فیها ، وإنّه بحکایته تلک أبقی لنا وثیقة تشریعیة تاریخیة فی الوضوء ، وهذا الاختلاف بین المسلمین تری معالمه فیما رواه الطبری عن موسی بن أنس وقوله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 إنّ الحجّاج خطبنا بالأهواز ونحن معه فذکر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وکلّ هذه النصوص تؤکّد بأنّ النهج الأمویّ العباسی کان وراء الوضوء الغسلی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مرحلة تأسیس المذاهب الأربعة وتأصیل المدارس الفقهیة ، إذ اعتمدت عند المذاهب الأربعة الأُصول الحدیثیة ، ورسمت القواعد المذهبیة ، وأصول الجرح والتعدیل ، وأخذ بعضهم یخدش بالآخر لروایته حدیثاً فقهیّاً لا یتّفق مع رأیه ومذهبه ، ومن هنا جاء الاختلاف فی توثیق أو تجریح الراوی الواحد عندهم ، لکنّا نراهم قد اتّفقوا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الوضوء الغسلی عن رسول الله ، مع وقوفهم علی إشکالات قاتلة فی رواتهم ، فهم قبلوا تلک الروایات الموجودة فی الباب وأخذوا بها سواء المرویّة عن عثمان ، أو عبد الله بن زید بن عاصم ، أو عبد الله بن عمرو بن العاص ، أو غیرهم ، وهو یشیر إلی أنّهم یقبلون صدورها عن هؤلاء ، رغم کلّ ما فیها من عیوب سندیّة ومتنیّة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الخلاف صار مبنائیّاً فإنّهم لمّا تبنّوا الوضوء الغسلی العثمانی قالوا بصحّة تلک الروایات وثبوتها عن أولئک الصحابة ، لکنّا أثبتنا فی هذه الدراسة أنّ الأسس التی </w:t>
      </w:r>
    </w:p>
    <w:p>
      <w:pPr>
        <w:pStyle w:val="BookText"/>
        <w:rPr/>
      </w:pPr>
      <w:r>
        <w:rPr>
          <w:rFonts w:ascii="IRNazanin" w:hAnsi="IRNazanin" w:eastAsia="IRNazanin"/>
          <w:color w:val="111111"/>
          <w:sz w:val="28"/>
          <w:sz w:val="28"/>
          <w:szCs w:val="28"/>
          <w:rtl w:val="true"/>
          <w:lang w:bidi="fa-IR"/>
        </w:rPr>
        <w:t xml:space="preserve">رسموها لم تکن صحیحة ، ویرد علیها أکثر من إشکال ، وخصوصاً مع وجود شخصیّة مغمورة کشخصیة حمران بن أبان فی أصحّ الروایات عندهم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فخلاصة الکلام الذی نرید أن نقوله فی روایات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أنّهم اعتمدوا روایة حمران بن أبان واعتبروها من أصحّ الروایات فی الباب ، وحمران حسب تحقیقنا رجل یهودیّ شعوبیّ مغرض خائن مرتش کذّاب ، وأقلّ ما یقال فیه ما قاله الأستاذ بشار 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أمیناً تلک الأمانة التی تؤدّی إلی توثیقه توثیقاً مطلقاً</w:t>
      </w:r>
      <w:r>
        <w:rPr>
          <w:rFonts w:eastAsia="IRNazanin" w:cs="IRNazanin"/>
          <w:color w:val="111111"/>
          <w:sz w:val="28"/>
          <w:szCs w:val="28"/>
          <w:rtl w:val="true"/>
          <w:lang w:bidi="fa-IR"/>
        </w:rPr>
        <w:t>(</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نقف علی قول یوثّقه من قبل الرجالیین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حجة ، إمام حجة ، إمام ثبت ، ثقة ثبت ، بل ولا صدوق لا بأس به ، وأمثال ذلک من عبارات التوثیق ، بل أقصی ما وقفنا علیه هو قول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الفقیه</w:t>
      </w:r>
      <w:r>
        <w:rPr>
          <w:rFonts w:eastAsia="IRNazanin" w:cs="IRNazanin"/>
          <w:color w:val="111111"/>
          <w:sz w:val="28"/>
          <w:szCs w:val="28"/>
          <w:rtl w:val="true"/>
          <w:lang w:bidi="fa-IR"/>
        </w:rPr>
        <w:t>(</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العلماء الجلّة أهل الوداعة والرأی والشرف</w:t>
      </w:r>
      <w:r>
        <w:rPr>
          <w:rFonts w:eastAsia="IRNazanin" w:cs="IRNazanin"/>
          <w:color w:val="111111"/>
          <w:sz w:val="28"/>
          <w:szCs w:val="28"/>
          <w:rtl w:val="true"/>
          <w:lang w:bidi="fa-IR"/>
        </w:rPr>
        <w:t>(</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العبارات لیست مستخدمة عند أئمة الجرح والتعدیل فی التوثیق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السیاق العام عند الأمویّین والمروانیّین کان الأخذ بفقه عثمان واعتماده ، وأنّ معاویة ومروان وعبد الملک بن مروان والحجاج بن یوسف وحمران بن أبان کانوا وراء نشر الوضوء العثمانی علی وجه الخصوص ، فقد یکون أهل البصرة وغیرهم أخذوا بروایة حمران واحتجّوا به فی الوضوء خاصّة تبعاً لتبلیغ الحکّام فیه تارکین مرویّاته الأخری ، ومن هنا یأتی التقارب بین قول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یحتجّون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قول ابن حبان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عنه البصریون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یکون بنو أمیّة أقنعوا أهل البصرة بما یریدون قوله فی الوضوء وأنّ حمران هو علی ظاهر الإسلام وأنّه یأتی بالفرائض ولم یتجاهر بالفسق وارتکاب الکبائر فیجوز الأخذ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فالوضوء الغسلی بنظرنا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ثابت النسبة إلی رسول الله سواء قلنا بأنّ عثمان اجتهد وحمل الأمر عن رسول الله علی غیر وجهه حسب تعبیر الإمام علی علیه السلام </w:t>
      </w:r>
      <w:r>
        <w:rPr>
          <w:rFonts w:eastAsia="IRNazanin" w:cs="IRNazanin"/>
          <w:color w:val="111111"/>
          <w:sz w:val="28"/>
          <w:szCs w:val="28"/>
          <w:rtl w:val="true"/>
          <w:lang w:bidi="fa-IR"/>
        </w:rPr>
        <w:t>(</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وسعی لإقناع الأمّة علی أنّه سنّة لرسول الله بواسطة موالیه حمران وابن دارة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قلنا بأنّ حمران والأمویین کذبوا علی عثمان وأنّ عثمان براء من نسبة الغسل إلی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 أنّ هذه الدراسة وضّحت للمطالع الکریم دور السیاسة فی تحریف الشریعة وتبنّی الأمویین والمروانیین ثمّ العباسیین للوضوء الغسلی للتعرف علی مخالفیهم من الطالبیین ، وإنّ ما قدّمناه کانت نظریة علمیّة قد توصّلنا إلیها وفق شواهد تاریخیة وفقهیة وحدیثیة ورجالیة ، ولا ندّعی عدم الخطأ فیها مع اعتقادنا بصحّتها ، وإنّ هذا یتأّد فیما لو واصل المطالع معنا حتّی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نعید ما قلناه سابقاً بأنّا لا نقصد بعملنا التشکیک بفقه مذهب أو المساس بعقیدة طائفة ، کما لا نرید أن نحمّلهم کلاماً من عندنا بلا دلیل ونلزمهم اتّباعه قسراً ، لکنّ الأدلّة والقرائن والشواهد هی التی دعتنا لأن نقول بما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هذا المجلّد ویتلوه المجلّد الثالث من هذه الدراسة وأوّله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مناقشة مرویّات عبد الله بن عباس</w:t>
      </w:r>
      <w:r>
        <w:rPr>
          <w:rFonts w:eastAsia="IRNazanin" w:cs="IRNazanin"/>
          <w:color w:val="111111"/>
          <w:sz w:val="28"/>
          <w:szCs w:val="28"/>
          <w:rtl w:val="true"/>
          <w:lang w:bidi="fa-IR"/>
        </w:rPr>
        <w:t xml:space="preserve">» .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4489_135674"/>
      <w:bookmarkStart w:id="294" w:name="pg14489_135674"/>
      <w:bookmarkEnd w:id="294"/>
    </w:p>
    <w:p>
      <w:pPr>
        <w:pStyle w:val="Heading2"/>
        <w:numPr>
          <w:ilvl w:val="1"/>
          <w:numId w:val="1"/>
        </w:numPr>
        <w:rPr/>
      </w:pPr>
      <w:bookmarkStart w:id="295" w:name="pg14489_135674"/>
      <w:bookmarkStart w:id="296" w:name="__RefHeading___Toc792924_996550957"/>
      <w:bookmarkStart w:id="297" w:name="_Toc99"/>
      <w:bookmarkEnd w:id="295"/>
      <w:bookmarkEnd w:id="296"/>
      <w:r>
        <w:rPr>
          <w:rtl w:val="true"/>
        </w:rPr>
        <w:t>فهرس المصادر</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أبصار العین فی 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للسماوی ، الشیخ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جعفر الطبسی ، مکتب الدراسات الاسلامیة لحرس الثورة الاسلامیة ، 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الشیبانی ، أحمد بن عمرو بن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 دار الرایة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 محمد بن عبد الواحد بن محمد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عبدالله بن دهیش ، مکتبة النهضة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 أحمد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الصادق قمحاوی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الإحکام 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الأندلسی ، علی بن أحمد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الحدیث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لوکیع ، محمد بن خلف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الکتب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 محمد بن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 دار المفید ، الطبعة الثانیة ،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الغلیل فی تخریج أحادیث منار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للالبانی ، محمد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 المکتب الإسلامی ، الطبعة الثانیة –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دار الکتب الإسلامیة ، الطبعة الرابعة ،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الجامع لمذاهب فقهاء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 یوسف بن عبد الله النمری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معوض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عبدالبر ، 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عز الدین أبی الحسن علی بن أبی الکرم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إسماعیلیان – طهران ، بالأوفسیت عن دار الکتاب العربی –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الأمین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فرج الاصفهانی ، علی بن الحسین بن الهیثم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جابر ، 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 مکتب الاعلام الإسلامی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آکام المرجان فی أحکام 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للشلبی ، القاضی بدر الدین أبو عبد الله محمد بن عبد الله الشبلی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محمد الجمل ، مکتبة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الإکتفاء بما تضمنه من مغازی رسول الله والثلاثة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للکلاعی ، أبی الربیع سلیمان بن موسی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الدین عز الدین علی ، عالم الکتب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فی رفع الارتیاب عن المؤتلف والمختلف فی الأسماء والکنی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ماکولا ، علی بن هبة الله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والمذاهب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لاسد حیدر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ﻫ ، الطبعة الاولی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 أبی محمد ، عبدالله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الزینی ، نشر مؤسسة الحلبی وشرکاه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الإمتاع والمؤانسة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حیان التوحیدی ، علی بن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العصریة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 القاسم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محمد هراس ،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برنابا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توما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 أبی سعید ، عبد الکریم بن محمد ابن منصور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 أحمد بن یحیی بن جابر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جمعیة المستشرقین الألمانیة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الدار الإسلامیة ، 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الإنصاف فی بیان أسباب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للدهلوی ، أحمد بن عبد الرحیم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 دار النفائس ، الطبعة الثانیة –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مدحه أحمد أو ذمه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لابن المبرد ، ابی المحاسن یوسف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 المطهر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الثقافة الدینیة – بورسعید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إسماعیل بن عمر بن کثیر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 المجهود فی حل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للسهارنفوری ، خلیل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البیان للتراث ، الطبعة الاولی – القاهرة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البرصان والعرجان والعمیان والحولان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 عمرو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جرادة ، کمال الدین عمر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دار الفکر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 عمرو بن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عطوی ، دار صعب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 محمد مرتضی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 دار الهدایة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عثمان الدارمی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لیحیی بن معین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سیف ،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الفداء ، إسماعیل بن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 دار المعرفة ،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أبی زرعة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عمرو النصری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 دار الکتب العلمیة ، الطبعة الاولی –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إبراهیم بن إسماعیل ، أبو عبدالله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التراث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 القاهرة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إبراهیم بن إسماعیل ، أبو عبدالله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أبی جعفر 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بن إبراهیم ، أبی عبدالله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الندوی ، دار الفکر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شبه ،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سعد الدین بیان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أبی بکر ،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لخلیفة بن خیاط اللیثی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ضیاء العمری ، دار القلم ، مؤسسة الرسالة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بیروت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 أبی القاسم ، علی بن الحسن بن هبة الله بن عبد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العبری ، غریغوریوس الملطی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لبحشل ، أسلم بن سهل الرزّاز الواسطی ، أبو الحسن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کورکیس عواد ، عالم الکتب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الدینوری ، أبی محمد عبدالله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التبیین لأسماء المدلسین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العجمی ، إبراهیم بن محمد أبو الوفا الحلبی الطرابلسی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إبراهیم داود الموصلی ، مؤسسة الریان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مسکویه ، أحمد بن محمد مسکویه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أبو القاسم امامی ، دار سروش للطباعة والنشر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الارنؤط ، موسسة الرسالة ، الطبعة الاولی –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شعبة الحرانی ، الحسن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بشرح جامع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للمبارکفوری ، محمد عبد الرحمن بن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اللطیفة فی تاریخ المدینة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 أبی الخیر محمد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عبد الرحمن السویفی ، دار الکتب العلمیة ، الطبعة الاولی – بیروت</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 بیروت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المنفعة بزوائد رجال الأئمة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أبی الفضل أحمد بن علی بن حجر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الله إمداد الحق ، دار الکتاب العربی ، الطبعة الأولی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 التجریح ، لمن خرج له البخاری فی 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للباجی ، ابو الولید سلیمان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حسین ، دار اللواء للنشر والتوزیع ، الطبعة الأولی – الریاض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اهل التقدیس بمراتب الموصوفین بالتدلیس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أبو الفضل أحمد بن علی العسقلانیبن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عبد الله القریونی ، مکتبة المنار ، الطبعة الاولی – الأردن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 إسماعیل بن عمر 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 دار الکتب العلمیة ، الطبعة الأولی –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مسلم محمد ، مکتبة الرشد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محمد بن جریر بن یزید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خلیل المیس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للعیاشی ، محمد بن مسعود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المحلاتی ،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القرطبی ،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أبی علی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الأخصائیین ، مؤسسة الأعلمی للمطبوعات ، الطبعة الأولی ،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بن حجر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دار الرشید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الصلاح الحلبی ، تقی بن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 سنة الطبع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السنة النبویة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الحبیر فی أحادیث الرافعی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هاشم الیمانی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التمهید لما فی الموطأ من المعانی والأسانید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 أبی عمر یوسف بن عبد الله بن عبد البر النمری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 محمد عبد الکبیر البکری ، وزارة عموم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 أبی الحسن علی بن الحسین بن علی المسعودی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للمامقانی ، الشیخ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المرتضویة – النجف الأشرف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الخرسان ، دار الکتب الإسلامیة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ﻫ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الأسماء واللغات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محی الدین بن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 دار الفکر ، الطبعة الأولی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أبی الفضل أحمد بن علی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للمزی ، یوسف بن الزکی عبدالرحمن أبو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الرسالة ، الطبعة الأولی ،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مستمر الأوهام علی ذوی المعرفة وأولی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ماکولا ، أبی نصر ، علی بن هبة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النظر إلی أصول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طاهر بن صالح الجزائری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 مکتبة المطبوعات الإسلامیة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المشتبه فی ضبط أسماء الرواة وأنسابهم وألقابهم وکناهم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ناصر الدین الدمشقی ، محمد بن عبد الله بن محمد القیسی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مؤسسة الرسالة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حمزة الطوسی ،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 مؤسسة أنصاریان للطباعة والنشر ، الطبعة الثانیة ،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البستی التمیمی ، أبی حاتم ، محمد بن حبان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أحمد ، دار الفکر ، الطبعة الأولی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التحصیل فی أحکام المراسیل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للعلائی ، أبو سعید بن خلیل بن کیکلدی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 عالم الکتب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لأخلاق الراوی وآداب السامع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الطحان ،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 أبی محمد عبد الرحمن بن أبی حاتم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أنساب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 أبی محمد علی بن حزم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لجنة من العلماء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للأصبهانی ، أبی نعیم أحمد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 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وصناعة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قدامة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الزبیدی ، دار الرشید ، الطبعة الأولی –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ولب لباب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للبغدادی ، عبد القادر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بدیع الیعقوب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أبی عبدالرحمان ، أحمد بن شعیب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الامینی ،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کُرْد عَلی ، محمد بن عبد الرزاق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النوری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الخطط المقریزیة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فی معرفة الخطط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للمقریزی ، تقی الدین أبی العباس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الشیاح ،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درء تعارض العقل والنقل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 تقی الدین أحمد بن عبد السلام بن عبد الحلیم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عبد الرحمن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الرفیعة فی طبقات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خان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مکتبة بصیرتی –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البقاء العکبری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الحفیظ شلبی ، دار المعرفة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بشار بن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الدکتور صلاح الدین الهواری ، دار الهلال –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أسماء من تکلم فیه وهو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أمریر المیادینی ، مکتبة المنار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الأبرار ونصوص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 محمود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الامیر مهنا ، موسسة الاعلمی –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أبی جعفر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مؤسسة النشر الاسلامی التابعة لجماعة المدرسین فی قم ، الطبعة الاولی – ایران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أبی جعفر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میرداماد الاستربادی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والإرشاد فی معرفة أهل الثقة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للکلاباذی ، أحمد بن محمد بن الحسین البخاری ،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اللیثی ،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منجویه ، أحمد بن علی الأصبهانی ،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اللیثی ، دار المعرفة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الحسین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دار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الأنف فی تفسیر السیرة النبویة لابن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للسهیلی ، أبی القاسم ، عبد الرحمن بن عبد الله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 دار الکتب العلمیة ، الطبعة الأولی –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المعطار فی خبر الأقطار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للحمیری ، محمد بن عبد 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مؤسسة ناصر للثقافة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عبدالرحمن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 الإسلامی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سمط النجوم العوالی فی أنباء الأوائل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للعاصمی ، عبدالملک بن حسین بن عبدالملک الشافعی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القزوینی ،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السجستانی ، سلیمان بن الأشعث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البیهقی ، أحمد بن الحسین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 أبی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وآخرون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 أبی الحسن علی بن عمر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هاشم یمانی المدنی ، دار المعرفة –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للدارمی ، أبی محمد ، عبدالله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أحمد زمرلی ، خالد السبع العلمی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للنسائی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عبدالرحمن النسائی ، أحمد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من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أبی عبدالرحمن أحمد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 مکتب المطبوعات الإسلامیة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سعید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لسعید بن منصور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الدار السلفیة ، الطبعة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بن عبدالعزیز آل حمید ، دار العصیمی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أبی عبید الآجری للسجستانی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أبو داود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 مکتبة دار الاستقامة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مؤسسة الرسالة ، 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للحمیری المعافری ، عبدالملک بن هشام بن أیوب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عبدالرؤوف سعد ، دار الجیل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فی أخبار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العماد للحنبلی ، عبد الحی بن أحمد بن محمد العکری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الأرناؤوط ، دار بن کثیر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النووی علی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أبی زکریا ، یحیی بن شرف بن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رسالة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السید علی القبانچی ، موسسة اسماعیلیان ، الطبعة الثانیة –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عبدالرحمن بن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خانة – کراجی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الطحاوی ، أحمد بن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 عز الدین بن هبة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احیاء الکتب العربیة ،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الحسکانی ، عبیدالله بن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 مؤسسة الطبع والنشر التابعة لوزارة الثقافة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ابن بلبان الفارسی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حاتم التمیمی البستی ، محمد بن حبان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مؤسسة الرسالة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للسلمی النیسابوری ، أبی بکر ، محمد بن إسحاق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الأعظمی ،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أبی عبدالله ، 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 الیمامة ، الطبعة الثالثة ،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للقشیری النیسابوری ، أبی الحسین ،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الموحد الابطحی الاصفهانی ، مؤسسة الإمام المهدی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الجوزی ، أبی الفرج عبد الرحمن بن علی بن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رواس قلعه جی ، دار المعرفة ، الطبعة الثانیة –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نعیم الاصفهانی ، أحمد بن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حمادة ، دار الثقافة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أبو عبدالله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الوعی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ضعفاء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عمر بن موسی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 دار المکتبة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وأجوبة الرازی علی سؤالات البرذعی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زرعة ، عبید الله بن عبد الکریم بن یزید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الهاشمی ، دار الوفاء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الفرج بن الجوزی ، عبد الرحمن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 أبو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الوعی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بن منیع البصری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أبی الفضل ،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للسبکی ، تاج الدین بن علی بن عبدالکافی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 هجر للطباعة والنشر والتوزیع ، 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المحدثین 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 عبدالله بن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البلوشی ، مؤسسة الرسالة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المدلسین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 أبو الفضل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عبدالله القریوتی ، مکتبة المنار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خیاط ، خلیفة بن خیاط العصفری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سهیل زکار ، دار الفکر للطباعة والنشر والتوزیع –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ابن طاووس ، علی بن موسی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الخیام ، الطبعة الاولی –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المنجد ، مطبعة حکومة الکویت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 احمد بن محمد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الترحیبی ، دار الکتب العلمیة ، الطبعة الأولی –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للدارقطنی ، أبی الحسن البغدادی ، علی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 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ومعرفة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أبو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 دار الخانی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القارئ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للعینی ، بدر الدین محمود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شرح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للعظیم آبادی ، أبی الطیب ، محمد شمس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للدینوری ، عبد الله بن مسلم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الطویل ، دار الکتب العلمیة ، الطبعة الثالثة –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للثقفی ، أبی إسحاق ، إبراهیم بن محمد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 طبع بالاوفسیت فی مطابع بهمن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بن الجوزی ، عبد الرحمن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المعطی أمین القلعجی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 القاسم بن سلام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 دار الکتاب العربی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 محمود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المعرفة ، الطبعة الثانیة –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 أحمد بن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الصدیق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مکتبة الإمام أمیر المؤمنین علی علیه السلام العامة ، الطبعة الثالثة –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لسیف بن عمر الضبی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 دار النفائس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اعثم الکوفی ، أبی محمد أحمد 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الاضواء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مصر وأخبارها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الحکم ، أبو القاسم عبد الرحمن بن عبد الله القرشی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الحجیری ، دار الفکر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للمالکی ، ابن الصباغ ، علی بن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 الطبعة الأولی ، دار الحدیث للطباعة والنشر – قم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للجزیری ،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 الطبعة الأولی –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ابن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مؤسسة النشر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الفقیه والمتفقه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أبی بکر أحمد بن علی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عادل بن یوسف الغرازی ، دار ابن الجوزی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للتستری ، الشیخ محمد تقی ، مؤسسة النشر الإسلامی ،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للفیروزآبادی ،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الرسالة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فی معرفة من له روایة فی الکتب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أبو عبدالله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دار القبلة للثقافة الإسلامیة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 محمد بن یعقوب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دار الکتب الإسلامیة ،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ﻫ ش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أبی الحسن ، علی بن أبی الکرم محمد بن محمد ابن عبدالکریم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 دار الکتب العلمیة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اللغة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النحوی ، أبی العباس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عدی ، أبی أحمد عبدالله بن عدی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 دار الفکر ، الطبعة الثالثة –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الفقیه ، ابی عبد الله ، احمد بن محمد بن اسحاق الهمذانی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الهادی ، عالم الکتب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آدم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العلمیة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لزهیر بن حرب ، أبو خیثمة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 المکتب الإسلامی ، الطبعة الثانیة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حبیب البغدادی ، ابی جعفر ، محمد بن حبیب بن امیة الهاشمی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ایلزة لیختن شتیتر ،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القدیم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الکنیسة ، نشر دار الکتاب المقدس ، طبع سنة</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أبو الفرج عبد الرحمن بن علی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حمدان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الانصاری الزنجانی ، نشر دلیل ما ، الطبعة الاولی – 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للمنقری ،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 المؤسسة العربیة الحدیثة ، الطبعة الثانیة – القاهرة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الحثیث عمن رمی بوضع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بن العجمی ، إبراهیم بن محمد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 عالم الکتب ، الطبعة الأولی ، مکتبة النهضة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للأربلی ، علی بن عیسی بن أبی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المشکل من حدیث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أبی الفرج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 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الدرکاهی ،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فی علم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بن ثابت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السورقی ، إبراهیم حمدی المدنی ،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 علاء الدین علی المتقی ابن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فی تهذیب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الجزری ، أبی الحسن علی بن أبی الکرم محمد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 محمد بن مکرم بن منظور الأفریقی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أبی الفضل ،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 مؤسسة الأعلمی للمطبوعات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المجروحین من المحدثین والضعفاء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البستی التمیمی ، أبی حاتم ، محمد بن حیان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 دار الوعی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 نور الدین علی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الریان للتراث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محاکمات الخلفاء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جواد جعفر الخلیلی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للطباعة والنشر ، 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الاندلسی ، أبی محمد ،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تمام التمیمی ، أبی العرب ، محمد بن أحمد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سلیمان العقیلی ، دار العلوم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شمس الدین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 محمد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بتحقیق عدة محققین ، دار الفکر ، الطبعة الأولی – دمشق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إلی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أحمد بن الحسین بن علی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ضیاء الرحمن الأعظمی ، دار الخلفاء للکتاب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الحسینی ، دار الکتب الإسلامیة ، الطبعة الثانیة – تهران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الدین ، السید عبد الحسین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الراضی ، الطبعة الثانیة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المراسیل لابن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إدریس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نعمة الله قوجانی ، مؤسسة الرسالة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 أبی الحسن ،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أسعد داغر ، دار الهجرة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 محمد بن عبدالله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لإسحاق بن إبراهیم بن مخلد بن راهویه الحنظلی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بن عبد الحق البلوشی ، مکتبة الإیمان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الموصلی ، أحمد بن علی بن المثنی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 دار المأمون للتراث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 أبی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 أبی بکر ، أحمد بن عمرو بن عبدالخالق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المدینة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للحمیدی ، أبی بکر ، عبدالله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أبو محمد الکسی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البدری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خلیل الصعیدی ، مکتبة السنة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الأنوار علی صحاح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عیاض ، عیاض بن موسی بن عیاض الیحصبی السبتی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العتیقة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علماء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حبان البستی ، محمد بن حبان بن أحمد أبی حاتم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فلایشهمر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للرافعی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للفیومی ، أحمد بن محمد بن علی المقری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بعد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العلمیة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 أبی بکر عبد 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المکتب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أبی بکر بن أبی شیبة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 مکتبة الرشد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الشافعی ، ابن حجر ،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عبدالعزیز الشتری ،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الغیث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الدینوری ، أبی محمد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عکاشة ،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مرتضی العسکری ، موسسة النعمان للطباعة والنشر – لبنان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الأریب إلی معرفة الأدیب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 یاقوت بن عبدالله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سلیمان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 عبد المحسن بن إبراهیم الحسینی ،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 أبی عبدالله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 سلیمان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محمود الحاج أمریر ، المکتب الإسلامی ، دار عمار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عمان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 سلیمان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 مکتبة الزهراء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طبقات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مرکز نشر الثقافة الاسلامیة ، الطبعة الخامسة ، منقحة ومزیدة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من أسماء البلاد والمواضع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للبکری الأندلسی ، أبی عبید ، عبد الله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من رجال أهل العلم 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للعجلی ، أبی الحسن أحمد بن عبد الله بن صالح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 مکتبة الدار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عن الامام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أبی بکر أحمد بن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للفسوی ، أبی یوسف ،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المغرب فی ترتیب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للمطرزی ، أبی الفتح ناصر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مختار ، مکتبة اسامة بن زید ، الطبعة الاولی – سوریا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إلی معرفة ألفاظ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للشربینی ، محمد الخطیب الشربینی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فی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نور الدین عتر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المفصل فی تاریخ العرب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جواد علی ، دار الساقی ، الطبعة الرابعة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لإبی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 منشورات المکتبة الحیدریة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 مکتبة المفید – قم –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الصلاح فی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عمرو ، عثمان بن عبد الرحمن الشهرزوری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 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خلدون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القلم ، 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الأرشد فی ذکر أصحاب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مفلح ، إبراهیم بن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عبد الرحمن بن سلیمان العثیمین ، مکتبة الرشد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ابی الفرج ، عبدالرحمن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المکتبة الاسلامیة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من منهاج الاعتدال فی نقض کلام أهل الرفض والاعتزال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أبی عبدالله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من السنن المسندة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الجارود ، عبد الله بن علی بن الجارود أبو محمد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البارودی ، مؤسسة الکتاب الثقافیة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فی تحقیق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تدوین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للشهرستانی ، السید علی ، مؤسسة الرافد ، الطبعة الرابعة –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الموافقات فی أصول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للشاطبی ، ابراهیم بن موسی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دراز ، دار المعرفة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الجلیل لشرح مختصر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للحطاب الرعینی ، محمد بن عبدالرحمن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الأصبحی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الخلفاء العباسیین من أئمة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الحسین علی بن أحمد ، دار قطری بن الفجأة ، الطبعة الأولی – الدوحة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أحمد عبدالموجود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الزاهرة فی ملوک مصر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تغری بردی ، أبی المحاسن ، یوسف الأتابکی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وزارة الثقافة والإرشاد القومی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الألباب فی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 احمد بن علی بن محمد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محمد السدیری ، مکتبة الرشد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لأحادیث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للزیلعی ، عبدالله بن یوسف أبی محمد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البنوری ،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 الطیب من غصن الأندلس الرطیب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للمقری ، أحمد بن محمد التلمسانی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للنویری ، شهاب الدین أحمد بن عبد الوهاب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قمحیة وجماعة ، دار الکتب العلمیة ،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 أبی السعادات ،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جمعه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عبده ،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الحسن بن یوسف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عین الله الارموی ، دار الهجرة –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من أحادیث سید الأخیار شرح منتقی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باشا البغدادی</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هویة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الوائلی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الصفوة ، الطبعة الثالثة –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للصفدی ، صلاح الدین خلیل بن أیبک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مصطفی ، 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 الشیخ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وفیات الأعیان وانباء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 أبی العباس ، أحمد بن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bookmarkStart w:id="298" w:name="pg14489_135710"/>
    </w:p>
    <w:p>
      <w:pPr>
        <w:pStyle w:val="Heading2"/>
        <w:numPr>
          <w:ilvl w:val="1"/>
          <w:numId w:val="1"/>
        </w:numPr>
        <w:rPr/>
      </w:pPr>
      <w:bookmarkStart w:id="299" w:name="__RefHeading___Toc792926_996550957"/>
      <w:bookmarkStart w:id="300" w:name="_Toc100"/>
      <w:bookmarkEnd w:id="298"/>
      <w:bookmarkEnd w:id="299"/>
      <w:r>
        <w:rPr>
          <w:rtl w:val="true"/>
        </w:rPr>
        <w:t>الفهرس</w:t>
      </w:r>
      <w:bookmarkEnd w:id="300"/>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التعبّد والمتعبّدون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الاجتهاد والمجتهدون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المجتهدون فی زمان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المجتهدون بعد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عثمان والاجتهاد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عثمان والوضوء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المخالفون لعثمان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هو البادئ بالخلاف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عثمان والإحداث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لم الأحداث فی الوضوء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علی والوضوء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الأمویون والوضوء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العباسیّون والوضوء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المنصور والوضوء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المهدی والوضوء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الرشید والوضوء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نهایة المطاف </w:t>
      </w:r>
      <w:r>
        <w:rPr>
          <w:rFonts w:eastAsia="IRNazanin" w:cs="IRNazanin"/>
          <w:color w:val="111111"/>
          <w:sz w:val="28"/>
          <w:szCs w:val="28"/>
          <w:lang w:bidi="fa-IR"/>
        </w:rPr>
        <w:t>69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الروائی </w:t>
      </w:r>
    </w:p>
    <w:p>
      <w:pPr>
        <w:pStyle w:val="BookText"/>
        <w:rPr/>
      </w:pPr>
      <w:r>
        <w:rPr>
          <w:rFonts w:ascii="IRNazanin" w:hAnsi="IRNazanin" w:eastAsia="IRNazanin"/>
          <w:color w:val="111111"/>
          <w:sz w:val="28"/>
          <w:sz w:val="28"/>
          <w:szCs w:val="28"/>
          <w:rtl w:val="true"/>
          <w:lang w:bidi="fa-IR"/>
        </w:rPr>
        <w:t>مناقشة ما روی عن رسول الله فی صفة وضوئه صلی الله علیه و آله</w:t>
      </w:r>
    </w:p>
    <w:p>
      <w:pPr>
        <w:pStyle w:val="BookText"/>
        <w:rPr/>
      </w:pPr>
      <w:r>
        <w:rPr>
          <w:rFonts w:ascii="Amiri" w:hAnsi="Amiri" w:eastAsia="Amiri" w:cs="Amiri"/>
          <w:color w:val="111111"/>
          <w:sz w:val="28"/>
          <w:sz w:val="28"/>
          <w:szCs w:val="28"/>
          <w:rtl w:val="true"/>
          <w:lang w:bidi="ar-SA"/>
        </w:rPr>
        <w:t>سنداً ودلالةً ونسبةً</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IRNazanin" w:hAnsi="IRNazanin" w:eastAsia="IRNazanin"/>
          <w:color w:val="111111"/>
          <w:sz w:val="28"/>
          <w:sz w:val="28"/>
          <w:szCs w:val="28"/>
          <w:rtl w:val="true"/>
          <w:lang w:bidi="fa-IR"/>
        </w:rPr>
        <w:t>مناقشة ما رواه الصحابة فی صفة وضوء النبی</w:t>
      </w:r>
    </w:p>
    <w:p>
      <w:pPr>
        <w:pStyle w:val="BookText"/>
        <w:rPr/>
      </w:pPr>
      <w:r>
        <w:rPr>
          <w:rFonts w:ascii="Amiri" w:hAnsi="Amiri" w:eastAsia="Amiri" w:cs="Amiri"/>
          <w:color w:val="111111"/>
          <w:sz w:val="28"/>
          <w:sz w:val="28"/>
          <w:szCs w:val="28"/>
          <w:rtl w:val="true"/>
          <w:lang w:bidi="ar-SA"/>
        </w:rPr>
        <w:t xml:space="preserve">سنداً ودلالة ونسبة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مناقشة مرویّات 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الروایات الغَسلیة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المناقشة السندیة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السندیّة لمرویّات حمران عن عثمان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حمران راوی وضوء عثمان أصله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تاریخ الیهود فی العراق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المدارس الدینیّة فی العراق قبل الإسلام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علاقة بعض العرب بالإمبراطوریتین الرومیة والفارسیة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فتح العراق وسقوط المناذرة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أهم ملحقات وتوابع عین التمر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فتح عین التمر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سقوط الحصن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أساری الفتح وعددهم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مَنْ هو حمران بن أبان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ما هو اسمه واسم أبیه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حمران عربیٌ أم أعجمی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مَنْ قال بعروبته </w:t>
      </w:r>
      <w:r>
        <w:rPr>
          <w:rFonts w:eastAsia="Amiri" w:cs="Amiri" w:ascii="Amiri" w:hAnsi="Amiri"/>
          <w:color w:val="111111"/>
          <w:sz w:val="28"/>
          <w:szCs w:val="28"/>
          <w:lang w:bidi="ar-SA"/>
        </w:rPr>
        <w:t>226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ذلک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الأدلّة علی عروبة حمران ونقضها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یهودیّة حمران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نصرانیّة حمران؟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حمران وإفشاؤه سرّ الخلافة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حمران وإفشاؤه سرّ استخلاف سعد بن أبی وقّاص علی الکوفة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حمران الفقیه عند الذهبی یتزوّج امرأة فی عدّتها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حمران وعامر بن عبد قیس الزاهد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الولید یرشی حمران کی یکذب علی عثمان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مسکوکة حمران بن أبان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السندیة لمرویّات غیر حمران عن عثمان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ملیکة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علقمة المصری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بن أبی طالب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البیلمانی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عمر بن عبد الرحمن بن سعید المخزومی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النضر سالم عن بسر بن سعید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أبی رباح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الأنصار عن أبیه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المناقشة الدلالیّة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المرحلة الانتقالیة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عثمان وانتقاله من المسح إلی الغسل </w:t>
      </w:r>
      <w:r>
        <w:rPr>
          <w:rFonts w:eastAsia="IRNazanin" w:cs="IRNazanin"/>
          <w:color w:val="111111"/>
          <w:sz w:val="28"/>
          <w:szCs w:val="28"/>
          <w:lang w:bidi="fa-IR"/>
        </w:rPr>
        <w:t>317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نسبة الخبر إلیه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هو الزهریّ؟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سائر رواة الوضوء العثمانی ومواطن تمرکزهم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المقارنة بین نفی عثمان لحمران الیهودی ولغیره من الصحابة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عثمانیة البصرة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البصرة والموالی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الموالی والشعوبیة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الموالی وأهل البیت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القرشیون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تطبیق لما سبق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القرشیّون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موالی القرشیین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موالی غیر القرشیین ، والفرس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بعض المخاریق لرواة الوضوء العثمانی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رواة الوضوء العثمانی جروح وقدوح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النظرة التوفیقیة بین ما رووه فی الغسل وما جاء عن رسول الله فی المسح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توضیح الأمر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خلط المفاهیم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تفصیل ذلک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489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 أسبابه ونتائجه</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28686</w:t>
      </w:r>
      <w:r>
        <w:rPr>
          <w:rFonts w:ascii="IRNazanin" w:hAnsi="IRNazanin" w:eastAsia="IRNazanin"/>
          <w:b w:val="false"/>
          <w:b w:val="false"/>
          <w:bCs w:val="false"/>
          <w:i w:val="false"/>
          <w:i w:val="false"/>
          <w:iCs w:val="false"/>
          <w:color w:val="333333"/>
          <w:sz w:val="20"/>
          <w:sz w:val="20"/>
          <w:szCs w:val="20"/>
          <w:rtl w:val="true"/>
        </w:rPr>
        <w:t xml:space="preserve">، قال المناوی فی الفیض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له علی سند صحیح، وقال الحافظ العراقی سنده ضعیف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کتاب الخصومات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الأحادیث المختارة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سنوضّحه هنا وفی مقدّمة المجلّد الثالث من هذه الدراسة إن شاء الله تعالی أیضاً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الاحکام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الکفایة للخطیب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الفقیه والمتفقة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وسیرة ابن هشام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الفخر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 السدی فی تفسیر الآیة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وفی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آخر قریب من ذلک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رجاله ثقات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متعددة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عن الأعمش عن شقیق عن سلمان بن ربیعة، ومسلم فی الزکاة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مثال ذلک فی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کتابة العلم، وباب مرض النبی صلی الله علیه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وفیهما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الوجع، وفی المنتقی من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 ابن عباس،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لیهجر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به أبی البقاع العکبری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شرحه لدیوان المتنبّی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توجیه النظر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الذهبی فی طبقات الحفّاظ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20484</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المدخل إلیٰ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لأبی خثیمة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مثناة کمثناة أهل الکتاب</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العلم، سنن الدرارمی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المطالب العالیة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مسند ابن راهویه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البحث التاریخی والذی اعتبرناه مدخلاً للدراسة وسمیناه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اختلاف المسلمین فی الوضوء أسبابه ودواعیه</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شاهین فی کتاب الناسخ والمنسوخ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للعینی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الطبری فی تفسیره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فرض الرجلین فی وضوء الصلاة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 وعبد الرحمن بن أبی بکر، ومحمد بن أبی بکر، وحتی عائشة بنت أبی بکر قبل وفاة سعد بن أبی وقاص</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26876</w:t>
      </w:r>
      <w:r>
        <w:rPr>
          <w:rFonts w:ascii="IRNazanin" w:hAnsi="IRNazanin" w:eastAsia="IRNazanin"/>
          <w:b w:val="false"/>
          <w:b w:val="false"/>
          <w:bCs w:val="false"/>
          <w:i w:val="false"/>
          <w:i w:val="false"/>
          <w:iCs w:val="false"/>
          <w:color w:val="333333"/>
          <w:sz w:val="20"/>
          <w:sz w:val="20"/>
          <w:szCs w:val="20"/>
          <w:rtl w:val="true"/>
        </w:rPr>
        <w:t xml:space="preserve">، ففیهما ادّعاء شهادة طلحة والزبیر وعلی وسعد لعثمان علی صحة وضوئه الغسلی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أنّهم من معارضیه فقهاً وفکراً وتطبیقاً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الجانب التاریخی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من خلال ادعائهم الرجوع إلی الغسل، وهذا مما یعنی أنه کان ذاهبا إلی المسح</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العینی ضمن الماسحین، انظر 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26800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والبزار 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تعلیق السیوطی علی هذا الحدیث فی هامش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26888</w:t>
      </w:r>
      <w:r>
        <w:rPr>
          <w:rFonts w:ascii="IRNazanin" w:hAnsi="IRNazanin" w:eastAsia="IRNazanin"/>
          <w:b w:val="false"/>
          <w:b w:val="false"/>
          <w:bCs w:val="false"/>
          <w:i w:val="false"/>
          <w:i w:val="false"/>
          <w:iCs w:val="false"/>
          <w:color w:val="333333"/>
          <w:sz w:val="20"/>
          <w:sz w:val="20"/>
          <w:szCs w:val="20"/>
          <w:rtl w:val="true"/>
        </w:rPr>
        <w:t xml:space="preserve">، وسنن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وهب لطلحة خمسین ألفاً کما فی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ووصله بمائتی ألف وکثرت مواشیة وعبیده، وقد بلغت غلته من العراق وحدها ألف دینار یومیاً، ولمّا مات کانت ترکته ثلاثین ملیونا من الدراهم، وکان النقد منها ملیونین ومائتی ألف درهم ومائتی ألف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فی أموال الزبیر وضخامتها کتاب الفتنة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أموال ابن عوف الف بعیر ومائه فرس وعشرة آلاف شاة وأرضا کانت تزرع علی عشرین ناضحا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له علی یوم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رجوت منه إلّا ما رجا هو من صاحبه دق الله بینکما عطر 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شرحه علیٰ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والذی نقول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وإن کانت أحداثاً، إلّا أنّها لم تبلغ المبلغ الذی یستباح به دمه وقد کان الواجب علیهم أن یخلعوه من الخلافة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وفیه قول عائشة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عثمان أبطَلَ الحدود وتوعد 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علی علیه السلام أنّه قال 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عطلت الحدود وضربت قوماً شهدوا علیٰ أخیک فقلبت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وانظر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الثقفی فی تاریخه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وانظر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المعتمدة لدینا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قمیصه لم یبل وقد أبلی عثمان سنته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الفتنة ووقعة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سمط النجوم العوالی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وغیره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بیّنّا فی هذا المجلد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رأی من ذهب إلی أن المقصود بالحدث هو الحدث الناقض للوضوء فراجع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فی ضمنه الثقفی صاحب الغارات، وقد حُرف النص المتقدم فی کتاب الغارات المطبوع، وقد بیّنّا التحریف الواقع فی نسخ الغارات المطبوع، ومن أراد المزید فلیراجع مدخل الدراسة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رواه أحمد ورجاله موثقون وروی الطبرانی بعضه فی الکبیر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قد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الرحمن أسبغ الوضوء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السیوطی فی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القرآن قالهما معاً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وانظر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لرجاء بن حیوة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الملک بن مروان،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وضوء النبی صلی الله علیه و آله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أبی حنیفة للموفق الخوارزمی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جامع أسانید أبی حنیفة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وانظر 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الخلفاء العباسیین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لابن مسکویه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لشریک بن عبد الله النخعی القاضی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وانظر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 أسبابه ونتائجه</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قاله فیهما أمیر المؤمنین علیه السلام وذلک بعد حوادث الشوری وما آلت إلیه من البیعة لعثمان بن عفّان، وذلک بعد أن اختاره عبد الرحمن وفضّله علی علی علیه السلام ، فحینها 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فعلتها إلّا لأنّک رجوت منه ما رجا صاحبکما من صاحبه، دقّ الله بینکما عطر 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أظهروا العیب والعداوات، کما جاء فی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وانظر کلام الإمام علیه السلام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سهل بن سعد الساعدی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الفکر الأصولی لعبد المجید الصغیر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منع تدوین الحدیث، لنا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 فی منهج نقد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الطرابلسیات الثالثة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الإسلام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السلف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الحدیث مسلم فی صحیحه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والنسائی فی السنن الکبری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17483</w:t>
      </w:r>
      <w:r>
        <w:rPr>
          <w:rFonts w:ascii="IRNazanin" w:hAnsi="IRNazanin" w:eastAsia="IRNazanin"/>
          <w:b w:val="false"/>
          <w:b w:val="false"/>
          <w:bCs w:val="false"/>
          <w:i w:val="false"/>
          <w:i w:val="false"/>
          <w:iCs w:val="false"/>
          <w:color w:val="333333"/>
          <w:sz w:val="20"/>
          <w:sz w:val="20"/>
          <w:szCs w:val="20"/>
          <w:rtl w:val="true"/>
        </w:rPr>
        <w:t xml:space="preserve">، وأحمد فی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8323</w:t>
      </w:r>
      <w:r>
        <w:rPr>
          <w:rFonts w:ascii="IRNazanin" w:hAnsi="IRNazanin" w:eastAsia="IRNazanin"/>
          <w:b w:val="false"/>
          <w:b w:val="false"/>
          <w:bCs w:val="false"/>
          <w:i w:val="false"/>
          <w:i w:val="false"/>
          <w:iCs w:val="false"/>
          <w:color w:val="333333"/>
          <w:sz w:val="20"/>
          <w:sz w:val="20"/>
          <w:szCs w:val="20"/>
          <w:rtl w:val="true"/>
        </w:rPr>
        <w:t xml:space="preserve">، والبخاری فی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وضوء النبی صلی الله علیه و آله کیف کان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کانت تسمی تلک أحیاناً بالیرموکیة وأخریٰ بالزاملة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الإسرائیلیات وأثرها فی کتب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5679</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الجمع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الوضوء ثلاثاً ثلاثاً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المضمضة فی الوضوء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دلیل تثلیث المسح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حنبل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یعقوب بن إبراهیم بن سعد بن إبراهیم بن عبدالرحمن بن عوف الزهری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بحدیث الزهری هو الحدیث الذی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روی فی الحث علی المضمضة والبدأة بها فی أوّل الوضوء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دلیل تثلیث المسح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المثبّت لأحمد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تثلیث المسح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دلیل تثلیث المسح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روی فی الحث علی المضمضة والاستنشاق والبدأة بهما أوّل الوضوء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الباحث عن زوائد مسند الحارث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فی 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غسان بن الربیع عن اللیث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الهیثمی فی زوائده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 علی رجله الیمنی ثلاث مرات ثمّ غلسها، ثمّ رشّ علی رجله الیسری ثمّ غسلها ثلاث مرات</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وهامش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البخاری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وسلسلة الاحادیث الصعیفة للالبانی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محقّق المعجم الکبیر للطبرانی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وهامش سیر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الالباب فی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ویقتضی الترتیب الالفبائی لکتاب أن یکون طویط لا طورط راجع اصل الکتاب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وتاریخ الاسلام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وتزوّج حمران إمرأة من بنی سعد وتزوّج ولده فی العرب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أبان،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أَبَّا</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ونهج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وتاریخ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وتاریخ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خاتم عثمان بدیّاً فی ید حمران بن أبان، ثمّ أخذه مروان حین شخص حمران إلی البصرة، فکان معه</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النمیری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یفوتک أنّه ذُکر تصحیفاً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حاجب عثمان</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التحفة اللطیفة فی 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تکون روایة واحدة رواها عن عمر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حمران غیر الوضوئیة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مسلم بن یسار عن حمران عن عثمان بن عفان 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لأعلم کلمة یقولها عبد حقّاً إلّا حرم علی النار، لا إله إلّا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بغیة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تاریخ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وهامش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أحمد بن حنبل راح یدافع عن إبراهیم بن سعد هذا، ویتّهم یحیی بن سعید القطان بأنّه لم یخبر حاله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تصریح أبی زرعة 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وتصریح محمد بن عوف فی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بروایة الدوری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توثیق العجلی فی کتابه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وتوثیق النسائی فی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وتوثیق یحیی بن معین فی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المزی عنه فی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لکنّا ما وجدنا هذا التوثیق فی تاریخ بغداد للخطیب البغدادی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فراجعْه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والحشُّ هو الکنیف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حاله یکون حال حمران فی التوثیق، إذ لم یوثقه إلّا ابن حبّان والذهبی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الحجاج، ویحیی بن سعید القطّان، ومالک بن أنس، وعفّان بن مسلم البصری، وأبی نعیم الفضل بن دکین، ویحیی بن معین، وعلی بن المدینی، وأبی حاتم الرازی، والجوزجانی، والنسائی، وأبی الفتح الأزدی، وابن القطّان، وابن حزم، وابن خراش وغیرهم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لهم الذهبی بالبخاری، وأحمد، وأبی زرعة الرازی، وابن عدی، وأضاف الزرکشی الدارقطنی وابن عدی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الدیانة الیهودیة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الدیانة الیهودیة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الصلاة فی الشرائع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 1,pp . «History of the gews » Graetz</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التاریخ القدیم لیهود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التاریخ القدیم لیهود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الکنیست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العراق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الکنائس مفردها 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مشتقة من الفعل الأرمی کنش، أی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فالکنیسة تفید المجمع وقد أتت بمعنی محلّ صلاة النصاری والیهود ومنهم من جعل الکنیسة للنصاری والکنیس للیهود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مدارس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التاریخ القدیم لیهود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الحیرة لیوسف غنیمة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تاریخ مختصر الدول لابن العبری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فی تاریخ العرب قبل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فی تاریخ العرب قبل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بالکنیسة هنا الکنیست وهی بیعة الیهود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التاء والمیم، وعنه فی عمدة القارئ للعینی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المثنی بن حارثة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التمر، علی طالب الشرقی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عظیم بناه الساطرون علی حافة الفرات بإزاء تکریت، غزاها سابور بن أردشیر بعد حصار دام سنتین وقیل أربع سنوات، وذلک بمساعدة الضیزن ابنة الساطرون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المزید فلیراجع،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جواد علی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تاریخ دمشق لابن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ووجدوا فی کنیسة الیهود صبیاناً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حصن الأخیضر عرف باسم قصر الأُخیضر أیضاً، وذلک لأن العرب کانت تحتمی بابنیة محصنة، یقیم بها ساداتهم، وتکون تلک مواضع دفاعهم أیام الخطر، ویقولون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یزال عرب الفرات یطلقون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المواضع الحصینة المقامة فی البادیة، لصد غارات المهاجمین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الأُخیضر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المفصل فی تاریخ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بعثة إلی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کربلاء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وانظر المفصل فی تاریخ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للفسوی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فبنو عبد ربه بن زیتون الذی ببیت المقدس من ذلک السبی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طبعة أخری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هذا الحصن باسم حصن عین التمر نسبة إلی بلدة عین التمر القریبة منه، ولکن البلاذری عند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سمی هذا الحصن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النهار إلی الزوال، والروحة بعدها، والغدوة هنا السیر فی الغداة، وقیل الغدوة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الصبح إلی طلوع الشمس، وقد استعمل الغدو والرواح فی جمیع النهار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هو مقدار ما یسیره الإنسان فی نصف یوم راجلاً أو راکباً ذهاباً وایاباً، وعلی ضوئه تتعین المسافة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تاریخ ابن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المحبر لابن حبیب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وصلب خالد بن الولید عقة بن جشم بن هلال النمری بعین التمر وهو یرید الشام وسبی ذراریها وقتل مقاتلتها، فکان من ذلک السبی سیرین أبو محمد بن سیرین وحمران مولی عثمان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الروض المعطار للحمیری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وجماعة آخرون من الموالی إلی آخرین من المشاهیر أراد الله بهم وبذراریهم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البدایة والنهایة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رواه البلاذری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یدعم هذا الرأی بقوة،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خالداً صالح أهل عین التمر، وإنّ هذا السبی وجد فی کنیسة ببعض الطسوج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النواحی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التحفة اللطیفة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وهناک من ذکر خلاف ذلک، لکنه لا یصمد أمام من قال بأنّ سبایا حصن عین التمر هم أوّل سبی ورد المدینة فی عهد أبی بکر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آدم بن یحیی فی کتاب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أخبرنا إسماعیل،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حسن بن صالح عن أشعث، عن الشعبی،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خالد بن الولید أهل الحیرة وأهل عین التمر،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بذلک إلی أبی بکر عنه فأجازه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فتح کاظمة فی محرم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والمذار، والولجة، وألیس، وأمغیشیا، والحیرة فی صفر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الأنبار، وعین التمر، ودومة الجندل، والحصید، والخنافس، والمصیخ، والثنی، والرضاب، والفراض، فقد تمّ فتحها ما بین صفر وذی القعدة من السنة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وانظر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بعوث العراق وصلح الحیرة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القوم کثیرون بنواحی البطائح، هم صابئة البطائح یقولون بالاغتسال ویغسلون جمیع ما یأکلونه ورئیسهم یعرف بالحسیح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شیلی بن فرح من المغتسلة إلّا أنّه کان یخالفها وکان یلبس الخشن ویأکل الطیب وکان یمیل إلی مذهب الیهود ویأخذ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قول آخر بأنّ هذا الکتاب هو لمطهّر بن طاهر المقدسی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فی بعض النصوص عقبة وفی اُخری عقة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الاکتفاء بما تضمّنه من مغازی رسول الله للکلاعی الأندلسی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نهایة الأرب للنویری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عین التمر</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عن هذه الأُمور سابقاً فی البحث التاریخی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وذکر محققه أنّه فی تاریخ بغداد المطبوعة المصریة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مُجَنَّبین</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کنیة کیسان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 بها غلماناً من العرب کانوا رهناً تحت ید کسری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إلی الطبری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فقد اعتمد هذا الرأی الخطیب البغدادی فی تاریخه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وابن الأثیر فی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وابن کثیر فی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والمزی 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الإمام علی علیه السلام فی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مروان یبایعک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لی فی بیعته إنّها کفّ یهودیة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المؤیّد بالله یحیی بن حمزة بن علی الحسینی فی الدیباج الوضی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الحکم والد مروان کان یهودیّاً بالیمامة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نصوصه فی البحث التاریخی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سیرین، وتاریخ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وفی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سیرین من أهل جرجرایا وإنّه کان زائراً لقرابة له فأخذ فی الکنیسة معهم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الطبری فی موضع من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سبی البیعة التی وجد فیها الغلمان، وکان أبو عمرة ینسب ولاؤه إلی بنی مرة إلی شرحبیل بن حسنة، والمشهور أنّه مولی شیبان أو شبان، 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مولی شبان، وفی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الأعلی بن أبی عمرة 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فتوح مصر وأخبارها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ابنه عبدالأعلی علی أخت موسی بن نصیر، وکانت له من عبدالعزیز بن مروان منزلة فخطت له داره ذات الحمام، قال أبو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حمام التبن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یسار، وسیر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سبی عین التمر من الکنیسة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 مولی المعلی من الأنصار من بنی زریق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 مولی المعلی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وعبید مولی المعلی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البلاذری فی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کلامه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مرة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ویقال إنّه نفیس بن محمد بن زید بن عبید بن مرة مولی المعلی، فإن عبیداً هذا وأباه من سبی عین التمر، ومات عبید بن مرة أیام الحرة، وکان یکنی أبا عبدالله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الهامش قبل قلیل عن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عبیداً هذا وأباه من سبی عین التمر</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الاکتفاء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ستقف لاحقاً علی اسم هذا واسم یسار البصری والد الحسن البصری بعد قلیل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کیسان،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مولی عثمان من سبی عین التمر سباه خالد بن الولید، ومن تلک السبایا أفلح مولی أیّوب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قیس فثبت علی نسبه من موالی أهل الشام القدماء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 الله مولی بنی زهرة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بن خیاط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وفی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زوجنی أهلی أمة لهم رومیة فوقعت علیها فولدت غلاماً أسود مثلی فسمیته عبدالله، ثم وقعت علیها فولدت لی غلاماً أسود مثلی فسمیته عبدالله، ثمّ طَبِنَ لها غلام لأهلی رومی یقال له یوحنه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وطبعه اخری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وصناعة الکتابة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فتوح السواد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وصناعة الکتابة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فتوح السواد،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القسم المتمم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بن عبد الله بن أبی فروة، 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وفی 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ورجال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ابتاعه عمر بن الخطاب بمکة سنة إحدی عشرة، وقد أکّد الخزرجی فی خلاصة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فی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وابن العماد الحنبلی فی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والذهبی فی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والعبر فی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أنّه اُسر فی عین التمر، وهناک قول آخر بأنّه من سبی الیمن، 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خلافة عبدالملک بن مروان، وصلی علیه مروان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التاریخ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ویسار مولی اُبی بن کعب وهو أبو الحسن بن أبی الحسن البصری،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التاء والمیم،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التاء والمیم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9427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التاء والمیم، وعنه فی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أبی إسحاق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البلغة للفیروز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عباد بن رفاعة العنزی،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بغیة الطلب فی تاریخ حلب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علی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التعدیل ووالتجریح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لعبید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هو ومن سبقه واحد، وقد یتحد مع غیره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تعجیل المنفعة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الإکمال لرجال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لابن ماکولا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وفی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xml:space="preserve">، وکان أوّل من حدث فی هذا المسجد یعنی مسجد البصرة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أمیر المؤمنین علی بن أبی طالب علیه السلام برقم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اثیر بن عمرو السّکونی، وکان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أثیر بن عمریا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الجوهرة فی نسب الإمام علی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6298</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رجال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التجرمة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حکی ذلک ابن حجر عنه انظر 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8869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وانظر 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اکام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20507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عن معجم الشعراء للمرزبانی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نقط العروس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کلام ابن سعد فی الطبقات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کثیر الحدیث ولم أرهم یحتجون 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فی الثقات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البصرة فکتب عنه البصرییون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البرصان والعرجان والعمیان والحولان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ومثله قول العینی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وانظر 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مصعباً، فکان إذا شخص عن البصرة استخلف عمر بن عبید الله بن معمّر التیمی، فلمّا قتل مصعب غلب علیها حمران بن أبان ودعا إلی بیعة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سائر کتب السیر والتواریخ أنّ حمران استولی علی البصرة لا الکوفة </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الالباب فی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وانظر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والمنتقی فی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الدینی الیهودی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الکتاب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لابن ماکولا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توضیح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المعارف لابن قتیبة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ینتهی نسبه فی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ینتهی ما سرد من نسبه فی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ینتهی ما جاء فی نسبه 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الاستذکار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إبراهیم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ما یؤید ذلک فی 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فی المتعصبین للعرب، والکامل فی اللغة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راجع کتاب 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واللباب فی تهذیب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وانساب السمعانی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الزبیر بن العوام بن خویلد بن أسد بن عبدالعزی بن قصی بن کلاب، ولیَ امارة العراقیین وقت دعی لأخیه عبدالله بن الزبیر بالخلافة فلم یزل کذلک حتی سار إلیه عبدالملک ابن مروان فقتله بموضع قرب دیر الجاثلیق قرب نهر دجیل، انظر طبقات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مصعب بن عبدالله بن مصعب بن ثابت بن عبدالله بن الزبیر بن العوام، الأسدی، من أهل المدینة، سکن بغداد، عمر حتی تجاوز الثمانین، وکان عالماً فی النسب وقد اعتبر أفقه قرشی فی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اللباب فی تهذیب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معن وعدنان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الآحاد والمثانی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وفیه قول عمر لصهیب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علیک فی الإسلام إلا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تدّعی أنّک من النمر بن قاسط وأنت من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نهایة الإرب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الجفرة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مِثْلَک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ومثله فی تاریخ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المتعصّبین للعرب، ومثله فی الإمتاع والمؤانسة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حیّان التوحیدی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اللیلة التاسعة والثلاثون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والمشهور فی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محقّق الأنساب إلی أنّه فی بعض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النصّ 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أبوک یدعی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خطط الشام لمحمّد کردعلی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البدء والتاریخ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الانجیل بحسب توما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تلامیذه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الختان مفید أم لا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وانظر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وانظر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وتاریخ ابن 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أبی الفرحاء بدل العرجاء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 مدینة فی خراسان، قیل فی سبب تسمیتها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سابور أحد ملوک الأکاسرة تخلی عن ملکه وغاب عن أهله، فخرج أصحابه یطلبونه، فلمّا انتهوا إلی نیسابور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سابور، أی لیس بها سابور، فسمّیت بنیسابور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سابور هی بلدة بین خوزستان واصفهان، وقیل بأنّها کورة بأرض فارس، انظر عن ولایة حمران لسابور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الوافی فی 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وقد انفرد الذهبی فی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حمران ولی أمرة سابور من الحجاج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المجتبی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البیهقی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16203</w:t>
      </w:r>
      <w:r>
        <w:rPr>
          <w:rFonts w:ascii="IRNazanin" w:hAnsi="IRNazanin" w:eastAsia="IRNazanin"/>
          <w:b w:val="false"/>
          <w:b w:val="false"/>
          <w:bCs w:val="false"/>
          <w:i w:val="false"/>
          <w:i w:val="false"/>
          <w:iCs w:val="false"/>
          <w:color w:val="333333"/>
          <w:sz w:val="20"/>
          <w:sz w:val="20"/>
          <w:szCs w:val="20"/>
          <w:rtl w:val="true"/>
        </w:rPr>
        <w:t xml:space="preserve">، وفیه أنّ النبی أتی کظامة قومه فتوضّأ ومسح علی قدمیه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تمیم بن زید أخو عبد الله بن زید الأنصاری،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لتمیم بن زید،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26822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وفیه بسنده عن عباد بن تمیم، عن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توضّأ ومسح علی القدمین، وأنّ عروة کان یفعل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الإصابة رأیت رسول الله یتوضّأ ویمسح الماء علی رجلیه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الطبرانی عن عبادة بن تمیم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رسول الله یتوضّأ ویمسح علی رجلیه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بسنده إلی رفاعة بن رافع، أنّه کان جالساً عند النبی،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تتمّ صلاة أحدکم حتّی یسبغ الوضوء کما أمره الله عزّ وجل فیغسل وجهه ویدیه إلی المرفقین ویمسح برأسه ورجلیه إلی الکعبین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فی الوضوء علی أمر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خطّأنا فی البحث التاریخی القول السائد عند العامة بأنّ عروة بن الزبیر رجع عن رأیه فی المسح علی القدمین إلی القول بالغسل والذی جاء فی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بما أخرجه الطحاوی بسنده عن عباد بن تمیم 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توضّأ ومسح علی القدمین وأنّ عروة کان یفعل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وضحنا هذه الأمور فی البحث القرآنی من هذه الدراسة فراجع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وانفرد أبو مریم بالنقل عن ابن معین 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البخاری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طبعة دار المعرفة بیروت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علل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إکمال مغلطای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روایة الراوی عمن سمع منه، ما لم یسمع منه بالصیغة الوهمیة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روایة الراوی عمن عاصره، ولم یسمع منه بالصیغة الوهمیة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لابن أبی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ولکن القوم لمّا لم یعجبهم ذلک حَمَلوا علی الأزدی حملات شعواء، فقال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زلة قبیحة منه، وقال بشار عواد فی تحریر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یذکر قول الازدی لکان أحسن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کل هذه الأقوال تعلم مقدار مجافاة البخاری والترمذی للحقیقة حیث قالا أنه متکلّم فیه من قِبَلِ حِفظه، مع أنک وقفتَ علی أنه ضعیف فی نفسه، مضافاً الی کونه واهی الحدیث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التاریخ الکبیر للبخاری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ینقضی العجب من ابن حبان حیث ذکره فی کتابه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کما عرفت مجهول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ابن البیلمانی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لابی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أسامی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یجب أن یعتبر بشیء من حدیث عبدالرحمان البیلمانی اذا کان من روایة ابنه محمد، لان ابنه محمد بن عبدالرحمن یضع علی ابیه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ثقات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عن هامش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کیف صارا مضرب المثل فی الضعف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5076</w:t>
      </w:r>
      <w:r>
        <w:rPr>
          <w:rFonts w:ascii="IRNazanin" w:hAnsi="IRNazanin" w:eastAsia="IRNazanin"/>
          <w:b w:val="false"/>
          <w:b w:val="false"/>
          <w:bCs w:val="false"/>
          <w:i w:val="false"/>
          <w:i w:val="false"/>
          <w:iCs w:val="false"/>
          <w:color w:val="333333"/>
          <w:sz w:val="20"/>
          <w:sz w:val="20"/>
          <w:szCs w:val="20"/>
          <w:rtl w:val="true"/>
        </w:rPr>
        <w:t xml:space="preserve">، وفیه عمرو بن عثمان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علیک أنّه یعنی أنّ توثیق ابن حبّان لوحده لا یُعتدُّ به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یقال أنّ الراوی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عثمان بن عبدالرحمن بن سعید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فیکون جدّه الراوی للوضوء هو عبدالرحمن لا سعید، لکن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مجرّد احتمال، هذا أوّلا، 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التسلیم،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عبدالرحمن لما قتل عثمان کان له من العمر ست سنوات، فلا یعتد بروایته إلّا علی وجه لا یعتد به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xml:space="preserve">، وانظر 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وعثمان عندهم من جملة العشرة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للدار 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6665</w:t>
      </w:r>
      <w:r>
        <w:rPr>
          <w:rFonts w:ascii="IRNazanin" w:hAnsi="IRNazanin" w:eastAsia="IRNazanin"/>
          <w:b w:val="false"/>
          <w:b w:val="false"/>
          <w:bCs w:val="false"/>
          <w:i w:val="false"/>
          <w:i w:val="false"/>
          <w:iCs w:val="false"/>
          <w:color w:val="333333"/>
          <w:sz w:val="20"/>
          <w:sz w:val="20"/>
          <w:szCs w:val="20"/>
          <w:rtl w:val="true"/>
        </w:rPr>
        <w:t xml:space="preserve">، وانفرد ابن حبّان کما هو دأبه فذکره فی کتابه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4867</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فی الیمن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صحیحاً کما زعم ابن مهدی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أهل التقدیس بمراتب الموصوفین بالتدلیس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الشیخ فی الإمام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وینسب إلی جده فیقال یحیی بن بکیر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16333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البخاری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الضعفاء والمتروکین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له، وثقات العجلی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أورده البخاری فی الضعفاء ولم یوثّقه أحد غیر ابن حبان والذهبی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سیأتیک فی المجلد القادم إن شاء الله، عدم صحة انتساب هذا الوضوء له، وأنّ الأمویین القرشیین نسبوه إلیه لیجرّوا الأنصار إلی صفّ المؤیّدین لوضوء عثمان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هی أکثر من ذلک بکثیر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تلحظه کثیراً عندهم، إذ تراهم یحملون روایات المسح علی القدمین علی المسح علی الخفین، فی حین هما حکمان متغایران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من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عن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المقصد العلی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عبیدالله بن عامر القواریری، حدثنا محمد بن الحارث، حدثنی محمد بن عبدالرحمن بن البیلمانی،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عثمان بن عفّان جالساً بالمقاعد یتوضّأ،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 رجل فسلم علیه فلم یردّ علیه حتی فرغ من وضوئه، ثمّ دخل المسجد، فوقف علی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یمنعنی أن أردّ علیک إلّا أنی 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فغسل یدیه ثمّ تمضمض ثلاثاً واستنشق ثلاثاً، وغسل وجهه ثلاثاً، ویدیه إلی المرفقین، ومسح برأسه ثمّ غَسَل رجلیه، ثمّ لم یتکلم حتی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شریک له وأنّ محمّداً عبده ورسوله، غُفِر له ما بین الوضوءین</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 الشافعی بحدیث عثمان الآتی فی 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النبی توضّأ ثلاثاً ثلاثاً</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وضّحناه فی البحث التاریخی ویأتی مزید فی ذلک فی المجلدین القادمین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إسباغ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وعنه فی مواهب الجلیل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حلیة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تدوین السنة المطهّرة، للجبوری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ومکانتها فی التشریع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فی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وفیها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مسح برأسه وظهر قدمیه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هی کذلک فی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وانظر أیضاً المجلّد الأوّل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الدراسة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التی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روایة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علمت أنّ الروایة عند أبی داود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مسح برأسه ثمّ غسل رجلیه</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الروایة التی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الروایة التی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عدوله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البلادة</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5949</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لأنه نقل قول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إذا دعا بوضوء فغسل وجهه حط الله عنه کل خطیئة أصابها بوجهه، فإذا غسل ذراعیه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ینقل التثلیث للغسلات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علیک أنّ عثمان أشهد جماعة من أصحابه لا من أصحاب رسول الله صلی الله علیه و آله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یکن من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حلیة الوضوء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کان هذا الوضوء عجیبا، بَتَرَ البخاری هذه الروایة فرواها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مکتفیاً بنقل قول نعیم 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رقیت مع أبی هریرة علی ظهر المسجد فتوضّأ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وفی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 أن أبا حازم قاعَدَ أبا هریرة خمس سنین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أنّ نعیم المجمر جالَسَ أبا هریرة عشرین سنة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عبدالله البجلی، أسلم قبل وفاة النبی باربعین یوماً، وکان رئیس بجیلة فی حروب العراق زمان عمر، وکان عاملا لعثمان علی اذربیجان، ولمّا قام امیرالمؤمنین علی علیه السلام باعباء الخلافة بایعه جریر بعد الجمل، ثمّ أرسله امیرالمؤمنین إلی معاویة لیأخذ منه البیعة، فابطأ وتواطأ مع معاویة، واتهمه الناس بذلک، ثمّ هَرَبَ إلی قرقیسیاء ولم یشارک مع علی علیه السلام فی صفّین، وکان مسجدُهُ فی الکوفة أحد المساجد الملعونة، وقد بایع هو والأشعث بن قیس ضَبّاً بدلاً عن بیعتهم لعلی علیه السلام ، 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إنهما یحشران یوم القیامة وإمامهما 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أنه خرج من الکوفة مع جماعة ونزلوا قرقیسیا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نقیم ببلد یشتم فیه عثمان وأبو زرعة حفید هذا الرجل الکذائی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القرطبی فی تفسیره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مجمعون علی خلاف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خلاف أبی هریرة فی وضوئه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وألا یتعدی بالوضوء حدوده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 الفعل مذهباً له ومما انفرد به، ولم یحکه عن النبی صلی الله علیه و آله وانما استنبطه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 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وتاریخ 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الخمیسیة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عمر بن عبد العزیز من خطبته الموضع الذی کانت بنو أمیّة تلعن فیه علیّاً، قرأ 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 بالعدل والاحسان وایتاء ذی القربی وینهی عن الفحشاء والمنکر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وبذلک فأسقط لعن أمیر المؤمنین من علی المنابر، فقام إلیه عمرو بن شعیب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السنّة السنّة، یحرّضه علی لعن علیّ بن أبی طالب، فقال 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 قبّحک الله، تلک البدعة لا السنّة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الوضوء ثلاثاً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فی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أصحابنا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أساء وظلم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تحیّرهم فی توجیهه فی 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ونیل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وتحفة الأحوذی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قمتم الی الصلاة</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علمت أنّ هذا الرجل ناصبیّ، والناصبیُّ لا یُحتجُّ بروایته إجماعاً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أنّ کل أحادیث عمرو بن شعیب التی یحدّثها عن أبیه عن جدّه ملیئة بالإشکالات التی تُخرجها عن حیّز الاحتجاج بها، ناهیک عن الکلام فی نفس شخصیة عمرو بن شعیب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فی الوضوء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وضّحناه فی المجلّد الخامس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الوضوء وإشکالیة الدلالة فی القراءة والنحو والمأثور</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الإرشاد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الکوفة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30556</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مروان، عبدالملک، الحجاج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والمعارض للحجاج فی وضوئه الغسلی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نُأمر أن نضع الید الیمنی علی الیسری فی الصلاة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النص فی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سهل بن سعد الساعدی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6844</w:t>
      </w:r>
      <w:r>
        <w:rPr>
          <w:rFonts w:ascii="IRNazanin" w:hAnsi="IRNazanin" w:eastAsia="IRNazanin"/>
          <w:b w:val="false"/>
          <w:b w:val="false"/>
          <w:bCs w:val="false"/>
          <w:i w:val="false"/>
          <w:i w:val="false"/>
          <w:iCs w:val="false"/>
          <w:color w:val="333333"/>
          <w:sz w:val="20"/>
          <w:sz w:val="20"/>
          <w:szCs w:val="20"/>
          <w:rtl w:val="true"/>
        </w:rPr>
        <w:t xml:space="preserve">، باب الاعتصام بالکتاب والسنة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5568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لعبد الملک بن مروان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أطول صلاة ولا أعلم للعلم منه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الزناد، عبدالله بن ذکوان، أبو عبدالرحمن القرشی المدنی، کان أبوه مولی رملة بنت شیبة بن ربیعة زوجة الخلیفة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عائشة بنت عثمان بن عفان،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ذکوان کان أخا أبی لؤلؤة قاتل عمر، وهذا النقل یؤید أن للأمویین یداً طولی فی مقتل عمر، وکان أبو الزناد کاتباً لخالد بن عبدالملک بن الحارث بن الحکم بالمدینة، ثم کان کاتباً لعبد الحمید بن عبدالرحمن بن زید بن الخطاب، وفد علی هشام بن عبدالملک بحساب دیوان المدینة،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الزناد وجیهاً عندالسلطان ولهذا کان مالک لا یرضاه، 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ابن معین للدوری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والوضوء من ذلک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منه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منجویه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عشرة من أصحاب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کلام الذهبی وهو غیر صحیح، انظر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للزهری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إن کان أبوک لنعاراً فی الفتن،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عفا الله عما سلف،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یسأله عن بعض المسألة ویحدثه بما یرید </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عبدالملک کان یعجبه أن یحدّثه الزهری بأحادیث عن رجال المدینة، ولما سمع الرجال ذلک استاءوا من الزهری، ففی 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یحدث الزهری عن موقف ابن المسیب معه فیقول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مختصر تاریخ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الزهری لا یترک أحداً یکتب بین یدیه فأکرهه هشام بن عبدالملک، فأملی علی بنیه، فلمّا خرج من عنده دخل المسجد، فاستند إلی عمود من عُمُده ثم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طلبة الحدیث،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اجتمعوا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منعتکم أمراً بذلته لأمیرالمؤمنین آنفاً، هلمَّ فاکتبوا،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عنه الناس من یؤمئذ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 بمعناه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فسمعهم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الشام مالی أری أحادیثکم لیست لها أزمّة ولا خُطُم؟ قال الولید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وقبض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أصحابنا بالأسانید من یومئذ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اهتمام الزهری القرشی بفقه القرشیین، وإعراضه عن فقه الأنصار إلّا مَن سمّاهم له عبدالملک بن مروان منهم من بعد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منه،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کیف أنّه یحدّثه بذلک سرّاً مخافة انتشار فضائل علی علیه السلام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 الأول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دمشق زمان تحرک ابن الأشعث وعبدالملک یومئذ مشغول بشأنه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الزهری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الزهری للضاری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الزهری للضاری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الفقهاء، وکان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رضیع عبدالملک وصاحب خاتمة ومشورته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 معاویة بن أبی سفیان من الرضاعة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التنبیه والاشراف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الزهری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کان الزهری جندیاً جلیلا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الاسلام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الزهری جندیاً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الزهری للضاری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نوع من الخشب یتسلحون به، وهو ما یسمی الیوم بالهراوات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لخارجة بن مصعب،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ترجمة خارجة بن مصعب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نبذة فی رجال شرح الأزهار لأحمد بن عبدالله الجنداری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مقدمة شرح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المؤیّد بالله، وعلی بن محمد العجری بذلک، ورواه أبو جعفر الهوسمی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 حیاته وسیرته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بدرالدین الحسینی الحوثی، فی مجلة 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من السنة الثالثة،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الأعمش عن الحاکم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السید عبدالله بن الهادی القاسمی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کرامة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المبغضین لمن بغضه نفاق بحکم الملک الخلاق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علیّاً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شرطیّاً لبنی أُمیّة موالیاً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السیّد الحوثی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 حیاته وسیرته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وانظر 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الفقیه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والنصّ منه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عن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للزهری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لمحمّد بن مسلم المکی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أردت المزید 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وفیه عن نافع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سهیل، عم مالک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بلغک أنّ رسول الله صلی الله علیه و 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طلب شیئاً من العلم الذی یُراد به وجه الله، یطلب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من عرض الدنیا دخل النّار؟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کتابه علیه السلام إلی الزهری فی تحف العقول لابن شعبة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المؤید بالله الزیدی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السقوط، وروی أنه کان من حُرَسَةِ خشبة الامام زید بن علی، وکذّبه زین العابدین مجابهة، حیث جری بین الزهری وبین الامام زین العابدین کلامٌ أثنی فیه الزهری علی معاویة، فقال له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یا 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 حیاته وسیرته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بدر الدین الحوثی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المطبوع فی مجلة علوم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وحمی الربذة غلیظ الموطئ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المسعودی فی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ما فعل بأبی ذر، وهو أنّه حضر مجلسه ذات یوم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أرأیتم من زکّی ماله، هل فیه حق لغیره؟ فقال کعب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أمیرالمؤمنین، فدفع أبوذر فی صدر کعب،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کذبتَ یابن الیهودی،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أترون باساً أن نأخذ مالا من بیت مال المسلمین فننفقه فیما ینوبنا من أمورنا ونعطیکموه؟ فقال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بذلک، فرفع أبوذر العصا فدفع بها فی صدر کعب،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الیهودی ما أجرأک علی القول فی دیننا، 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أکثر أذاک لی، غیِّب وجهک عنی فقد آذیتنا، فخرج أبوذر إلی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معاویة إلی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أباذر تجتمع إلیه الجموع، ولا آمن أن یفسدهم علیک، فإن کان لک فی القوم حاجة فاحمله إلیک، فکتب إلیه عثمان بحمله، فحمله علی بعیر علیه قتب یابس، معه خمسة من الصقالبة یطیرون به حتی أتوا به المدینة وقد تسلّخت بواطن أفخاذه وکاد أن یتلف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النفی الأول إلی الشام ثم أعقبه النفی إلی الربذة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حقد عثمان علی أهل العراق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کورة من کور الری بینها وبین طبرستان، وهی بین الجبال، وفی وسط هذه الکورة جبل عال جداً مستدیر، رأیته ولم أر فی الدنیا کلّها جبلا أعلی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علی سواحل الیمن قریب من عدن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جزیرة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جبل بدباوند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من ترجمة أبیه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وهو یشابه قول أمیر المؤمنین علی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إحلب حلباً لک شطره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الاشتات البصریة المطبوع مع خطط البصرة وبغداد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الانتقاء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والاقتصادیه فی البصرة فی القرن الأول الهجری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سفیان الثوری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سفیان الثوری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ذیل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 الترجمة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بن المدینی، وقال فی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إظهاره لمناقب الامام علی بالبصرة لمکان أنّهم عثمانیة فیهم انحراف عن علی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الحباب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لعمارة بن جوین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أمیرالمؤمنین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البلدان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البلدان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وأحسن التقاسیم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فی العصر الاموی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تفصیل کلامه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 لبحشل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الامامة والسیاسة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المسالک والمالک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فی العصر الأموی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اسماء الموالی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واسط فی العصر الأموی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فی العصر الاموی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ودیوان بشار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الاسم الحقیقی للخلیج فی کتب التاریخ، وقد وقفت علی تصریح الدکتور إبراهیم السامرائی بذلک قبل قلیل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أشتات بصریة، المطبوع مع خطط البصرة وبغداد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أشتات بصریة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وفی معجم البلدان لیاقوت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معه ستمائة مقاتل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والاقتصادیة فی البصرة فی القرن الأول الهجری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والاقتصادیة فی البصرة فی القرن الاول الهجری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 هذه الفتوح والارقام فی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التنظیمات الاجتماعیة والاقتصادیة فی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التنظیمات الاجتماعیة والاقتصادیة فی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مکة والمدینة فی الجاهلیة وعهد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مکة والمدینة فی الجاهلیة وعهد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هویة التشیع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الشعوبیة واثرها الاجتماعی والسیاسی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عن شرح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محاکمات الخلفاء وأتباعهم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حیث روی بسنده عن سعید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بن الخطاب أبی أن یورّث أحداً من الأعاجم إلّا أحداً ولد فی العرب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للأحنف بن قیس وسمرة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رأیت هذه الحمراء قد کثرت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وأراها قد قطعت علی السلف، وکأنی انظر إلی وثبة منهم علی العرب والسلطان، فقد رأیت أن أقتل شطراً، وأدع شطراً لإقامة السوق وعمارة الطریق، فما 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 هذا النص، وانظر تسابُق معاویة وعبدالله بن عامر أیهما یغمز رجل حمران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فی الضعیفین المملوک والمرأة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أوصانی حبیبی جبرائیل بالرفق بالرقیق حتی ظَننت أنّ الناس لا تُستعبد ولا تستخدم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وإخوانکم خولکم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خدمکم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 تحت أیدیکم فمن کان أخوه تحت یده فلیطعمه ممّا یأکل ویلبسه ممّا یلبس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وعشرات الروایات الداعیة الی الأخوّة والعدل والمساواة بین الأحرار والعبید انظر تاریخ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رسالة الحقوق للإمام زین العابدین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17095</w:t>
      </w:r>
      <w:r>
        <w:rPr>
          <w:rFonts w:ascii="IRNazanin" w:hAnsi="IRNazanin" w:eastAsia="IRNazanin"/>
          <w:b w:val="false"/>
          <w:b w:val="false"/>
          <w:bCs w:val="false"/>
          <w:i w:val="false"/>
          <w:i w:val="false"/>
          <w:iCs w:val="false"/>
          <w:color w:val="333333"/>
          <w:sz w:val="20"/>
          <w:sz w:val="20"/>
          <w:szCs w:val="20"/>
          <w:rtl w:val="true"/>
        </w:rPr>
        <w:t xml:space="preserve">، عن البیهقی فی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الحمراء هو الاسم القدیم الذی أطلق علی الفرس المسلمین، ثم أطلق علی الروم المسلمین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للعلامة الحلی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وهو بسند صحیح فی التهذیب للشیخ 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منه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أنصار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لمحمد مهدی شمس الدین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للسماوی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منه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وفی موضع آخر واضح الترکی مولی الحارث المذحجی السلمانی راجع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وأبصار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والظاهر أنّه هو الذی أشار إلیه الخوارزمی فی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غلام ترکی مبارز قارئ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الشعوبیة وأثرها الاجتماعی والسیاسی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وللمزید انظر الشعوبیة وأثرها الاجتماعی والسیاسی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وفی تاریخ الإسلام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ما أوذی نبیٌّ ما أوذیت، وفی فتح الباری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لقد أوذیت فی الله ما یؤذی أحد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خروجه لقتال أهل البصرة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منه،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قال المقدسی بعد ذلک فی الأحادیث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حبان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إنقاذ التاریخ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لمحسن بن فرحان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 کتاب الإمامة العظمی عند أهل السنة والجماعة لعبدالله الدمیچی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27450</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یرید أن یوحی بغروره ووضعه لهذا الحدیث ان النبی یشفع للخوارج ومعاویة ویزید واضرابهم من القتلة وسفاکی الدماء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الغیرة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وثقات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رجال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أبوه ترکیاً وکان عبداً لرجل من التجار من همذان من بنی حنظلة،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تهذیب الأسماء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أبوه ترکیاً مملوکاً لرجل من همدان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11071</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تکلم 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درء التعارض لابن تیمیّة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7082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7919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العلل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سؤالات البرذعی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13527</w:t>
      </w:r>
      <w:r>
        <w:rPr>
          <w:rFonts w:ascii="IRNazanin" w:hAnsi="IRNazanin" w:eastAsia="IRNazanin"/>
          <w:b w:val="false"/>
          <w:b w:val="false"/>
          <w:bCs w:val="false"/>
          <w:i w:val="false"/>
          <w:i w:val="false"/>
          <w:iCs w:val="false"/>
          <w:color w:val="333333"/>
          <w:sz w:val="20"/>
          <w:sz w:val="20"/>
          <w:szCs w:val="20"/>
          <w:rtl w:val="true"/>
        </w:rPr>
        <w:t xml:space="preserve">، الأنساب للسمعانی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الإکمال لابن ماکولا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12874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بکامله فی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البرذعی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14146</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تشاهده فی المخطط فی آخر هذا المجلّد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الأسانید العشرة الأولی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الأسانید العشرة الأولی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الأسانید العشرة الأولی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الأسانید العشرة الأولی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الأسانید العشرة الأولی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836</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علی سبیل المثال 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xml:space="preserve">، لعثمان بن عبد الرحمان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الضعفاء والمتروکین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ضعفاء العقیلی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لابن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عمرو،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9555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13527</w:t>
      </w:r>
      <w:r>
        <w:rPr>
          <w:rFonts w:ascii="IRNazanin" w:hAnsi="IRNazanin" w:eastAsia="IRNazanin"/>
          <w:b w:val="false"/>
          <w:b w:val="false"/>
          <w:bCs w:val="false"/>
          <w:i w:val="false"/>
          <w:i w:val="false"/>
          <w:iCs w:val="false"/>
          <w:color w:val="333333"/>
          <w:sz w:val="20"/>
          <w:sz w:val="20"/>
          <w:szCs w:val="20"/>
          <w:rtl w:val="true"/>
        </w:rPr>
        <w:t xml:space="preserve">، الانساب للسمعانی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الاکمال لابن ماکولا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7524</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10604</w:t>
      </w:r>
      <w:r>
        <w:rPr>
          <w:rFonts w:ascii="IRNazanin" w:hAnsi="IRNazanin" w:eastAsia="IRNazanin"/>
          <w:b w:val="false"/>
          <w:b w:val="false"/>
          <w:bCs w:val="false"/>
          <w:i w:val="false"/>
          <w:i w:val="false"/>
          <w:iCs w:val="false"/>
          <w:color w:val="333333"/>
          <w:sz w:val="20"/>
          <w:sz w:val="20"/>
          <w:szCs w:val="20"/>
          <w:rtl w:val="true"/>
        </w:rPr>
        <w:t xml:space="preserve">، لمحمد بن حصین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 للسبط بن العجمی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قریش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6318</w:t>
      </w:r>
      <w:r>
        <w:rPr>
          <w:rFonts w:ascii="IRNazanin" w:hAnsi="IRNazanin" w:eastAsia="IRNazanin"/>
          <w:b w:val="false"/>
          <w:b w:val="false"/>
          <w:bCs w:val="false"/>
          <w:i w:val="false"/>
          <w:i w:val="false"/>
          <w:iCs w:val="false"/>
          <w:color w:val="333333"/>
          <w:sz w:val="20"/>
          <w:sz w:val="20"/>
          <w:szCs w:val="20"/>
          <w:rtl w:val="true"/>
        </w:rPr>
        <w:t xml:space="preserve">، تعجیل المنفعة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المسیر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والدرر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وحلیة الاولیاء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وطبقات المحدثین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والقضیة هی أنّ هارون الرشید دعا اللیث بن سعد یستفتیه، فسأله الرشید،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أنّ لی جنتین، فاستحلفه اللیث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تخاف الله؟ فحلف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فأقطعه قطائع کثیره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وحلیة الاولیاء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الاکمال لابن ماکولا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وانظر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للطفیل بن سَخبرة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أحسن العربیة،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یومئذ ابن تسعین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لعطاء، 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6858</w:t>
      </w:r>
      <w:r>
        <w:rPr>
          <w:rFonts w:ascii="IRNazanin" w:hAnsi="IRNazanin" w:eastAsia="IRNazanin"/>
          <w:b w:val="false"/>
          <w:b w:val="false"/>
          <w:bCs w:val="false"/>
          <w:i w:val="false"/>
          <w:i w:val="false"/>
          <w:iCs w:val="false"/>
          <w:color w:val="333333"/>
          <w:sz w:val="20"/>
          <w:sz w:val="20"/>
          <w:szCs w:val="20"/>
          <w:rtl w:val="true"/>
        </w:rPr>
        <w:t xml:space="preserve">، الاکمال لابن ماکولا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7580</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الاکمال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التعدیل والتجرح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التمهید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الضعفاء الصغیر للبخاری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المجروحین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النووی علی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المقصد الارشد فی ذکر اصحاب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ترجمه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 بن سعید القطان</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تاریخ الموصل لعلی بن حرب الموصلی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14805</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ascii="IRNazanin" w:hAnsi="IRNazanin" w:eastAsia="IRNazanin"/>
          <w:b w:val="false"/>
          <w:b w:val="false"/>
          <w:bCs w:val="false"/>
          <w:i w:val="false"/>
          <w:i w:val="false"/>
          <w:iCs w:val="false"/>
          <w:color w:val="333333"/>
          <w:sz w:val="20"/>
          <w:sz w:val="20"/>
          <w:szCs w:val="20"/>
          <w:rtl w:val="true"/>
        </w:rPr>
        <w:t xml:space="preserve">، عن ابن عدی فی کامله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وقال عنه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اخطا فی غیر شیء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124/5173</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التبین لأسماء المدلسین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جامع التحصیل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طبقات المدلسین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سؤالات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سؤالات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الثقات للعجلی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القرآن مخلوق فهو کافر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الضعفاء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الضعفاء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الاکمال لابن ماکولا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تاریخ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أنّ بعض المذکورین وإن کانوا مجهولین، إلّا أنّهم ربّما مرّ ذکرهم ضمن القرشیین أو موالیهم، فلاحظ انطباق عنوانین علی شخص واحد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العجب ان هذا المستجاب الدعوة، دعا الله أن لا یمیته بهیت، فمات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عبدالرحمن بن القاسم صاحب المدونة، من أعیان تلامذة مالک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یقول أنّها لا شیء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وأدعیت هذه البدلیة أیضاً لابنه یحیی بن عثمان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منه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علیها الذهبی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صحیحة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الجامع لأخلاق الراوی وآداب السامع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هذا مع أنّ الثابت عن رسول الله صلی الله علیه و آله أنّه کان یستسقی فی الجدب، فیبدو أنّ هذا الرجل کان مستغنیاً بأوامره للسحابة عن صلاة الاستسقاء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وستأتیک لسفیان منامات وترهات ومخاریق جمة اخری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عندما امتُحنوا بأنّ القرآن مخلوق أم غیر مخلوق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فنسبوا إلیه ما لجعفر الطیار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فلاحظ کیف أنّ الله بَرَّأَ الأمراء وبنی مروان وبسر بن سعید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یفوتک أن النبی صلی الله علیه و آله کان مع أبی طالب وهم خارجون إلی الشام، فرأی راهبٌ النبیَّ، فقال لأبی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هذا الغلام منک؟ فقال أبوطالب علی نحو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بابنک،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أخی وقد مات أبوه، فقال له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أنه سیکون له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وحذّره من کید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فاستغلّ هذا الوضاع هذه الکرامة لرسول الله وصاغها بصیاغة جدیدة لنفسه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إسماعیل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رافقت حریزاً من مصر إلی مکة فجعل یسبّ علیاً ویلعنه،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یرویه الناس أنّ النبی قال 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ولکن أخطأ السامع،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بمنزلة قارون 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ترویه؟ قال سمعت الولید بن عبدالملک یقوله علی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العلی بصحّة حدیث باب مدینة العلم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وحسبک أنّهم یوثقون عمر بن سعد قاتل الامام الحسین علیه السلام ، ویعدوّن عبدالرحمن بن ملجم مجتهداً أخطأ فله أجر، ویوثقون عمران بن حطان الذی یمدح ابن ملجم ویروی عنه البخاری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بالبصرة فی صفر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خلافه عبدالله 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بالبصرة فی جمادی الآخرة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ثلاث وستون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السعدی مولاهم البصری، قال علی بن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صنفت المسند علی الطرق مستقصی وجعلته فی قراطیس فی قمطر کبیر ثم غبت عن البصرة ثلاث سنین فرجعت وقد خالطته الأرضة فصار طیناً فلم أنشط بعد لجمعه، قال عنه الخطیب البغدادی فی تاریخه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مولده ومنشؤه بالبصرة، ثم سار إلی المدائن بعد حین، ثم سار إلی بغداد فلم یزل بها حتّی توفی بعسکر أمیرالمؤمنین الخلیفة بسر من رأی یوم الاثنین للیلتین بقیتا من ذی القعدة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الحافظ محدث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 فی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الباهلی البصری الصیرفی،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صدوق،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نر بالبصرة أحفظ منه ومن علی بن المدینی والشاذکونی، مات بالعسکر فی ذی القعدة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فی 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العتکی الأزدی مولاهم الواسطی شیخ البصرة، توفّی بها فی أول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خمس وسبعین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فی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الأصل، توفّی بالبصرة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یومئذ ابن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وصلی علیه یحیی بن عبدالله بن عمر والی البصرة یومئذ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فی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ابن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البصرة وعالمها وأول من دوّن العلم بها، مات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خلافة أبی جعفر المنصور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فی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دینار البصری الحافظ، أبو سلمة، وهو مولی لبنی تمیم، وهو ابن أخت حمید الطویل مات سنة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انظر ترجمته فی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البصری، أبو عثمان أحد أرکان الحدیث، نزل بغداد وتوفی بها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وصلّی علیه عاصم بن علی بن عاصم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فی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تاریخ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البصری، توفی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بعدها، وروی ابن أبی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شعبة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أجالس قتادة فیذکر الشیء فأقول کیف إسناده؟ فیقول المشیخة الذین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قتادة سَنَدٌ، فأَسکُتُ، فکنت أکثر مجالسته، فربّما ذکر الشیء فأذکره، فعرف مکانی ثم کان بعد یُسند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معمر بن راشد الازدی 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نجالس قتادة ونحن أحداث فنسال عن السند فیقول مشیخة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إنّ أبا الخطاب سند، فیکسرونا عن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الدکتور أمین القضاة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الحدیث فی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یبین أنّ قتادة کان فی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بدون سند ولکنّه عرف عن قتادة انه کان یحدث بالسند فی آخر عمره، یدلّنا علی ذلک ما رواه سعید بسنده عن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نأتی قتادة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من النبی، وبلغنا عن عمر، وبلغنا عن علی ولا یکاد یسند، فلما قدم حماد بن أبی سلیمان البصرة جعل یقول حدثنا إبراهیم وفلان وفلان فبلغ ذلک، 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مطرفاً وسألت سعید بن المسیب وحدثنا أنس بن مالک فأخبر بالاسناد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البصری ابو عروة أو أبو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رحل إلی الیمن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مدرسة الحدیث فی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 بن عبدالله الیشکری الواسطی، قال أبو أحمد ابن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من سبی جرجان وهو مولی یزید بن عطاء، وکان مولاه قد خیره بین الحریة وبین کتابه الحدیث فاختار کتابة الحدیث علی الحریة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أصله من أهل واسط ثم انتقل الی البصرة فنزلها حتی مات بها، وقد عدّه ابن سعد وابن معین مع البصریین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أبو سلیمان، قاضی مرو أیام قتیبة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ابوبکر بن أبی عمرة البصری، إمام وقته، سُئل محمد بن عبدالله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أین محمد بن سیرین؟ قال من سبی عین التمر، وکان مولی أنس 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أبو بشر البصری المعروف بابن 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الشعثاء الجوفی البصری، 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بعدها، وقد حکوا عن ابن عباس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تسألونی وفیکم جابر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الأزدی، أبو النضر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ثقه صالحاً وصدوقاً من أجل أهل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البصری أبو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جریر بن حازم، وکان جدّه درهم من سبی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بن مهران الریاحی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امرأة من بنی ریاح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العبدی البصری واسمه نصر بن مرداس،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6606</w:t>
      </w:r>
      <w:r>
        <w:rPr>
          <w:rFonts w:ascii="IRNazanin" w:hAnsi="IRNazanin" w:eastAsia="IRNazanin"/>
          <w:b w:val="false"/>
          <w:b w:val="false"/>
          <w:bCs w:val="false"/>
          <w:i w:val="false"/>
          <w:i w:val="false"/>
          <w:iCs w:val="false"/>
          <w:color w:val="333333"/>
          <w:sz w:val="20"/>
          <w:sz w:val="20"/>
          <w:szCs w:val="20"/>
          <w:rtl w:val="true"/>
        </w:rPr>
        <w:t xml:space="preserve">، التقریب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منیع البصری صاحب الطبقات الکبری، ولد ونشأ فی البصرة، وبها تتلمذ علی ید علماء البصرة منهم أبو داود الطیالسی، ثم رحل إلی بغداد ونزلها ولازم الواقدی، توفی ببغداد سنة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العصفری أبو عمرو البصری یلقب بشباب، کان عالماً بالنسب والسیر وأیام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اسم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حلیة الوضوء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الخطط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وبعضه فی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فی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وانظر مجمع البیان للطبرسی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وعن ابن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قال لی جعفر بن محمّد ان الله علم نبیه التنزیل والتاویل فعلمه رسول الله علیاً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وعلمنا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کلام له علیه السلام لعثمان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جمیع هذه الامور فی مدخل هذه الدراسة، ومن احب فلیراجعه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هذه الامور فی مدخل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اختلاف المسلمین فی الوضوء اسبابه ودواعیه</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الوضوء ثلاثاً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الحدیث فی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واحادیث الاحسان والاتهام فی الوضوء عن عثمان بن عفان کثیرة راجع المسند وغیره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وانظر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المحال لیس بمحال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الطباطبائی کلام فی 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ما قلناه، إذ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من عجیب الجرأة فی تفسیر کلام الله، فإنّ ما ورد من السنّة فی ذلک إمّا فعل، والفعل مبهم ذو وجوه فکیف یسوغ أو یحسل بها معنی لفظ من الألفاظ حتّی یعد ذلک أحد معانی اللفظ؟ وإمّا قول وارد فی بیان الحکم دون تفسیر الآیة، ومن الممکن أن یکون وجوب الغسل للمقدّمة العلمیة أو ممّا زاده النبیّ صلی الله علیه و آله وکان له ذلک کما فعله صلی الله علیه و آله فی الصلوات الخمس علی ما وردت به الروایات الصحیحة</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المجهود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أهل البیت وبعض الصحابة من جهة، ونقل صحابة آخرین من جهة أخری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لإبراهیم بن عبد الرحمن بن عوف،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وعنه فی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41866</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الثالث فی اباحة لبس الحریر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المکثرین</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لمالک بن 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بابل الشهداء فی سبیل الله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ادفنی مع صواحبی ولا تدفنی مع النبیّ فی البیت، فإنّی أکره ان اُزکّی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أحدثت بعد رسول الله، فادفنونی مع أزواج النبیّ</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أبواب الوضوء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الخبر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71/217</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70/215</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70/212</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الوضوء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 تعلم بان جابر کان من اتباع التقید المحض والمدوّنین وقد ختم الحجاج فی یده کی یذله وان لا یحدث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65/194</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جاء فی وضوء معاویة المنقول فی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وقد رأیت عبارة لأحد محشّی سنن ابن ماجة یشرّع فیها غسل الرأس، فقال فی تفسیره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یمسح برأسه ورجلیه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رفاعة بن رافع والتی رواها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حمله علی الغسل بأدلّة خارجیّة کما حُمِل القرآن علیه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27030</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أثبتناه فی البحث التاریخی فراجع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 فی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3.png"/><Relationship Id="rId266" Type="http://schemas.openxmlformats.org/officeDocument/2006/relationships/image" Target="media/image3.png"/><Relationship Id="rId267" Type="http://schemas.openxmlformats.org/officeDocument/2006/relationships/image" Target="media/image4.png"/><Relationship Id="rId268" Type="http://schemas.openxmlformats.org/officeDocument/2006/relationships/image" Target="media/image4.png"/><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29.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127190</Words>
  <Characters>487524</Characters>
  <CharactersWithSpaces>611114</CharactersWithSpaces>
  <Paragraphs>5630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2026-08-24T13:58:33Z</dcterms:created>
  <dc:creator>ghaemiyeh.com</dc:creator>
  <dc:description/>
  <dc:language>en-US</dc:language>
  <cp:lastModifiedBy/>
  <dcterms:modified xsi:type="dcterms:W3CDTF">2026-08-24T17:31:53Z</dcterms:modified>
  <cp:revision>1</cp:revision>
  <dc:subject/>
  <dc:title>موسوعة وضوء النبی جلد 2</dc:title>
</cp:coreProperties>
</file>

<file path=docProps/custom.xml><?xml version="1.0" encoding="utf-8"?>
<Properties xmlns="http://schemas.openxmlformats.org/officeDocument/2006/custom-properties" xmlns:vt="http://schemas.openxmlformats.org/officeDocument/2006/docPropsVTypes"/>
</file>